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2527" w14:textId="7733C0FB" w:rsidR="00DC0DB4" w:rsidRDefault="59BFBC84" w:rsidP="33B0F591">
      <w:pPr>
        <w:spacing w:before="59" w:line="276" w:lineRule="auto"/>
        <w:ind w:left="302" w:right="1274"/>
        <w:jc w:val="center"/>
        <w:rPr>
          <w:rFonts w:ascii="Arial"/>
          <w:b/>
          <w:bCs/>
          <w:sz w:val="72"/>
          <w:szCs w:val="72"/>
        </w:rPr>
      </w:pPr>
      <w:r w:rsidRPr="33B0F591">
        <w:rPr>
          <w:rFonts w:ascii="Arial"/>
          <w:b/>
          <w:bCs/>
          <w:sz w:val="72"/>
          <w:szCs w:val="72"/>
        </w:rPr>
        <w:t>MISSISSIPPI</w:t>
      </w:r>
      <w:r w:rsidRPr="33B0F591">
        <w:rPr>
          <w:rFonts w:ascii="Arial"/>
          <w:b/>
          <w:bCs/>
          <w:spacing w:val="-38"/>
          <w:sz w:val="72"/>
          <w:szCs w:val="72"/>
        </w:rPr>
        <w:t xml:space="preserve"> </w:t>
      </w:r>
      <w:r w:rsidRPr="33B0F591">
        <w:rPr>
          <w:rFonts w:ascii="Arial"/>
          <w:b/>
          <w:bCs/>
          <w:sz w:val="72"/>
          <w:szCs w:val="72"/>
        </w:rPr>
        <w:t xml:space="preserve">DEPARTMENT OF MENTAL HEALTH </w:t>
      </w:r>
      <w:r w:rsidR="1BEDFF44" w:rsidRPr="33B0F591">
        <w:rPr>
          <w:rFonts w:ascii="Arial"/>
          <w:b/>
          <w:bCs/>
          <w:sz w:val="72"/>
          <w:szCs w:val="72"/>
        </w:rPr>
        <w:t>BE</w:t>
      </w:r>
      <w:r w:rsidR="4F40CF5E" w:rsidRPr="33B0F591">
        <w:rPr>
          <w:rFonts w:ascii="Arial"/>
          <w:b/>
          <w:bCs/>
          <w:sz w:val="72"/>
          <w:szCs w:val="72"/>
        </w:rPr>
        <w:t>HA</w:t>
      </w:r>
      <w:r w:rsidR="1BEDFF44" w:rsidRPr="33B0F591">
        <w:rPr>
          <w:rFonts w:ascii="Arial"/>
          <w:b/>
          <w:bCs/>
          <w:sz w:val="72"/>
          <w:szCs w:val="72"/>
        </w:rPr>
        <w:t>VIORAL</w:t>
      </w:r>
      <w:r w:rsidRPr="33B0F591">
        <w:rPr>
          <w:rFonts w:ascii="Arial"/>
          <w:b/>
          <w:bCs/>
          <w:sz w:val="72"/>
          <w:szCs w:val="72"/>
        </w:rPr>
        <w:t xml:space="preserve"> HEALTH SERVICES</w:t>
      </w:r>
    </w:p>
    <w:p w14:paraId="6DC3E015" w14:textId="77777777" w:rsidR="00973D3A" w:rsidRDefault="00973D3A" w:rsidP="33B0F591">
      <w:pPr>
        <w:spacing w:before="3" w:line="276" w:lineRule="auto"/>
        <w:ind w:left="302" w:right="1269"/>
        <w:jc w:val="center"/>
        <w:rPr>
          <w:rFonts w:ascii="Arial" w:hAnsi="Arial"/>
          <w:b/>
          <w:bCs/>
          <w:sz w:val="72"/>
          <w:szCs w:val="72"/>
        </w:rPr>
      </w:pPr>
    </w:p>
    <w:p w14:paraId="6DC595A1" w14:textId="289FAE96" w:rsidR="00973D3A" w:rsidRDefault="59BFBC84" w:rsidP="33B0F591">
      <w:pPr>
        <w:spacing w:before="3" w:line="276" w:lineRule="auto"/>
        <w:ind w:left="302" w:right="1269"/>
        <w:jc w:val="center"/>
        <w:rPr>
          <w:rFonts w:ascii="Arial" w:hAnsi="Arial"/>
          <w:b/>
          <w:bCs/>
          <w:spacing w:val="-12"/>
          <w:sz w:val="72"/>
          <w:szCs w:val="72"/>
        </w:rPr>
      </w:pPr>
      <w:r w:rsidRPr="33B0F591">
        <w:rPr>
          <w:rFonts w:ascii="Arial" w:hAnsi="Arial"/>
          <w:b/>
          <w:bCs/>
          <w:sz w:val="72"/>
          <w:szCs w:val="72"/>
        </w:rPr>
        <w:t>FY</w:t>
      </w:r>
      <w:r w:rsidRPr="33B0F591">
        <w:rPr>
          <w:rFonts w:ascii="Arial" w:hAnsi="Arial"/>
          <w:b/>
          <w:bCs/>
          <w:spacing w:val="-10"/>
          <w:sz w:val="72"/>
          <w:szCs w:val="72"/>
        </w:rPr>
        <w:t xml:space="preserve"> </w:t>
      </w:r>
      <w:r w:rsidRPr="33B0F591">
        <w:rPr>
          <w:rFonts w:ascii="Arial" w:hAnsi="Arial"/>
          <w:b/>
          <w:bCs/>
          <w:sz w:val="72"/>
          <w:szCs w:val="72"/>
        </w:rPr>
        <w:t>2</w:t>
      </w:r>
      <w:r w:rsidR="08F0D5B6" w:rsidRPr="33B0F591">
        <w:rPr>
          <w:rFonts w:ascii="Arial" w:hAnsi="Arial"/>
          <w:b/>
          <w:bCs/>
          <w:sz w:val="72"/>
          <w:szCs w:val="72"/>
        </w:rPr>
        <w:t>02</w:t>
      </w:r>
      <w:r w:rsidR="75A83959" w:rsidRPr="33B0F591">
        <w:rPr>
          <w:rFonts w:ascii="Arial" w:hAnsi="Arial"/>
          <w:b/>
          <w:bCs/>
          <w:sz w:val="72"/>
          <w:szCs w:val="72"/>
        </w:rPr>
        <w:t>6-2027</w:t>
      </w:r>
    </w:p>
    <w:p w14:paraId="3516AE95" w14:textId="77777777" w:rsidR="00973D3A" w:rsidRDefault="00973D3A" w:rsidP="33B0F591">
      <w:pPr>
        <w:spacing w:before="3" w:line="276" w:lineRule="auto"/>
        <w:ind w:left="302" w:right="1269"/>
        <w:jc w:val="center"/>
        <w:rPr>
          <w:rFonts w:ascii="Arial" w:hAnsi="Arial"/>
          <w:b/>
          <w:bCs/>
          <w:spacing w:val="-12"/>
          <w:sz w:val="72"/>
          <w:szCs w:val="72"/>
        </w:rPr>
      </w:pPr>
    </w:p>
    <w:p w14:paraId="566A2528" w14:textId="500A4570" w:rsidR="00DC0DB4" w:rsidRDefault="59BFBC84" w:rsidP="33B0F591">
      <w:pPr>
        <w:spacing w:before="3" w:line="276" w:lineRule="auto"/>
        <w:ind w:left="302" w:right="1269"/>
        <w:jc w:val="center"/>
        <w:rPr>
          <w:rFonts w:ascii="Arial" w:hAnsi="Arial"/>
          <w:b/>
          <w:bCs/>
          <w:sz w:val="72"/>
          <w:szCs w:val="72"/>
        </w:rPr>
      </w:pPr>
      <w:r w:rsidRPr="33B0F591">
        <w:rPr>
          <w:rFonts w:ascii="Arial" w:hAnsi="Arial"/>
          <w:b/>
          <w:bCs/>
          <w:sz w:val="72"/>
          <w:szCs w:val="72"/>
        </w:rPr>
        <w:t xml:space="preserve">STATE </w:t>
      </w:r>
      <w:r w:rsidRPr="33B0F591">
        <w:rPr>
          <w:rFonts w:ascii="Arial" w:hAnsi="Arial"/>
          <w:b/>
          <w:bCs/>
          <w:spacing w:val="-4"/>
          <w:sz w:val="72"/>
          <w:szCs w:val="72"/>
        </w:rPr>
        <w:t>PLAN</w:t>
      </w:r>
    </w:p>
    <w:p w14:paraId="566A2529" w14:textId="77777777" w:rsidR="00DC0DB4" w:rsidRDefault="00DC0DB4">
      <w:pPr>
        <w:pStyle w:val="BodyText"/>
        <w:rPr>
          <w:rFonts w:ascii="Arial"/>
          <w:b/>
          <w:sz w:val="20"/>
        </w:rPr>
      </w:pPr>
    </w:p>
    <w:p w14:paraId="566A252A" w14:textId="77777777" w:rsidR="00DC0DB4" w:rsidRDefault="00DC0DB4">
      <w:pPr>
        <w:pStyle w:val="BodyText"/>
        <w:rPr>
          <w:rFonts w:ascii="Arial"/>
          <w:b/>
          <w:sz w:val="20"/>
        </w:rPr>
      </w:pPr>
    </w:p>
    <w:p w14:paraId="566A252B" w14:textId="77777777" w:rsidR="00DC0DB4" w:rsidRDefault="00DC0DB4">
      <w:pPr>
        <w:pStyle w:val="BodyText"/>
        <w:rPr>
          <w:rFonts w:ascii="Arial"/>
          <w:b/>
          <w:sz w:val="20"/>
        </w:rPr>
      </w:pPr>
    </w:p>
    <w:p w14:paraId="566A252C" w14:textId="77777777" w:rsidR="00DC0DB4" w:rsidRDefault="00DC0DB4">
      <w:pPr>
        <w:pStyle w:val="BodyText"/>
        <w:rPr>
          <w:rFonts w:ascii="Arial"/>
          <w:b/>
          <w:sz w:val="20"/>
        </w:rPr>
      </w:pPr>
    </w:p>
    <w:p w14:paraId="566A252D" w14:textId="77777777" w:rsidR="00DC0DB4" w:rsidRDefault="00DC0DB4">
      <w:pPr>
        <w:pStyle w:val="BodyText"/>
        <w:rPr>
          <w:rFonts w:ascii="Arial"/>
          <w:b/>
          <w:sz w:val="20"/>
        </w:rPr>
      </w:pPr>
    </w:p>
    <w:p w14:paraId="566A252E" w14:textId="77777777" w:rsidR="00DC0DB4" w:rsidRDefault="00DC0DB4">
      <w:pPr>
        <w:pStyle w:val="BodyText"/>
        <w:rPr>
          <w:rFonts w:ascii="Arial"/>
          <w:b/>
          <w:sz w:val="20"/>
        </w:rPr>
      </w:pPr>
    </w:p>
    <w:p w14:paraId="566A252F" w14:textId="77777777" w:rsidR="00DC0DB4" w:rsidRDefault="008909AC" w:rsidP="33B0F591">
      <w:pPr>
        <w:pStyle w:val="BodyText"/>
        <w:spacing w:before="4"/>
        <w:rPr>
          <w:rFonts w:ascii="Arial"/>
          <w:b/>
          <w:bCs/>
        </w:rPr>
      </w:pPr>
      <w:r>
        <w:rPr>
          <w:noProof/>
        </w:rPr>
        <w:drawing>
          <wp:anchor distT="0" distB="0" distL="0" distR="0" simplePos="0" relativeHeight="251659776" behindDoc="1" locked="0" layoutInCell="1" allowOverlap="1" wp14:anchorId="566A3065" wp14:editId="566A3066">
            <wp:simplePos x="0" y="0"/>
            <wp:positionH relativeFrom="page">
              <wp:posOffset>1913889</wp:posOffset>
            </wp:positionH>
            <wp:positionV relativeFrom="paragraph">
              <wp:posOffset>193308</wp:posOffset>
            </wp:positionV>
            <wp:extent cx="3581428" cy="1459230"/>
            <wp:effectExtent l="0" t="0" r="0" b="0"/>
            <wp:wrapTopAndBottom/>
            <wp:docPr id="1" name="Image 1" descr="cid:image004.png@01D35D56.7CBE1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d:image004.png@01D35D56.7CBE1900"/>
                    <pic:cNvPicPr/>
                  </pic:nvPicPr>
                  <pic:blipFill>
                    <a:blip r:embed="rId8" cstate="print"/>
                    <a:stretch>
                      <a:fillRect/>
                    </a:stretch>
                  </pic:blipFill>
                  <pic:spPr>
                    <a:xfrm>
                      <a:off x="0" y="0"/>
                      <a:ext cx="3581428" cy="1459230"/>
                    </a:xfrm>
                    <a:prstGeom prst="rect">
                      <a:avLst/>
                    </a:prstGeom>
                  </pic:spPr>
                </pic:pic>
              </a:graphicData>
            </a:graphic>
          </wp:anchor>
        </w:drawing>
      </w:r>
    </w:p>
    <w:p w14:paraId="566A2530" w14:textId="77777777" w:rsidR="00DC0DB4" w:rsidRDefault="00DC0DB4">
      <w:pPr>
        <w:pStyle w:val="BodyText"/>
        <w:rPr>
          <w:rFonts w:ascii="Arial"/>
          <w:b/>
          <w:sz w:val="20"/>
        </w:rPr>
      </w:pPr>
    </w:p>
    <w:p w14:paraId="566A2531" w14:textId="77777777" w:rsidR="00DC0DB4" w:rsidRDefault="00DC0DB4">
      <w:pPr>
        <w:pStyle w:val="BodyText"/>
        <w:rPr>
          <w:rFonts w:ascii="Arial"/>
          <w:b/>
          <w:sz w:val="20"/>
        </w:rPr>
      </w:pPr>
    </w:p>
    <w:p w14:paraId="566A2532" w14:textId="77777777" w:rsidR="00DC0DB4" w:rsidRDefault="00DC0DB4">
      <w:pPr>
        <w:pStyle w:val="BodyText"/>
        <w:rPr>
          <w:rFonts w:ascii="Arial"/>
          <w:b/>
          <w:sz w:val="20"/>
        </w:rPr>
      </w:pPr>
    </w:p>
    <w:p w14:paraId="566A2533" w14:textId="77777777" w:rsidR="00DC0DB4" w:rsidRDefault="00DC0DB4">
      <w:pPr>
        <w:pStyle w:val="BodyText"/>
        <w:rPr>
          <w:rFonts w:ascii="Arial"/>
          <w:b/>
          <w:sz w:val="20"/>
        </w:rPr>
      </w:pPr>
    </w:p>
    <w:p w14:paraId="566A2534" w14:textId="77777777" w:rsidR="00DC0DB4" w:rsidRDefault="00DC0DB4">
      <w:pPr>
        <w:pStyle w:val="BodyText"/>
        <w:rPr>
          <w:rFonts w:ascii="Arial"/>
          <w:b/>
          <w:sz w:val="20"/>
        </w:rPr>
      </w:pPr>
    </w:p>
    <w:p w14:paraId="566A2535" w14:textId="77777777" w:rsidR="00DC0DB4" w:rsidRDefault="00DC0DB4">
      <w:pPr>
        <w:pStyle w:val="BodyText"/>
        <w:rPr>
          <w:rFonts w:ascii="Arial"/>
          <w:b/>
          <w:sz w:val="20"/>
        </w:rPr>
      </w:pPr>
    </w:p>
    <w:p w14:paraId="566A2536" w14:textId="77777777" w:rsidR="00DC0DB4" w:rsidRDefault="00DC0DB4">
      <w:pPr>
        <w:pStyle w:val="BodyText"/>
        <w:rPr>
          <w:rFonts w:ascii="Arial"/>
          <w:b/>
          <w:sz w:val="20"/>
        </w:rPr>
      </w:pPr>
    </w:p>
    <w:p w14:paraId="566A2537" w14:textId="77777777" w:rsidR="00DC0DB4" w:rsidRDefault="00DC0DB4">
      <w:pPr>
        <w:pStyle w:val="BodyText"/>
        <w:rPr>
          <w:rFonts w:ascii="Arial"/>
          <w:b/>
          <w:sz w:val="20"/>
        </w:rPr>
      </w:pPr>
    </w:p>
    <w:p w14:paraId="566A2538" w14:textId="77777777" w:rsidR="00DC0DB4" w:rsidRDefault="00DC0DB4">
      <w:pPr>
        <w:pStyle w:val="BodyText"/>
        <w:rPr>
          <w:rFonts w:ascii="Arial"/>
          <w:b/>
          <w:sz w:val="20"/>
        </w:rPr>
      </w:pPr>
    </w:p>
    <w:p w14:paraId="566A2539" w14:textId="77777777" w:rsidR="00DC0DB4" w:rsidRDefault="00DC0DB4">
      <w:pPr>
        <w:pStyle w:val="BodyText"/>
        <w:rPr>
          <w:rFonts w:ascii="Arial"/>
          <w:b/>
          <w:sz w:val="20"/>
        </w:rPr>
      </w:pPr>
    </w:p>
    <w:p w14:paraId="566A253E" w14:textId="77777777" w:rsidR="00DC0DB4" w:rsidRDefault="00DC0DB4">
      <w:pPr>
        <w:rPr>
          <w:rFonts w:ascii="Arial"/>
          <w:sz w:val="21"/>
        </w:rPr>
        <w:sectPr w:rsidR="00DC0DB4">
          <w:type w:val="continuous"/>
          <w:pgSz w:w="12240" w:h="15840"/>
          <w:pgMar w:top="1440" w:right="240" w:bottom="280" w:left="94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14:paraId="566A253F" w14:textId="77777777" w:rsidR="00DC0DB4" w:rsidRDefault="00DC0DB4">
      <w:pPr>
        <w:pStyle w:val="BodyText"/>
        <w:spacing w:before="4"/>
        <w:rPr>
          <w:rFonts w:ascii="Arial"/>
          <w:b/>
          <w:sz w:val="2"/>
        </w:rPr>
      </w:pPr>
    </w:p>
    <w:p w14:paraId="046793A8" w14:textId="77777777" w:rsidR="00DC0DB4" w:rsidRDefault="00DC0DB4">
      <w:pPr>
        <w:jc w:val="right"/>
      </w:pPr>
    </w:p>
    <w:p w14:paraId="199078D0" w14:textId="77777777" w:rsidR="00973D3A" w:rsidRPr="00973D3A" w:rsidRDefault="00973D3A" w:rsidP="00973D3A"/>
    <w:p w14:paraId="40CDE46B" w14:textId="77777777" w:rsidR="00973D3A" w:rsidRPr="00973D3A" w:rsidRDefault="00973D3A" w:rsidP="00973D3A"/>
    <w:p w14:paraId="566A25CB" w14:textId="77777777" w:rsidR="00DC0DB4" w:rsidRDefault="00DC0DB4">
      <w:pPr>
        <w:pStyle w:val="BodyText"/>
        <w:spacing w:before="4"/>
        <w:rPr>
          <w:rFonts w:ascii="Arial"/>
          <w:b/>
          <w:sz w:val="2"/>
        </w:rPr>
      </w:pPr>
    </w:p>
    <w:p w14:paraId="2E2DF9D7" w14:textId="77777777" w:rsidR="00DC0DB4" w:rsidRDefault="00DC0DB4"/>
    <w:p w14:paraId="21CAC8B4" w14:textId="77777777" w:rsidR="00D73D7C" w:rsidRPr="00D73D7C" w:rsidRDefault="00D73D7C" w:rsidP="00D73D7C"/>
    <w:p w14:paraId="566A2653" w14:textId="77777777" w:rsidR="00DC0DB4" w:rsidRDefault="00DC0DB4">
      <w:pPr>
        <w:pStyle w:val="BodyText"/>
        <w:rPr>
          <w:rFonts w:ascii="Arial"/>
          <w:b/>
          <w:sz w:val="20"/>
        </w:rPr>
      </w:pPr>
    </w:p>
    <w:p w14:paraId="566A2654" w14:textId="77777777" w:rsidR="00DC0DB4" w:rsidRDefault="00DC0DB4">
      <w:pPr>
        <w:pStyle w:val="BodyText"/>
        <w:rPr>
          <w:rFonts w:ascii="Arial"/>
          <w:b/>
          <w:sz w:val="20"/>
        </w:rPr>
      </w:pPr>
    </w:p>
    <w:p w14:paraId="566A2655" w14:textId="77777777" w:rsidR="00DC0DB4" w:rsidRDefault="00DC0DB4">
      <w:pPr>
        <w:pStyle w:val="BodyText"/>
        <w:rPr>
          <w:rFonts w:ascii="Arial"/>
          <w:b/>
          <w:sz w:val="20"/>
        </w:rPr>
      </w:pPr>
    </w:p>
    <w:p w14:paraId="566A2656" w14:textId="77777777" w:rsidR="00DC0DB4" w:rsidRDefault="00DC0DB4">
      <w:pPr>
        <w:pStyle w:val="BodyText"/>
        <w:rPr>
          <w:rFonts w:ascii="Arial"/>
          <w:b/>
          <w:sz w:val="20"/>
        </w:rPr>
      </w:pPr>
    </w:p>
    <w:p w14:paraId="566A2657" w14:textId="77777777" w:rsidR="00DC0DB4" w:rsidRDefault="00DC0DB4">
      <w:pPr>
        <w:pStyle w:val="BodyText"/>
        <w:rPr>
          <w:rFonts w:ascii="Arial"/>
          <w:b/>
          <w:sz w:val="20"/>
        </w:rPr>
      </w:pPr>
    </w:p>
    <w:p w14:paraId="566A2658" w14:textId="77777777" w:rsidR="00DC0DB4" w:rsidRDefault="00DC0DB4">
      <w:pPr>
        <w:pStyle w:val="BodyText"/>
        <w:rPr>
          <w:rFonts w:ascii="Arial"/>
          <w:b/>
          <w:sz w:val="20"/>
        </w:rPr>
      </w:pPr>
    </w:p>
    <w:p w14:paraId="566A2659" w14:textId="77777777" w:rsidR="00DC0DB4" w:rsidRDefault="00DC0DB4">
      <w:pPr>
        <w:pStyle w:val="BodyText"/>
        <w:rPr>
          <w:rFonts w:ascii="Arial"/>
          <w:b/>
          <w:sz w:val="20"/>
        </w:rPr>
      </w:pPr>
    </w:p>
    <w:p w14:paraId="566A265A" w14:textId="77777777" w:rsidR="00DC0DB4" w:rsidRDefault="00DC0DB4">
      <w:pPr>
        <w:pStyle w:val="BodyText"/>
        <w:rPr>
          <w:rFonts w:ascii="Arial"/>
          <w:b/>
          <w:sz w:val="20"/>
        </w:rPr>
      </w:pPr>
    </w:p>
    <w:p w14:paraId="566A265B" w14:textId="77777777" w:rsidR="00DC0DB4" w:rsidRDefault="00DC0DB4">
      <w:pPr>
        <w:pStyle w:val="BodyText"/>
        <w:rPr>
          <w:rFonts w:ascii="Arial"/>
          <w:b/>
          <w:sz w:val="20"/>
        </w:rPr>
      </w:pPr>
    </w:p>
    <w:p w14:paraId="566A265C" w14:textId="77777777" w:rsidR="00DC0DB4" w:rsidRDefault="00DC0DB4">
      <w:pPr>
        <w:pStyle w:val="BodyText"/>
        <w:rPr>
          <w:rFonts w:ascii="Arial"/>
          <w:b/>
          <w:sz w:val="20"/>
        </w:rPr>
      </w:pPr>
    </w:p>
    <w:p w14:paraId="566A265D" w14:textId="77777777" w:rsidR="00DC0DB4" w:rsidRDefault="00DC0DB4">
      <w:pPr>
        <w:pStyle w:val="BodyText"/>
        <w:rPr>
          <w:rFonts w:ascii="Arial"/>
          <w:b/>
          <w:sz w:val="20"/>
        </w:rPr>
      </w:pPr>
    </w:p>
    <w:p w14:paraId="566A265E" w14:textId="77777777" w:rsidR="00DC0DB4" w:rsidRDefault="00DC0DB4">
      <w:pPr>
        <w:pStyle w:val="BodyText"/>
        <w:spacing w:before="1"/>
        <w:rPr>
          <w:rFonts w:ascii="Arial"/>
          <w:b/>
          <w:sz w:val="23"/>
        </w:rPr>
      </w:pPr>
    </w:p>
    <w:p w14:paraId="566A265F" w14:textId="77777777" w:rsidR="00DC0DB4" w:rsidRDefault="008909AC">
      <w:pPr>
        <w:spacing w:before="69"/>
        <w:ind w:left="1095" w:right="1825" w:firstLine="2097"/>
        <w:rPr>
          <w:b/>
          <w:sz w:val="72"/>
        </w:rPr>
      </w:pPr>
      <w:r>
        <w:rPr>
          <w:b/>
          <w:sz w:val="72"/>
        </w:rPr>
        <w:t>SECTION I STATE</w:t>
      </w:r>
      <w:r>
        <w:rPr>
          <w:b/>
          <w:spacing w:val="-35"/>
          <w:sz w:val="72"/>
        </w:rPr>
        <w:t xml:space="preserve"> </w:t>
      </w:r>
      <w:r>
        <w:rPr>
          <w:b/>
          <w:sz w:val="72"/>
        </w:rPr>
        <w:t>INFORMATION</w:t>
      </w:r>
    </w:p>
    <w:p w14:paraId="566A2660" w14:textId="77777777" w:rsidR="00DC0DB4" w:rsidRDefault="00DC0DB4">
      <w:pPr>
        <w:rPr>
          <w:sz w:val="72"/>
        </w:rPr>
        <w:sectPr w:rsidR="00DC0DB4">
          <w:footerReference w:type="default" r:id="rId9"/>
          <w:pgSz w:w="12240" w:h="15840"/>
          <w:pgMar w:top="1820" w:right="240" w:bottom="1120" w:left="940" w:header="0" w:footer="923" w:gutter="0"/>
          <w:cols w:space="720"/>
        </w:sectPr>
      </w:pPr>
    </w:p>
    <w:p w14:paraId="566A2661" w14:textId="77777777" w:rsidR="00DC0DB4" w:rsidRDefault="008909AC">
      <w:pPr>
        <w:spacing w:before="68"/>
        <w:ind w:left="140"/>
        <w:rPr>
          <w:b/>
        </w:rPr>
      </w:pPr>
      <w:r>
        <w:rPr>
          <w:b/>
        </w:rPr>
        <w:lastRenderedPageBreak/>
        <w:t>FACE</w:t>
      </w:r>
      <w:r>
        <w:rPr>
          <w:b/>
          <w:spacing w:val="-4"/>
        </w:rPr>
        <w:t xml:space="preserve"> </w:t>
      </w:r>
      <w:r>
        <w:rPr>
          <w:b/>
        </w:rPr>
        <w:t>SHEET</w:t>
      </w:r>
      <w:r>
        <w:rPr>
          <w:b/>
          <w:spacing w:val="-7"/>
        </w:rPr>
        <w:t xml:space="preserve"> </w:t>
      </w:r>
      <w:r>
        <w:rPr>
          <w:b/>
        </w:rPr>
        <w:t>COMMUNITY</w:t>
      </w:r>
      <w:r>
        <w:rPr>
          <w:b/>
          <w:spacing w:val="-6"/>
        </w:rPr>
        <w:t xml:space="preserve"> </w:t>
      </w:r>
      <w:r>
        <w:rPr>
          <w:b/>
        </w:rPr>
        <w:t>MENTAL</w:t>
      </w:r>
      <w:r>
        <w:rPr>
          <w:b/>
          <w:spacing w:val="-8"/>
        </w:rPr>
        <w:t xml:space="preserve"> </w:t>
      </w:r>
      <w:r>
        <w:rPr>
          <w:b/>
        </w:rPr>
        <w:t>HEALTH</w:t>
      </w:r>
      <w:r>
        <w:rPr>
          <w:b/>
          <w:spacing w:val="-4"/>
        </w:rPr>
        <w:t xml:space="preserve"> </w:t>
      </w:r>
      <w:r>
        <w:rPr>
          <w:b/>
        </w:rPr>
        <w:t>SERVICES</w:t>
      </w:r>
      <w:r>
        <w:rPr>
          <w:b/>
          <w:spacing w:val="-8"/>
        </w:rPr>
        <w:t xml:space="preserve"> </w:t>
      </w:r>
      <w:r>
        <w:rPr>
          <w:b/>
        </w:rPr>
        <w:t>BLOCK</w:t>
      </w:r>
      <w:r>
        <w:rPr>
          <w:b/>
          <w:spacing w:val="-8"/>
        </w:rPr>
        <w:t xml:space="preserve"> </w:t>
      </w:r>
      <w:r>
        <w:rPr>
          <w:b/>
          <w:spacing w:val="-2"/>
        </w:rPr>
        <w:t>GRANT</w:t>
      </w:r>
    </w:p>
    <w:p w14:paraId="566A2662" w14:textId="77777777" w:rsidR="00DC0DB4" w:rsidRDefault="008909AC">
      <w:pPr>
        <w:pStyle w:val="ListParagraph"/>
        <w:numPr>
          <w:ilvl w:val="0"/>
          <w:numId w:val="36"/>
        </w:numPr>
        <w:tabs>
          <w:tab w:val="left" w:pos="859"/>
        </w:tabs>
        <w:spacing w:before="126"/>
        <w:ind w:hanging="719"/>
        <w:rPr>
          <w:b/>
        </w:rPr>
      </w:pPr>
      <w:r>
        <w:rPr>
          <w:b/>
        </w:rPr>
        <w:t>State</w:t>
      </w:r>
      <w:r>
        <w:rPr>
          <w:b/>
          <w:spacing w:val="-4"/>
        </w:rPr>
        <w:t xml:space="preserve"> </w:t>
      </w:r>
      <w:r>
        <w:rPr>
          <w:b/>
        </w:rPr>
        <w:t>Agency</w:t>
      </w:r>
      <w:r>
        <w:rPr>
          <w:b/>
          <w:spacing w:val="-2"/>
        </w:rPr>
        <w:t xml:space="preserve"> </w:t>
      </w:r>
      <w:r>
        <w:rPr>
          <w:b/>
        </w:rPr>
        <w:t>to</w:t>
      </w:r>
      <w:r>
        <w:rPr>
          <w:b/>
          <w:spacing w:val="-2"/>
        </w:rPr>
        <w:t xml:space="preserve"> </w:t>
      </w:r>
      <w:r>
        <w:rPr>
          <w:b/>
        </w:rPr>
        <w:t>be</w:t>
      </w:r>
      <w:r>
        <w:rPr>
          <w:b/>
          <w:spacing w:val="-4"/>
        </w:rPr>
        <w:t xml:space="preserve"> </w:t>
      </w:r>
      <w:r>
        <w:rPr>
          <w:b/>
        </w:rPr>
        <w:t>the</w:t>
      </w:r>
      <w:r>
        <w:rPr>
          <w:b/>
          <w:spacing w:val="-4"/>
        </w:rPr>
        <w:t xml:space="preserve"> </w:t>
      </w:r>
      <w:r>
        <w:rPr>
          <w:b/>
        </w:rPr>
        <w:t>Grantee</w:t>
      </w:r>
      <w:r>
        <w:rPr>
          <w:b/>
          <w:spacing w:val="1"/>
        </w:rPr>
        <w:t xml:space="preserve"> </w:t>
      </w:r>
      <w:r>
        <w:rPr>
          <w:b/>
        </w:rPr>
        <w:t>for</w:t>
      </w:r>
      <w:r>
        <w:rPr>
          <w:b/>
          <w:spacing w:val="-3"/>
        </w:rPr>
        <w:t xml:space="preserve"> </w:t>
      </w:r>
      <w:r>
        <w:rPr>
          <w:b/>
        </w:rPr>
        <w:t>the</w:t>
      </w:r>
      <w:r>
        <w:rPr>
          <w:b/>
          <w:spacing w:val="-4"/>
        </w:rPr>
        <w:t xml:space="preserve"> </w:t>
      </w:r>
      <w:r>
        <w:rPr>
          <w:b/>
        </w:rPr>
        <w:t>Block</w:t>
      </w:r>
      <w:r>
        <w:rPr>
          <w:b/>
          <w:spacing w:val="-8"/>
        </w:rPr>
        <w:t xml:space="preserve"> </w:t>
      </w:r>
      <w:r>
        <w:rPr>
          <w:b/>
          <w:spacing w:val="-4"/>
        </w:rPr>
        <w:t>Grant</w:t>
      </w:r>
    </w:p>
    <w:p w14:paraId="566A2663" w14:textId="77777777" w:rsidR="00DC0DB4" w:rsidRDefault="008909AC">
      <w:pPr>
        <w:tabs>
          <w:tab w:val="left" w:pos="3019"/>
        </w:tabs>
        <w:spacing w:before="126"/>
        <w:ind w:left="139"/>
      </w:pPr>
      <w:r>
        <w:rPr>
          <w:b/>
        </w:rPr>
        <w:t>Agency</w:t>
      </w:r>
      <w:r>
        <w:rPr>
          <w:b/>
          <w:spacing w:val="-8"/>
        </w:rPr>
        <w:t xml:space="preserve"> </w:t>
      </w:r>
      <w:r>
        <w:rPr>
          <w:b/>
          <w:spacing w:val="-2"/>
        </w:rPr>
        <w:t>Name:</w:t>
      </w:r>
      <w:r>
        <w:rPr>
          <w:b/>
        </w:rPr>
        <w:tab/>
      </w:r>
      <w:r>
        <w:t>Mississippi</w:t>
      </w:r>
      <w:r>
        <w:rPr>
          <w:spacing w:val="-10"/>
        </w:rPr>
        <w:t xml:space="preserve"> </w:t>
      </w:r>
      <w:r>
        <w:t>Department</w:t>
      </w:r>
      <w:r>
        <w:rPr>
          <w:spacing w:val="-3"/>
        </w:rPr>
        <w:t xml:space="preserve"> </w:t>
      </w:r>
      <w:r>
        <w:t>of</w:t>
      </w:r>
      <w:r>
        <w:rPr>
          <w:spacing w:val="-4"/>
        </w:rPr>
        <w:t xml:space="preserve"> </w:t>
      </w:r>
      <w:r>
        <w:t>Mental</w:t>
      </w:r>
      <w:r>
        <w:rPr>
          <w:spacing w:val="-7"/>
        </w:rPr>
        <w:t xml:space="preserve"> </w:t>
      </w:r>
      <w:r>
        <w:rPr>
          <w:spacing w:val="-2"/>
        </w:rPr>
        <w:t>Health</w:t>
      </w:r>
    </w:p>
    <w:p w14:paraId="566A2664" w14:textId="77777777" w:rsidR="00DC0DB4" w:rsidRDefault="008909AC">
      <w:pPr>
        <w:tabs>
          <w:tab w:val="left" w:pos="3019"/>
        </w:tabs>
        <w:spacing w:before="126"/>
        <w:ind w:left="139"/>
      </w:pPr>
      <w:r>
        <w:rPr>
          <w:b/>
          <w:spacing w:val="-2"/>
        </w:rPr>
        <w:t>Organizational</w:t>
      </w:r>
      <w:r>
        <w:rPr>
          <w:b/>
          <w:spacing w:val="14"/>
        </w:rPr>
        <w:t xml:space="preserve"> </w:t>
      </w:r>
      <w:r>
        <w:rPr>
          <w:b/>
          <w:spacing w:val="-4"/>
        </w:rPr>
        <w:t>Unit:</w:t>
      </w:r>
      <w:r>
        <w:rPr>
          <w:b/>
        </w:rPr>
        <w:tab/>
      </w:r>
      <w:r>
        <w:t>Bureau</w:t>
      </w:r>
      <w:r>
        <w:rPr>
          <w:spacing w:val="-6"/>
        </w:rPr>
        <w:t xml:space="preserve"> </w:t>
      </w:r>
      <w:r>
        <w:t>of</w:t>
      </w:r>
      <w:r>
        <w:rPr>
          <w:spacing w:val="-4"/>
        </w:rPr>
        <w:t xml:space="preserve"> </w:t>
      </w:r>
      <w:r>
        <w:t>Behavioral</w:t>
      </w:r>
      <w:r>
        <w:rPr>
          <w:spacing w:val="-7"/>
        </w:rPr>
        <w:t xml:space="preserve"> </w:t>
      </w:r>
      <w:r>
        <w:t>Health</w:t>
      </w:r>
      <w:r>
        <w:rPr>
          <w:spacing w:val="-7"/>
        </w:rPr>
        <w:t xml:space="preserve"> </w:t>
      </w:r>
      <w:r>
        <w:rPr>
          <w:spacing w:val="-2"/>
        </w:rPr>
        <w:t>Services</w:t>
      </w:r>
    </w:p>
    <w:p w14:paraId="566A2665" w14:textId="77777777" w:rsidR="00DC0DB4" w:rsidRDefault="008909AC">
      <w:pPr>
        <w:tabs>
          <w:tab w:val="left" w:pos="3019"/>
        </w:tabs>
        <w:spacing w:before="126"/>
        <w:ind w:left="139"/>
      </w:pPr>
      <w:r>
        <w:rPr>
          <w:b/>
        </w:rPr>
        <w:t>Mailing</w:t>
      </w:r>
      <w:r>
        <w:rPr>
          <w:b/>
          <w:spacing w:val="-5"/>
        </w:rPr>
        <w:t xml:space="preserve"> </w:t>
      </w:r>
      <w:r>
        <w:rPr>
          <w:b/>
          <w:spacing w:val="-2"/>
        </w:rPr>
        <w:t>Address:</w:t>
      </w:r>
      <w:r>
        <w:rPr>
          <w:b/>
        </w:rPr>
        <w:tab/>
      </w:r>
      <w:r>
        <w:t>239</w:t>
      </w:r>
      <w:r>
        <w:rPr>
          <w:spacing w:val="-5"/>
        </w:rPr>
        <w:t xml:space="preserve"> </w:t>
      </w:r>
      <w:r>
        <w:t>North</w:t>
      </w:r>
      <w:r>
        <w:rPr>
          <w:spacing w:val="-7"/>
        </w:rPr>
        <w:t xml:space="preserve"> </w:t>
      </w:r>
      <w:r>
        <w:t>Lamar</w:t>
      </w:r>
      <w:r>
        <w:rPr>
          <w:spacing w:val="-3"/>
        </w:rPr>
        <w:t xml:space="preserve"> </w:t>
      </w:r>
      <w:r>
        <w:t>Street,</w:t>
      </w:r>
      <w:r>
        <w:rPr>
          <w:spacing w:val="1"/>
        </w:rPr>
        <w:t xml:space="preserve"> </w:t>
      </w:r>
      <w:r>
        <w:t>1101</w:t>
      </w:r>
      <w:r>
        <w:rPr>
          <w:spacing w:val="-7"/>
        </w:rPr>
        <w:t xml:space="preserve"> </w:t>
      </w:r>
      <w:r>
        <w:t>Robert</w:t>
      </w:r>
      <w:r>
        <w:rPr>
          <w:spacing w:val="-1"/>
        </w:rPr>
        <w:t xml:space="preserve"> </w:t>
      </w:r>
      <w:r>
        <w:t>E. Lee</w:t>
      </w:r>
      <w:r>
        <w:rPr>
          <w:spacing w:val="-8"/>
        </w:rPr>
        <w:t xml:space="preserve"> </w:t>
      </w:r>
      <w:r>
        <w:rPr>
          <w:spacing w:val="-2"/>
        </w:rPr>
        <w:t>Building</w:t>
      </w:r>
    </w:p>
    <w:p w14:paraId="566A2666" w14:textId="77777777" w:rsidR="00DC0DB4" w:rsidRDefault="008909AC">
      <w:pPr>
        <w:tabs>
          <w:tab w:val="left" w:pos="3019"/>
        </w:tabs>
        <w:spacing w:before="127"/>
        <w:ind w:left="139"/>
      </w:pPr>
      <w:r>
        <w:rPr>
          <w:b/>
          <w:spacing w:val="-2"/>
        </w:rPr>
        <w:t>City:</w:t>
      </w:r>
      <w:r>
        <w:rPr>
          <w:b/>
        </w:rPr>
        <w:tab/>
      </w:r>
      <w:r>
        <w:rPr>
          <w:spacing w:val="-2"/>
        </w:rPr>
        <w:t>Jackson</w:t>
      </w:r>
    </w:p>
    <w:p w14:paraId="566A2667" w14:textId="77777777" w:rsidR="00DC0DB4" w:rsidRDefault="008909AC">
      <w:pPr>
        <w:tabs>
          <w:tab w:val="left" w:pos="3019"/>
        </w:tabs>
        <w:spacing w:before="126"/>
        <w:ind w:left="139"/>
      </w:pPr>
      <w:r>
        <w:rPr>
          <w:b/>
        </w:rPr>
        <w:t>Zip</w:t>
      </w:r>
      <w:r>
        <w:rPr>
          <w:b/>
          <w:spacing w:val="-4"/>
        </w:rPr>
        <w:t xml:space="preserve"> </w:t>
      </w:r>
      <w:r>
        <w:rPr>
          <w:b/>
          <w:spacing w:val="-2"/>
        </w:rPr>
        <w:t>Code:</w:t>
      </w:r>
      <w:r>
        <w:rPr>
          <w:b/>
        </w:rPr>
        <w:tab/>
      </w:r>
      <w:r>
        <w:rPr>
          <w:spacing w:val="-2"/>
        </w:rPr>
        <w:t>39201</w:t>
      </w:r>
    </w:p>
    <w:p w14:paraId="566A2668" w14:textId="77777777" w:rsidR="00DC0DB4" w:rsidRDefault="00DC0DB4">
      <w:pPr>
        <w:pStyle w:val="BodyText"/>
      </w:pPr>
    </w:p>
    <w:p w14:paraId="566A2669" w14:textId="77777777" w:rsidR="00DC0DB4" w:rsidRDefault="00DC0DB4">
      <w:pPr>
        <w:pStyle w:val="BodyText"/>
        <w:spacing w:before="10"/>
        <w:rPr>
          <w:sz w:val="19"/>
        </w:rPr>
      </w:pPr>
    </w:p>
    <w:p w14:paraId="614EB9E3" w14:textId="77777777" w:rsidR="00973D3A" w:rsidRPr="00973D3A" w:rsidRDefault="59BFBC84" w:rsidP="00973D3A">
      <w:pPr>
        <w:pStyle w:val="ListParagraph"/>
        <w:numPr>
          <w:ilvl w:val="0"/>
          <w:numId w:val="36"/>
        </w:numPr>
        <w:tabs>
          <w:tab w:val="left" w:pos="859"/>
          <w:tab w:val="left" w:pos="3019"/>
        </w:tabs>
        <w:spacing w:before="1" w:line="360" w:lineRule="auto"/>
        <w:ind w:left="810" w:right="5434"/>
      </w:pPr>
      <w:r w:rsidRPr="33B0F591">
        <w:rPr>
          <w:b/>
          <w:bCs/>
        </w:rPr>
        <w:t>Contact Person</w:t>
      </w:r>
      <w:r w:rsidRPr="33B0F591">
        <w:rPr>
          <w:b/>
          <w:bCs/>
          <w:spacing w:val="-6"/>
        </w:rPr>
        <w:t xml:space="preserve"> </w:t>
      </w:r>
      <w:r w:rsidRPr="33B0F591">
        <w:rPr>
          <w:b/>
          <w:bCs/>
        </w:rPr>
        <w:t>for</w:t>
      </w:r>
      <w:r w:rsidRPr="33B0F591">
        <w:rPr>
          <w:b/>
          <w:bCs/>
          <w:spacing w:val="-5"/>
        </w:rPr>
        <w:t xml:space="preserve"> </w:t>
      </w:r>
      <w:r w:rsidRPr="33B0F591">
        <w:rPr>
          <w:b/>
          <w:bCs/>
        </w:rPr>
        <w:t>the</w:t>
      </w:r>
      <w:r w:rsidRPr="33B0F591">
        <w:rPr>
          <w:b/>
          <w:bCs/>
          <w:spacing w:val="-5"/>
        </w:rPr>
        <w:t xml:space="preserve"> </w:t>
      </w:r>
      <w:r w:rsidRPr="33B0F591">
        <w:rPr>
          <w:b/>
          <w:bCs/>
        </w:rPr>
        <w:t>Grantee</w:t>
      </w:r>
      <w:r w:rsidRPr="33B0F591">
        <w:rPr>
          <w:b/>
          <w:bCs/>
          <w:spacing w:val="-5"/>
        </w:rPr>
        <w:t xml:space="preserve"> </w:t>
      </w:r>
      <w:r w:rsidRPr="33B0F591">
        <w:rPr>
          <w:b/>
          <w:bCs/>
        </w:rPr>
        <w:t>of</w:t>
      </w:r>
      <w:r w:rsidRPr="33B0F591">
        <w:rPr>
          <w:b/>
          <w:bCs/>
          <w:spacing w:val="-8"/>
        </w:rPr>
        <w:t xml:space="preserve"> </w:t>
      </w:r>
      <w:r w:rsidRPr="33B0F591">
        <w:rPr>
          <w:b/>
          <w:bCs/>
        </w:rPr>
        <w:t>the</w:t>
      </w:r>
      <w:r w:rsidRPr="33B0F591">
        <w:rPr>
          <w:b/>
          <w:bCs/>
          <w:spacing w:val="-5"/>
        </w:rPr>
        <w:t xml:space="preserve"> </w:t>
      </w:r>
      <w:r w:rsidRPr="33B0F591">
        <w:rPr>
          <w:b/>
          <w:bCs/>
        </w:rPr>
        <w:t>Block</w:t>
      </w:r>
      <w:r w:rsidRPr="33B0F591">
        <w:rPr>
          <w:b/>
          <w:bCs/>
          <w:spacing w:val="-9"/>
        </w:rPr>
        <w:t xml:space="preserve"> </w:t>
      </w:r>
      <w:r w:rsidRPr="33B0F591">
        <w:rPr>
          <w:b/>
          <w:bCs/>
        </w:rPr>
        <w:t>Grant</w:t>
      </w:r>
    </w:p>
    <w:p w14:paraId="285B1883" w14:textId="1CF139BA" w:rsidR="00DC0DB4" w:rsidRDefault="59BFBC84" w:rsidP="00973D3A">
      <w:pPr>
        <w:tabs>
          <w:tab w:val="left" w:pos="859"/>
          <w:tab w:val="left" w:pos="3019"/>
        </w:tabs>
        <w:spacing w:before="1" w:line="360" w:lineRule="auto"/>
        <w:ind w:left="90" w:right="5434"/>
      </w:pPr>
      <w:r w:rsidRPr="00973D3A">
        <w:rPr>
          <w:b/>
          <w:bCs/>
        </w:rPr>
        <w:t>First Name:</w:t>
      </w:r>
      <w:r w:rsidR="008909AC" w:rsidRPr="00973D3A">
        <w:rPr>
          <w:b/>
        </w:rPr>
        <w:tab/>
      </w:r>
      <w:r w:rsidR="3A6AA294">
        <w:t xml:space="preserve">Wendy </w:t>
      </w:r>
    </w:p>
    <w:p w14:paraId="362239F7" w14:textId="6207D3FE" w:rsidR="00DC0DB4" w:rsidRDefault="59BFBC84" w:rsidP="33B0F591">
      <w:pPr>
        <w:tabs>
          <w:tab w:val="left" w:pos="3019"/>
        </w:tabs>
        <w:spacing w:before="4" w:line="259" w:lineRule="auto"/>
        <w:ind w:left="139"/>
      </w:pPr>
      <w:r w:rsidRPr="33B0F591">
        <w:rPr>
          <w:b/>
          <w:bCs/>
        </w:rPr>
        <w:t>Last</w:t>
      </w:r>
      <w:r w:rsidRPr="33B0F591">
        <w:rPr>
          <w:b/>
          <w:bCs/>
          <w:spacing w:val="-5"/>
        </w:rPr>
        <w:t xml:space="preserve"> </w:t>
      </w:r>
      <w:r w:rsidRPr="33B0F591">
        <w:rPr>
          <w:b/>
          <w:bCs/>
          <w:spacing w:val="-2"/>
        </w:rPr>
        <w:t>Name:</w:t>
      </w:r>
      <w:r w:rsidR="008909AC">
        <w:rPr>
          <w:b/>
        </w:rPr>
        <w:tab/>
      </w:r>
      <w:r w:rsidR="30AB3140">
        <w:t>Bailey</w:t>
      </w:r>
    </w:p>
    <w:p w14:paraId="566A266C" w14:textId="77777777" w:rsidR="00DC0DB4" w:rsidRDefault="008909AC">
      <w:pPr>
        <w:tabs>
          <w:tab w:val="left" w:pos="3019"/>
        </w:tabs>
        <w:spacing w:before="126"/>
        <w:ind w:left="140"/>
      </w:pPr>
      <w:r>
        <w:rPr>
          <w:b/>
        </w:rPr>
        <w:t>Agency</w:t>
      </w:r>
      <w:r>
        <w:rPr>
          <w:b/>
          <w:spacing w:val="-9"/>
        </w:rPr>
        <w:t xml:space="preserve"> </w:t>
      </w:r>
      <w:r>
        <w:rPr>
          <w:b/>
          <w:spacing w:val="-2"/>
        </w:rPr>
        <w:t>Name:</w:t>
      </w:r>
      <w:r>
        <w:rPr>
          <w:b/>
        </w:rPr>
        <w:tab/>
      </w:r>
      <w:r>
        <w:t>Mississippi</w:t>
      </w:r>
      <w:r>
        <w:rPr>
          <w:spacing w:val="-10"/>
        </w:rPr>
        <w:t xml:space="preserve"> </w:t>
      </w:r>
      <w:r>
        <w:t>Department</w:t>
      </w:r>
      <w:r>
        <w:rPr>
          <w:spacing w:val="-2"/>
        </w:rPr>
        <w:t xml:space="preserve"> </w:t>
      </w:r>
      <w:r>
        <w:t>of</w:t>
      </w:r>
      <w:r>
        <w:rPr>
          <w:spacing w:val="-4"/>
        </w:rPr>
        <w:t xml:space="preserve"> </w:t>
      </w:r>
      <w:r>
        <w:t>Mental</w:t>
      </w:r>
      <w:r>
        <w:rPr>
          <w:spacing w:val="-7"/>
        </w:rPr>
        <w:t xml:space="preserve"> </w:t>
      </w:r>
      <w:r>
        <w:rPr>
          <w:spacing w:val="-2"/>
        </w:rPr>
        <w:t>Health</w:t>
      </w:r>
    </w:p>
    <w:p w14:paraId="566A266D" w14:textId="77777777" w:rsidR="00DC0DB4" w:rsidRDefault="008909AC">
      <w:pPr>
        <w:tabs>
          <w:tab w:val="left" w:pos="3019"/>
        </w:tabs>
        <w:spacing w:before="126"/>
        <w:ind w:left="139"/>
      </w:pPr>
      <w:r>
        <w:rPr>
          <w:b/>
        </w:rPr>
        <w:t>Mailing</w:t>
      </w:r>
      <w:r>
        <w:rPr>
          <w:b/>
          <w:spacing w:val="-5"/>
        </w:rPr>
        <w:t xml:space="preserve"> </w:t>
      </w:r>
      <w:r>
        <w:rPr>
          <w:b/>
          <w:spacing w:val="-2"/>
        </w:rPr>
        <w:t>Address:</w:t>
      </w:r>
      <w:r>
        <w:rPr>
          <w:b/>
        </w:rPr>
        <w:tab/>
      </w:r>
      <w:r>
        <w:t>239</w:t>
      </w:r>
      <w:r>
        <w:rPr>
          <w:spacing w:val="-5"/>
        </w:rPr>
        <w:t xml:space="preserve"> </w:t>
      </w:r>
      <w:r>
        <w:t>North</w:t>
      </w:r>
      <w:r>
        <w:rPr>
          <w:spacing w:val="-7"/>
        </w:rPr>
        <w:t xml:space="preserve"> </w:t>
      </w:r>
      <w:r>
        <w:t>Lamar</w:t>
      </w:r>
      <w:r>
        <w:rPr>
          <w:spacing w:val="-3"/>
        </w:rPr>
        <w:t xml:space="preserve"> </w:t>
      </w:r>
      <w:r>
        <w:t>Street,</w:t>
      </w:r>
      <w:r>
        <w:rPr>
          <w:spacing w:val="1"/>
        </w:rPr>
        <w:t xml:space="preserve"> </w:t>
      </w:r>
      <w:r>
        <w:t>1101</w:t>
      </w:r>
      <w:r>
        <w:rPr>
          <w:spacing w:val="-7"/>
        </w:rPr>
        <w:t xml:space="preserve"> </w:t>
      </w:r>
      <w:r>
        <w:t>Robert</w:t>
      </w:r>
      <w:r>
        <w:rPr>
          <w:spacing w:val="-1"/>
        </w:rPr>
        <w:t xml:space="preserve"> </w:t>
      </w:r>
      <w:r>
        <w:t>E. Lee</w:t>
      </w:r>
      <w:r>
        <w:rPr>
          <w:spacing w:val="-8"/>
        </w:rPr>
        <w:t xml:space="preserve"> </w:t>
      </w:r>
      <w:r>
        <w:rPr>
          <w:spacing w:val="-2"/>
        </w:rPr>
        <w:t>Building</w:t>
      </w:r>
    </w:p>
    <w:p w14:paraId="566A266E" w14:textId="77777777" w:rsidR="00DC0DB4" w:rsidRDefault="008909AC">
      <w:pPr>
        <w:tabs>
          <w:tab w:val="left" w:pos="3019"/>
        </w:tabs>
        <w:spacing w:before="126"/>
        <w:ind w:left="139"/>
      </w:pPr>
      <w:r>
        <w:rPr>
          <w:b/>
          <w:spacing w:val="-2"/>
        </w:rPr>
        <w:t>City:</w:t>
      </w:r>
      <w:r>
        <w:rPr>
          <w:b/>
        </w:rPr>
        <w:tab/>
      </w:r>
      <w:r>
        <w:rPr>
          <w:spacing w:val="-2"/>
        </w:rPr>
        <w:t>Jackson</w:t>
      </w:r>
    </w:p>
    <w:p w14:paraId="566A266F" w14:textId="77777777" w:rsidR="00DC0DB4" w:rsidRDefault="008909AC">
      <w:pPr>
        <w:tabs>
          <w:tab w:val="left" w:pos="3019"/>
        </w:tabs>
        <w:spacing w:before="126"/>
        <w:ind w:left="139"/>
      </w:pPr>
      <w:r>
        <w:rPr>
          <w:b/>
        </w:rPr>
        <w:t>Zip</w:t>
      </w:r>
      <w:r>
        <w:rPr>
          <w:b/>
          <w:spacing w:val="-4"/>
        </w:rPr>
        <w:t xml:space="preserve"> </w:t>
      </w:r>
      <w:r>
        <w:rPr>
          <w:b/>
          <w:spacing w:val="-2"/>
        </w:rPr>
        <w:t>Code:</w:t>
      </w:r>
      <w:r>
        <w:rPr>
          <w:b/>
        </w:rPr>
        <w:tab/>
      </w:r>
      <w:r>
        <w:rPr>
          <w:spacing w:val="-2"/>
        </w:rPr>
        <w:t>39201</w:t>
      </w:r>
    </w:p>
    <w:p w14:paraId="566A2670" w14:textId="77777777" w:rsidR="00DC0DB4" w:rsidRDefault="008909AC">
      <w:pPr>
        <w:tabs>
          <w:tab w:val="right" w:pos="4267"/>
        </w:tabs>
        <w:spacing w:before="126"/>
        <w:ind w:left="140"/>
      </w:pPr>
      <w:r>
        <w:rPr>
          <w:b/>
          <w:spacing w:val="-2"/>
        </w:rPr>
        <w:t>Telephone:</w:t>
      </w:r>
      <w:r>
        <w:rPr>
          <w:b/>
        </w:rPr>
        <w:tab/>
      </w:r>
      <w:r>
        <w:rPr>
          <w:spacing w:val="-4"/>
        </w:rPr>
        <w:t>601-</w:t>
      </w:r>
      <w:r>
        <w:t>359-</w:t>
      </w:r>
      <w:r>
        <w:rPr>
          <w:spacing w:val="-2"/>
        </w:rPr>
        <w:t>1288</w:t>
      </w:r>
    </w:p>
    <w:p w14:paraId="566A2671" w14:textId="77777777" w:rsidR="00DC0DB4" w:rsidRPr="00140D3E" w:rsidRDefault="008909AC">
      <w:pPr>
        <w:tabs>
          <w:tab w:val="left" w:pos="3020"/>
        </w:tabs>
        <w:spacing w:before="126"/>
        <w:ind w:left="140"/>
        <w:rPr>
          <w:lang w:val="fr-FR"/>
        </w:rPr>
      </w:pPr>
      <w:proofErr w:type="gramStart"/>
      <w:r w:rsidRPr="00140D3E">
        <w:rPr>
          <w:b/>
          <w:spacing w:val="-4"/>
          <w:lang w:val="fr-FR"/>
        </w:rPr>
        <w:t>Fax:</w:t>
      </w:r>
      <w:proofErr w:type="gramEnd"/>
      <w:r w:rsidRPr="00140D3E">
        <w:rPr>
          <w:b/>
          <w:lang w:val="fr-FR"/>
        </w:rPr>
        <w:tab/>
      </w:r>
      <w:r w:rsidRPr="00140D3E">
        <w:rPr>
          <w:spacing w:val="-2"/>
          <w:lang w:val="fr-FR"/>
        </w:rPr>
        <w:t>601-359-</w:t>
      </w:r>
      <w:r w:rsidRPr="00140D3E">
        <w:rPr>
          <w:spacing w:val="-4"/>
          <w:lang w:val="fr-FR"/>
        </w:rPr>
        <w:t>6295</w:t>
      </w:r>
    </w:p>
    <w:p w14:paraId="566A2672" w14:textId="25DBB47F" w:rsidR="00DC0DB4" w:rsidRPr="00140D3E" w:rsidRDefault="008909AC">
      <w:pPr>
        <w:tabs>
          <w:tab w:val="left" w:pos="3020"/>
        </w:tabs>
        <w:spacing w:before="127"/>
        <w:ind w:left="140"/>
        <w:rPr>
          <w:lang w:val="fr-FR"/>
        </w:rPr>
      </w:pPr>
      <w:proofErr w:type="gramStart"/>
      <w:r w:rsidRPr="00140D3E">
        <w:rPr>
          <w:b/>
          <w:lang w:val="fr-FR"/>
        </w:rPr>
        <w:t>Email</w:t>
      </w:r>
      <w:proofErr w:type="gramEnd"/>
      <w:r w:rsidRPr="00140D3E">
        <w:rPr>
          <w:b/>
          <w:spacing w:val="-7"/>
          <w:lang w:val="fr-FR"/>
        </w:rPr>
        <w:t xml:space="preserve"> </w:t>
      </w:r>
      <w:proofErr w:type="spellStart"/>
      <w:proofErr w:type="gramStart"/>
      <w:r w:rsidRPr="00140D3E">
        <w:rPr>
          <w:b/>
          <w:spacing w:val="-2"/>
          <w:lang w:val="fr-FR"/>
        </w:rPr>
        <w:t>Address</w:t>
      </w:r>
      <w:proofErr w:type="spellEnd"/>
      <w:r w:rsidRPr="00140D3E">
        <w:rPr>
          <w:b/>
          <w:spacing w:val="-2"/>
          <w:lang w:val="fr-FR"/>
        </w:rPr>
        <w:t>:</w:t>
      </w:r>
      <w:proofErr w:type="gramEnd"/>
      <w:r w:rsidRPr="00140D3E">
        <w:rPr>
          <w:b/>
          <w:lang w:val="fr-FR"/>
        </w:rPr>
        <w:tab/>
      </w:r>
      <w:hyperlink r:id="rId10">
        <w:r w:rsidR="00973D3A" w:rsidRPr="00140D3E">
          <w:rPr>
            <w:color w:val="0000FF"/>
            <w:spacing w:val="-2"/>
            <w:u w:val="single" w:color="0000FF"/>
            <w:lang w:val="fr-FR"/>
          </w:rPr>
          <w:t>wendy.bailey@dmh.ms.gov</w:t>
        </w:r>
      </w:hyperlink>
    </w:p>
    <w:p w14:paraId="566A2673" w14:textId="77777777" w:rsidR="00DC0DB4" w:rsidRPr="00140D3E" w:rsidRDefault="00DC0DB4">
      <w:pPr>
        <w:pStyle w:val="BodyText"/>
        <w:rPr>
          <w:lang w:val="fr-FR"/>
        </w:rPr>
      </w:pPr>
    </w:p>
    <w:p w14:paraId="566A2674" w14:textId="77777777" w:rsidR="00DC0DB4" w:rsidRPr="00140D3E" w:rsidRDefault="00DC0DB4">
      <w:pPr>
        <w:pStyle w:val="BodyText"/>
        <w:rPr>
          <w:sz w:val="20"/>
          <w:lang w:val="fr-FR"/>
        </w:rPr>
      </w:pPr>
    </w:p>
    <w:p w14:paraId="566A2675" w14:textId="6EFF5F7A" w:rsidR="00DC0DB4" w:rsidRDefault="59BFBC84" w:rsidP="288EF920">
      <w:pPr>
        <w:pStyle w:val="ListParagraph"/>
        <w:numPr>
          <w:ilvl w:val="0"/>
          <w:numId w:val="36"/>
        </w:numPr>
        <w:tabs>
          <w:tab w:val="left" w:pos="859"/>
          <w:tab w:val="left" w:pos="1579"/>
        </w:tabs>
        <w:spacing w:line="360" w:lineRule="auto"/>
        <w:ind w:left="139" w:right="2497" w:firstLine="0"/>
        <w:rPr>
          <w:b/>
          <w:bCs/>
          <w:i/>
          <w:iCs/>
        </w:rPr>
      </w:pPr>
      <w:r w:rsidRPr="33B0F591">
        <w:rPr>
          <w:b/>
          <w:bCs/>
        </w:rPr>
        <w:t>State</w:t>
      </w:r>
      <w:r w:rsidRPr="33B0F591">
        <w:rPr>
          <w:b/>
          <w:bCs/>
          <w:spacing w:val="-5"/>
        </w:rPr>
        <w:t xml:space="preserve"> </w:t>
      </w:r>
      <w:r w:rsidRPr="33B0F591">
        <w:rPr>
          <w:b/>
          <w:bCs/>
        </w:rPr>
        <w:t>Expenditure Period</w:t>
      </w:r>
      <w:r w:rsidRPr="33B0F591">
        <w:rPr>
          <w:b/>
          <w:bCs/>
          <w:spacing w:val="-6"/>
        </w:rPr>
        <w:t xml:space="preserve"> </w:t>
      </w:r>
      <w:r w:rsidRPr="33B0F591">
        <w:rPr>
          <w:b/>
          <w:bCs/>
        </w:rPr>
        <w:t>(Most</w:t>
      </w:r>
      <w:r w:rsidRPr="33B0F591">
        <w:rPr>
          <w:b/>
          <w:bCs/>
          <w:spacing w:val="-4"/>
        </w:rPr>
        <w:t xml:space="preserve"> </w:t>
      </w:r>
      <w:r w:rsidRPr="33B0F591">
        <w:rPr>
          <w:b/>
          <w:bCs/>
        </w:rPr>
        <w:t>recent</w:t>
      </w:r>
      <w:r w:rsidRPr="33B0F591">
        <w:rPr>
          <w:b/>
          <w:bCs/>
          <w:spacing w:val="-4"/>
        </w:rPr>
        <w:t xml:space="preserve"> </w:t>
      </w:r>
      <w:r w:rsidRPr="33B0F591">
        <w:rPr>
          <w:b/>
          <w:bCs/>
        </w:rPr>
        <w:t>State</w:t>
      </w:r>
      <w:r w:rsidRPr="33B0F591">
        <w:rPr>
          <w:b/>
          <w:bCs/>
          <w:spacing w:val="-5"/>
        </w:rPr>
        <w:t xml:space="preserve"> </w:t>
      </w:r>
      <w:r w:rsidRPr="33B0F591">
        <w:rPr>
          <w:b/>
          <w:bCs/>
        </w:rPr>
        <w:t>expenditure</w:t>
      </w:r>
      <w:r w:rsidRPr="33B0F591">
        <w:rPr>
          <w:b/>
          <w:bCs/>
          <w:spacing w:val="-5"/>
        </w:rPr>
        <w:t xml:space="preserve"> </w:t>
      </w:r>
      <w:r w:rsidRPr="33B0F591">
        <w:rPr>
          <w:b/>
          <w:bCs/>
        </w:rPr>
        <w:t>period</w:t>
      </w:r>
      <w:r w:rsidRPr="33B0F591">
        <w:rPr>
          <w:b/>
          <w:bCs/>
          <w:spacing w:val="-6"/>
        </w:rPr>
        <w:t xml:space="preserve"> </w:t>
      </w:r>
      <w:r w:rsidRPr="33B0F591">
        <w:rPr>
          <w:b/>
          <w:bCs/>
        </w:rPr>
        <w:t>that</w:t>
      </w:r>
      <w:r w:rsidRPr="33B0F591">
        <w:rPr>
          <w:b/>
          <w:bCs/>
          <w:spacing w:val="-4"/>
        </w:rPr>
        <w:t xml:space="preserve"> </w:t>
      </w:r>
      <w:r w:rsidRPr="33B0F591">
        <w:rPr>
          <w:b/>
          <w:bCs/>
        </w:rPr>
        <w:t>is</w:t>
      </w:r>
      <w:r w:rsidRPr="33B0F591">
        <w:rPr>
          <w:b/>
          <w:bCs/>
          <w:spacing w:val="-2"/>
        </w:rPr>
        <w:t xml:space="preserve"> </w:t>
      </w:r>
      <w:r w:rsidRPr="33B0F591">
        <w:rPr>
          <w:b/>
          <w:bCs/>
        </w:rPr>
        <w:t>closed</w:t>
      </w:r>
      <w:r w:rsidRPr="33B0F591">
        <w:rPr>
          <w:b/>
          <w:bCs/>
          <w:spacing w:val="-6"/>
        </w:rPr>
        <w:t xml:space="preserve"> </w:t>
      </w:r>
      <w:r w:rsidRPr="33B0F591">
        <w:rPr>
          <w:b/>
          <w:bCs/>
        </w:rPr>
        <w:t xml:space="preserve">out) </w:t>
      </w:r>
      <w:r w:rsidRPr="33B0F591">
        <w:rPr>
          <w:b/>
          <w:bCs/>
          <w:spacing w:val="-2"/>
        </w:rPr>
        <w:t>From</w:t>
      </w:r>
      <w:proofErr w:type="gramStart"/>
      <w:r w:rsidRPr="33B0F591">
        <w:rPr>
          <w:b/>
          <w:bCs/>
          <w:spacing w:val="-2"/>
        </w:rPr>
        <w:t>:</w:t>
      </w:r>
      <w:r w:rsidR="008909AC">
        <w:rPr>
          <w:b/>
        </w:rPr>
        <w:tab/>
      </w:r>
      <w:r w:rsidR="008909AC">
        <w:rPr>
          <w:b/>
        </w:rPr>
        <w:tab/>
      </w:r>
      <w:r w:rsidRPr="288EF920">
        <w:rPr>
          <w:b/>
          <w:bCs/>
          <w:i/>
          <w:iCs/>
          <w:spacing w:val="-2"/>
        </w:rPr>
        <w:t>7</w:t>
      </w:r>
      <w:proofErr w:type="gramEnd"/>
      <w:r w:rsidRPr="288EF920">
        <w:rPr>
          <w:b/>
          <w:bCs/>
          <w:i/>
          <w:iCs/>
          <w:spacing w:val="-2"/>
        </w:rPr>
        <w:t>/1/20</w:t>
      </w:r>
      <w:r w:rsidR="196B9287" w:rsidRPr="288EF920">
        <w:rPr>
          <w:b/>
          <w:bCs/>
          <w:i/>
          <w:iCs/>
          <w:spacing w:val="-2"/>
        </w:rPr>
        <w:t>2</w:t>
      </w:r>
      <w:r w:rsidR="51C7409D" w:rsidRPr="288EF920">
        <w:rPr>
          <w:b/>
          <w:bCs/>
          <w:i/>
          <w:iCs/>
          <w:spacing w:val="-2"/>
        </w:rPr>
        <w:t>4</w:t>
      </w:r>
    </w:p>
    <w:p w14:paraId="4C0CEB66" w14:textId="666D8E68" w:rsidR="00DC0DB4" w:rsidRDefault="59BFBC84" w:rsidP="288EF920">
      <w:pPr>
        <w:tabs>
          <w:tab w:val="left" w:pos="1579"/>
        </w:tabs>
        <w:spacing w:line="252" w:lineRule="exact"/>
        <w:ind w:left="139"/>
        <w:rPr>
          <w:b/>
          <w:bCs/>
          <w:i/>
          <w:iCs/>
        </w:rPr>
      </w:pPr>
      <w:r w:rsidRPr="33B0F591">
        <w:rPr>
          <w:b/>
          <w:bCs/>
          <w:spacing w:val="-5"/>
        </w:rPr>
        <w:t>To:</w:t>
      </w:r>
      <w:r w:rsidR="008909AC">
        <w:rPr>
          <w:b/>
        </w:rPr>
        <w:tab/>
      </w:r>
      <w:r w:rsidRPr="288EF920">
        <w:rPr>
          <w:b/>
          <w:bCs/>
          <w:i/>
          <w:iCs/>
          <w:spacing w:val="-2"/>
        </w:rPr>
        <w:t>6/30/20</w:t>
      </w:r>
      <w:r w:rsidR="36DEB82F" w:rsidRPr="288EF920">
        <w:rPr>
          <w:b/>
          <w:bCs/>
          <w:i/>
          <w:iCs/>
        </w:rPr>
        <w:t>2</w:t>
      </w:r>
      <w:r w:rsidR="758E82E8" w:rsidRPr="288EF920">
        <w:rPr>
          <w:b/>
          <w:bCs/>
          <w:i/>
          <w:iCs/>
        </w:rPr>
        <w:t>5</w:t>
      </w:r>
    </w:p>
    <w:p w14:paraId="566A2677" w14:textId="77777777" w:rsidR="00DC0DB4" w:rsidRDefault="00DC0DB4">
      <w:pPr>
        <w:pStyle w:val="BodyText"/>
        <w:rPr>
          <w:b/>
          <w:i/>
        </w:rPr>
      </w:pPr>
    </w:p>
    <w:p w14:paraId="566A2678" w14:textId="77777777" w:rsidR="00DC0DB4" w:rsidRDefault="00DC0DB4">
      <w:pPr>
        <w:pStyle w:val="BodyText"/>
        <w:spacing w:before="11"/>
        <w:rPr>
          <w:b/>
          <w:i/>
          <w:sz w:val="19"/>
        </w:rPr>
      </w:pPr>
    </w:p>
    <w:p w14:paraId="566A2679" w14:textId="522F4299" w:rsidR="00DC0DB4" w:rsidRDefault="59BFBC84" w:rsidP="33B0F591">
      <w:pPr>
        <w:pStyle w:val="ListParagraph"/>
        <w:numPr>
          <w:ilvl w:val="0"/>
          <w:numId w:val="36"/>
        </w:numPr>
        <w:tabs>
          <w:tab w:val="left" w:pos="859"/>
        </w:tabs>
        <w:spacing w:line="360" w:lineRule="auto"/>
        <w:ind w:left="139" w:right="8436" w:firstLine="0"/>
        <w:rPr>
          <w:b/>
          <w:bCs/>
        </w:rPr>
      </w:pPr>
      <w:r w:rsidRPr="33B0F591">
        <w:rPr>
          <w:b/>
          <w:bCs/>
        </w:rPr>
        <w:t>Date Submitted Submission</w:t>
      </w:r>
      <w:r w:rsidRPr="33B0F591">
        <w:rPr>
          <w:b/>
          <w:bCs/>
          <w:spacing w:val="-14"/>
        </w:rPr>
        <w:t xml:space="preserve"> </w:t>
      </w:r>
      <w:r w:rsidRPr="33B0F591">
        <w:rPr>
          <w:b/>
          <w:bCs/>
        </w:rPr>
        <w:t>Date:</w:t>
      </w:r>
      <w:r w:rsidRPr="33B0F591">
        <w:rPr>
          <w:b/>
          <w:bCs/>
          <w:spacing w:val="-14"/>
        </w:rPr>
        <w:t xml:space="preserve"> </w:t>
      </w:r>
      <w:r w:rsidRPr="288EF920">
        <w:rPr>
          <w:b/>
          <w:bCs/>
          <w:i/>
          <w:iCs/>
        </w:rPr>
        <w:t>9/</w:t>
      </w:r>
      <w:r w:rsidR="77706746" w:rsidRPr="288EF920">
        <w:rPr>
          <w:b/>
          <w:bCs/>
          <w:i/>
          <w:iCs/>
        </w:rPr>
        <w:t>1</w:t>
      </w:r>
      <w:r w:rsidRPr="288EF920">
        <w:rPr>
          <w:b/>
          <w:bCs/>
          <w:i/>
          <w:iCs/>
        </w:rPr>
        <w:t>/20</w:t>
      </w:r>
      <w:r w:rsidR="3C8E5777" w:rsidRPr="288EF920">
        <w:rPr>
          <w:b/>
          <w:bCs/>
          <w:i/>
          <w:iCs/>
        </w:rPr>
        <w:t>2</w:t>
      </w:r>
      <w:r w:rsidR="27777460" w:rsidRPr="288EF920">
        <w:rPr>
          <w:b/>
          <w:bCs/>
          <w:i/>
          <w:iCs/>
        </w:rPr>
        <w:t>5</w:t>
      </w:r>
      <w:r w:rsidRPr="288EF920">
        <w:rPr>
          <w:b/>
          <w:bCs/>
          <w:i/>
          <w:iCs/>
        </w:rPr>
        <w:t xml:space="preserve"> </w:t>
      </w:r>
      <w:r w:rsidRPr="33B0F591">
        <w:rPr>
          <w:b/>
          <w:bCs/>
        </w:rPr>
        <w:t>Revision Date:</w:t>
      </w:r>
    </w:p>
    <w:p w14:paraId="566A267A" w14:textId="77777777" w:rsidR="00DC0DB4" w:rsidRDefault="00DC0DB4">
      <w:pPr>
        <w:pStyle w:val="BodyText"/>
        <w:spacing w:before="10"/>
        <w:rPr>
          <w:b/>
          <w:sz w:val="32"/>
        </w:rPr>
      </w:pPr>
    </w:p>
    <w:p w14:paraId="566A267B" w14:textId="77777777" w:rsidR="00DC0DB4" w:rsidRDefault="59BFBC84">
      <w:pPr>
        <w:pStyle w:val="ListParagraph"/>
        <w:numPr>
          <w:ilvl w:val="0"/>
          <w:numId w:val="36"/>
        </w:numPr>
        <w:tabs>
          <w:tab w:val="left" w:pos="140"/>
          <w:tab w:val="left" w:pos="859"/>
          <w:tab w:val="left" w:pos="3020"/>
        </w:tabs>
        <w:spacing w:line="364" w:lineRule="auto"/>
        <w:ind w:left="140" w:right="4944" w:hanging="1"/>
      </w:pPr>
      <w:r w:rsidRPr="33B0F591">
        <w:rPr>
          <w:b/>
          <w:bCs/>
        </w:rPr>
        <w:t>Contact</w:t>
      </w:r>
      <w:r w:rsidRPr="33B0F591">
        <w:rPr>
          <w:b/>
          <w:bCs/>
          <w:spacing w:val="-3"/>
        </w:rPr>
        <w:t xml:space="preserve"> </w:t>
      </w:r>
      <w:r w:rsidRPr="33B0F591">
        <w:rPr>
          <w:b/>
          <w:bCs/>
        </w:rPr>
        <w:t>Person</w:t>
      </w:r>
      <w:r w:rsidRPr="33B0F591">
        <w:rPr>
          <w:b/>
          <w:bCs/>
          <w:spacing w:val="-12"/>
        </w:rPr>
        <w:t xml:space="preserve"> </w:t>
      </w:r>
      <w:r w:rsidRPr="33B0F591">
        <w:rPr>
          <w:b/>
          <w:bCs/>
        </w:rPr>
        <w:t>Responsible</w:t>
      </w:r>
      <w:r w:rsidRPr="33B0F591">
        <w:rPr>
          <w:b/>
          <w:bCs/>
          <w:spacing w:val="-3"/>
        </w:rPr>
        <w:t xml:space="preserve"> </w:t>
      </w:r>
      <w:r w:rsidRPr="33B0F591">
        <w:rPr>
          <w:b/>
          <w:bCs/>
        </w:rPr>
        <w:t>for</w:t>
      </w:r>
      <w:r w:rsidRPr="33B0F591">
        <w:rPr>
          <w:b/>
          <w:bCs/>
          <w:spacing w:val="-7"/>
        </w:rPr>
        <w:t xml:space="preserve"> </w:t>
      </w:r>
      <w:r w:rsidRPr="33B0F591">
        <w:rPr>
          <w:b/>
          <w:bCs/>
        </w:rPr>
        <w:t>Application</w:t>
      </w:r>
      <w:r w:rsidRPr="33B0F591">
        <w:rPr>
          <w:b/>
          <w:bCs/>
          <w:spacing w:val="-12"/>
        </w:rPr>
        <w:t xml:space="preserve"> </w:t>
      </w:r>
      <w:r w:rsidRPr="33B0F591">
        <w:rPr>
          <w:b/>
          <w:bCs/>
        </w:rPr>
        <w:t>Submission First Name:</w:t>
      </w:r>
      <w:r w:rsidR="008909AC">
        <w:rPr>
          <w:b/>
        </w:rPr>
        <w:tab/>
      </w:r>
      <w:r>
        <w:rPr>
          <w:spacing w:val="-4"/>
        </w:rPr>
        <w:t>Jake</w:t>
      </w:r>
    </w:p>
    <w:p w14:paraId="566A267C" w14:textId="77777777" w:rsidR="00DC0DB4" w:rsidRDefault="008909AC">
      <w:pPr>
        <w:tabs>
          <w:tab w:val="left" w:pos="3020"/>
        </w:tabs>
        <w:spacing w:line="247" w:lineRule="exact"/>
        <w:ind w:left="140"/>
      </w:pPr>
      <w:r>
        <w:rPr>
          <w:b/>
        </w:rPr>
        <w:t>Last</w:t>
      </w:r>
      <w:r>
        <w:rPr>
          <w:b/>
          <w:spacing w:val="-5"/>
        </w:rPr>
        <w:t xml:space="preserve"> </w:t>
      </w:r>
      <w:r>
        <w:rPr>
          <w:b/>
          <w:spacing w:val="-2"/>
        </w:rPr>
        <w:t>Name:</w:t>
      </w:r>
      <w:r>
        <w:rPr>
          <w:b/>
        </w:rPr>
        <w:tab/>
      </w:r>
      <w:r>
        <w:rPr>
          <w:spacing w:val="-2"/>
        </w:rPr>
        <w:t>Hutchins</w:t>
      </w:r>
    </w:p>
    <w:p w14:paraId="566A267D" w14:textId="77777777" w:rsidR="00DC0DB4" w:rsidRDefault="008909AC">
      <w:pPr>
        <w:tabs>
          <w:tab w:val="left" w:pos="3020"/>
        </w:tabs>
        <w:spacing w:before="126"/>
        <w:ind w:left="140"/>
      </w:pPr>
      <w:r>
        <w:rPr>
          <w:b/>
          <w:spacing w:val="-2"/>
        </w:rPr>
        <w:t>Telephone:</w:t>
      </w:r>
      <w:r>
        <w:rPr>
          <w:b/>
        </w:rPr>
        <w:tab/>
      </w:r>
      <w:r>
        <w:rPr>
          <w:spacing w:val="-2"/>
        </w:rPr>
        <w:t>601-359-</w:t>
      </w:r>
      <w:r>
        <w:rPr>
          <w:spacing w:val="-4"/>
        </w:rPr>
        <w:t>1288</w:t>
      </w:r>
    </w:p>
    <w:p w14:paraId="566A267E" w14:textId="77777777" w:rsidR="00DC0DB4" w:rsidRDefault="008909AC">
      <w:pPr>
        <w:tabs>
          <w:tab w:val="left" w:pos="3020"/>
        </w:tabs>
        <w:spacing w:before="127"/>
        <w:ind w:left="140"/>
      </w:pPr>
      <w:r>
        <w:rPr>
          <w:b/>
          <w:spacing w:val="-4"/>
        </w:rPr>
        <w:t>Fax:</w:t>
      </w:r>
      <w:r>
        <w:rPr>
          <w:b/>
        </w:rPr>
        <w:tab/>
      </w:r>
      <w:r>
        <w:rPr>
          <w:spacing w:val="-2"/>
        </w:rPr>
        <w:t>601-359-</w:t>
      </w:r>
      <w:r>
        <w:rPr>
          <w:spacing w:val="-4"/>
        </w:rPr>
        <w:t>6295</w:t>
      </w:r>
    </w:p>
    <w:p w14:paraId="566A267F" w14:textId="77777777" w:rsidR="00DC0DB4" w:rsidRPr="002148EF" w:rsidRDefault="008909AC">
      <w:pPr>
        <w:tabs>
          <w:tab w:val="left" w:pos="3020"/>
        </w:tabs>
        <w:spacing w:before="126"/>
        <w:ind w:left="140"/>
      </w:pPr>
      <w:proofErr w:type="gramStart"/>
      <w:r w:rsidRPr="00140D3E">
        <w:rPr>
          <w:b/>
          <w:lang w:val="fr-FR"/>
        </w:rPr>
        <w:t>Email</w:t>
      </w:r>
      <w:proofErr w:type="gramEnd"/>
      <w:r w:rsidRPr="00140D3E">
        <w:rPr>
          <w:b/>
          <w:spacing w:val="-7"/>
          <w:lang w:val="fr-FR"/>
        </w:rPr>
        <w:t xml:space="preserve"> </w:t>
      </w:r>
      <w:proofErr w:type="spellStart"/>
      <w:proofErr w:type="gramStart"/>
      <w:r w:rsidRPr="00140D3E">
        <w:rPr>
          <w:b/>
          <w:spacing w:val="-2"/>
          <w:lang w:val="fr-FR"/>
        </w:rPr>
        <w:t>Address</w:t>
      </w:r>
      <w:proofErr w:type="spellEnd"/>
      <w:r w:rsidRPr="00140D3E">
        <w:rPr>
          <w:b/>
          <w:spacing w:val="-2"/>
          <w:lang w:val="fr-FR"/>
        </w:rPr>
        <w:t>:</w:t>
      </w:r>
      <w:proofErr w:type="gramEnd"/>
      <w:r w:rsidRPr="00140D3E">
        <w:rPr>
          <w:b/>
          <w:lang w:val="fr-FR"/>
        </w:rPr>
        <w:tab/>
      </w:r>
      <w:hyperlink r:id="rId11">
        <w:r w:rsidRPr="002148EF">
          <w:rPr>
            <w:color w:val="0000FF"/>
            <w:spacing w:val="-2"/>
            <w:u w:val="single" w:color="0000FF"/>
          </w:rPr>
          <w:t>jake.hutchins@dmh.ms.gov</w:t>
        </w:r>
      </w:hyperlink>
    </w:p>
    <w:p w14:paraId="566A2680" w14:textId="7D1691FE" w:rsidR="002148EF" w:rsidRDefault="002148EF"/>
    <w:p w14:paraId="75427362" w14:textId="77777777" w:rsidR="00F96E4E" w:rsidRDefault="00F96E4E"/>
    <w:p w14:paraId="795F3B96" w14:textId="77777777" w:rsidR="00F96E4E" w:rsidRDefault="00F96E4E"/>
    <w:p w14:paraId="57E8E11A" w14:textId="77777777" w:rsidR="00F96E4E" w:rsidRDefault="00F96E4E"/>
    <w:p w14:paraId="3F34F16D" w14:textId="77777777" w:rsidR="00F96E4E" w:rsidRDefault="00F96E4E"/>
    <w:p w14:paraId="4D4FDBF5" w14:textId="77777777" w:rsidR="00F96E4E" w:rsidRDefault="00F96E4E"/>
    <w:p w14:paraId="65EBCA96" w14:textId="458CB8A3" w:rsidR="002148EF" w:rsidRDefault="002148EF"/>
    <w:p w14:paraId="0CF70F67" w14:textId="7B3981AF" w:rsidR="00DC0DB4" w:rsidRPr="002148EF" w:rsidRDefault="00F4136A">
      <w:pPr>
        <w:sectPr w:rsidR="00DC0DB4" w:rsidRPr="002148EF">
          <w:pgSz w:w="12240" w:h="15840"/>
          <w:pgMar w:top="480" w:right="240" w:bottom="1120" w:left="940" w:header="0" w:footer="923" w:gutter="0"/>
          <w:cols w:space="720"/>
        </w:sectPr>
      </w:pPr>
      <w:r>
        <w:object w:dxaOrig="9181" w:dyaOrig="11881" w14:anchorId="38E66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DC" ShapeID="_x0000_i1025" DrawAspect="Content" ObjectID="_1815568268" r:id="rId13"/>
        </w:object>
      </w:r>
    </w:p>
    <w:p w14:paraId="566A26AA" w14:textId="77777777" w:rsidR="00DC0DB4" w:rsidRPr="00967EA9" w:rsidRDefault="008909AC">
      <w:pPr>
        <w:spacing w:before="72"/>
        <w:ind w:left="437"/>
        <w:rPr>
          <w:rFonts w:ascii="Arial"/>
          <w:b/>
          <w:color w:val="161616"/>
          <w:spacing w:val="-2"/>
          <w:w w:val="105"/>
          <w:sz w:val="20"/>
        </w:rPr>
      </w:pPr>
      <w:r w:rsidRPr="00967EA9">
        <w:rPr>
          <w:rFonts w:ascii="Arial"/>
          <w:b/>
          <w:color w:val="161616"/>
          <w:w w:val="105"/>
          <w:sz w:val="20"/>
        </w:rPr>
        <w:lastRenderedPageBreak/>
        <w:t>State</w:t>
      </w:r>
      <w:r w:rsidRPr="00967EA9">
        <w:rPr>
          <w:rFonts w:ascii="Arial"/>
          <w:b/>
          <w:color w:val="161616"/>
          <w:spacing w:val="17"/>
          <w:w w:val="105"/>
          <w:sz w:val="20"/>
        </w:rPr>
        <w:t xml:space="preserve"> </w:t>
      </w:r>
      <w:r w:rsidRPr="00967EA9">
        <w:rPr>
          <w:rFonts w:ascii="Arial"/>
          <w:b/>
          <w:color w:val="161616"/>
          <w:spacing w:val="-2"/>
          <w:w w:val="105"/>
          <w:sz w:val="20"/>
        </w:rPr>
        <w:t>Information</w:t>
      </w:r>
    </w:p>
    <w:p w14:paraId="4CC77A51" w14:textId="77777777" w:rsidR="001C4CDC" w:rsidRPr="00967EA9" w:rsidRDefault="001C4CDC">
      <w:pPr>
        <w:spacing w:before="72"/>
        <w:ind w:left="437"/>
        <w:rPr>
          <w:rFonts w:ascii="Arial"/>
          <w:b/>
          <w:sz w:val="20"/>
        </w:rPr>
      </w:pPr>
    </w:p>
    <w:p w14:paraId="32CC9C5E" w14:textId="77777777" w:rsidR="001C4CDC" w:rsidRPr="001C4CDC" w:rsidRDefault="001C4CDC" w:rsidP="001C4CDC">
      <w:pPr>
        <w:spacing w:before="79"/>
        <w:outlineLvl w:val="0"/>
        <w:rPr>
          <w:rFonts w:ascii="Segoe UI" w:eastAsia="Segoe UI" w:hAnsi="Segoe UI" w:cs="Segoe UI"/>
          <w:b/>
          <w:bCs/>
        </w:rPr>
      </w:pPr>
      <w:bookmarkStart w:id="0" w:name="Chief_Executive_Officer's_Funding_Agreem"/>
      <w:bookmarkEnd w:id="0"/>
      <w:r w:rsidRPr="001C4CDC">
        <w:rPr>
          <w:rFonts w:ascii="Segoe UI" w:eastAsia="Segoe UI" w:hAnsi="Segoe UI" w:cs="Segoe UI"/>
          <w:b/>
          <w:bCs/>
          <w:color w:val="16365D"/>
        </w:rPr>
        <w:t>State</w:t>
      </w:r>
      <w:r w:rsidRPr="001C4CDC">
        <w:rPr>
          <w:rFonts w:ascii="Segoe UI" w:eastAsia="Segoe UI" w:hAnsi="Segoe UI" w:cs="Segoe UI"/>
          <w:b/>
          <w:bCs/>
          <w:color w:val="16365D"/>
          <w:spacing w:val="-1"/>
        </w:rPr>
        <w:t xml:space="preserve"> </w:t>
      </w:r>
      <w:r w:rsidRPr="001C4CDC">
        <w:rPr>
          <w:rFonts w:ascii="Segoe UI" w:eastAsia="Segoe UI" w:hAnsi="Segoe UI" w:cs="Segoe UI"/>
          <w:b/>
          <w:bCs/>
          <w:color w:val="16365D"/>
          <w:spacing w:val="-2"/>
        </w:rPr>
        <w:t>Information</w:t>
      </w:r>
    </w:p>
    <w:p w14:paraId="6E97953E" w14:textId="6E4E8ECF" w:rsidR="001C4CDC" w:rsidRPr="001C4CDC" w:rsidRDefault="001C4CDC" w:rsidP="288EF920">
      <w:pPr>
        <w:spacing w:before="202" w:line="420" w:lineRule="auto"/>
        <w:ind w:right="373"/>
        <w:rPr>
          <w:rFonts w:ascii="Segoe UI" w:eastAsia="Segoe UI" w:hAnsi="Segoe UI" w:cs="Segoe UI"/>
          <w:b/>
          <w:bCs/>
          <w:sz w:val="20"/>
          <w:szCs w:val="20"/>
        </w:rPr>
      </w:pPr>
      <w:r w:rsidRPr="288EF920">
        <w:rPr>
          <w:rFonts w:ascii="Segoe UI" w:eastAsia="Segoe UI" w:hAnsi="Segoe UI" w:cs="Segoe UI"/>
          <w:b/>
          <w:bCs/>
          <w:color w:val="16365D"/>
          <w:sz w:val="20"/>
          <w:szCs w:val="20"/>
        </w:rPr>
        <w:t>Chief</w:t>
      </w:r>
      <w:r w:rsidRPr="288EF920">
        <w:rPr>
          <w:rFonts w:ascii="Segoe UI" w:eastAsia="Segoe UI" w:hAnsi="Segoe UI" w:cs="Segoe UI"/>
          <w:b/>
          <w:bCs/>
          <w:color w:val="16365D"/>
          <w:spacing w:val="-4"/>
          <w:sz w:val="20"/>
          <w:szCs w:val="20"/>
        </w:rPr>
        <w:t xml:space="preserve"> </w:t>
      </w:r>
      <w:r w:rsidRPr="288EF920">
        <w:rPr>
          <w:rFonts w:ascii="Segoe UI" w:eastAsia="Segoe UI" w:hAnsi="Segoe UI" w:cs="Segoe UI"/>
          <w:b/>
          <w:bCs/>
          <w:color w:val="16365D"/>
          <w:sz w:val="20"/>
          <w:szCs w:val="20"/>
        </w:rPr>
        <w:t>Executive</w:t>
      </w:r>
      <w:r w:rsidRPr="288EF920">
        <w:rPr>
          <w:rFonts w:ascii="Segoe UI" w:eastAsia="Segoe UI" w:hAnsi="Segoe UI" w:cs="Segoe UI"/>
          <w:b/>
          <w:bCs/>
          <w:color w:val="16365D"/>
          <w:spacing w:val="-4"/>
          <w:sz w:val="20"/>
          <w:szCs w:val="20"/>
        </w:rPr>
        <w:t xml:space="preserve"> </w:t>
      </w:r>
      <w:r w:rsidRPr="288EF920">
        <w:rPr>
          <w:rFonts w:ascii="Segoe UI" w:eastAsia="Segoe UI" w:hAnsi="Segoe UI" w:cs="Segoe UI"/>
          <w:b/>
          <w:bCs/>
          <w:color w:val="16365D"/>
          <w:sz w:val="20"/>
          <w:szCs w:val="20"/>
        </w:rPr>
        <w:t>Officer’s</w:t>
      </w:r>
      <w:r w:rsidRPr="288EF920">
        <w:rPr>
          <w:rFonts w:ascii="Segoe UI" w:eastAsia="Segoe UI" w:hAnsi="Segoe UI" w:cs="Segoe UI"/>
          <w:b/>
          <w:bCs/>
          <w:color w:val="16365D"/>
          <w:spacing w:val="-3"/>
          <w:sz w:val="20"/>
          <w:szCs w:val="20"/>
        </w:rPr>
        <w:t xml:space="preserve"> </w:t>
      </w:r>
      <w:r w:rsidRPr="288EF920">
        <w:rPr>
          <w:rFonts w:ascii="Segoe UI" w:eastAsia="Segoe UI" w:hAnsi="Segoe UI" w:cs="Segoe UI"/>
          <w:b/>
          <w:bCs/>
          <w:color w:val="16365D"/>
          <w:sz w:val="20"/>
          <w:szCs w:val="20"/>
        </w:rPr>
        <w:t>Funding</w:t>
      </w:r>
      <w:r w:rsidRPr="288EF920">
        <w:rPr>
          <w:rFonts w:ascii="Segoe UI" w:eastAsia="Segoe UI" w:hAnsi="Segoe UI" w:cs="Segoe UI"/>
          <w:b/>
          <w:bCs/>
          <w:color w:val="16365D"/>
          <w:spacing w:val="-3"/>
          <w:sz w:val="20"/>
          <w:szCs w:val="20"/>
        </w:rPr>
        <w:t xml:space="preserve"> </w:t>
      </w:r>
      <w:r w:rsidRPr="288EF920">
        <w:rPr>
          <w:rFonts w:ascii="Segoe UI" w:eastAsia="Segoe UI" w:hAnsi="Segoe UI" w:cs="Segoe UI"/>
          <w:b/>
          <w:bCs/>
          <w:color w:val="16365D"/>
          <w:sz w:val="20"/>
          <w:szCs w:val="20"/>
        </w:rPr>
        <w:t>Agreement</w:t>
      </w:r>
      <w:r w:rsidRPr="288EF920">
        <w:rPr>
          <w:rFonts w:ascii="Segoe UI" w:eastAsia="Segoe UI" w:hAnsi="Segoe UI" w:cs="Segoe UI"/>
          <w:b/>
          <w:bCs/>
          <w:color w:val="16365D"/>
          <w:spacing w:val="-5"/>
          <w:sz w:val="20"/>
          <w:szCs w:val="20"/>
        </w:rPr>
        <w:t xml:space="preserve"> </w:t>
      </w:r>
      <w:r w:rsidRPr="288EF920">
        <w:rPr>
          <w:rFonts w:ascii="Segoe UI" w:eastAsia="Segoe UI" w:hAnsi="Segoe UI" w:cs="Segoe UI"/>
          <w:b/>
          <w:bCs/>
          <w:color w:val="16365D"/>
          <w:sz w:val="20"/>
          <w:szCs w:val="20"/>
        </w:rPr>
        <w:t>–</w:t>
      </w:r>
      <w:r w:rsidRPr="288EF920">
        <w:rPr>
          <w:rFonts w:ascii="Segoe UI" w:eastAsia="Segoe UI" w:hAnsi="Segoe UI" w:cs="Segoe UI"/>
          <w:b/>
          <w:bCs/>
          <w:color w:val="16365D"/>
          <w:spacing w:val="-3"/>
          <w:sz w:val="20"/>
          <w:szCs w:val="20"/>
        </w:rPr>
        <w:t xml:space="preserve"> </w:t>
      </w:r>
      <w:r w:rsidRPr="288EF920">
        <w:rPr>
          <w:rFonts w:ascii="Segoe UI" w:eastAsia="Segoe UI" w:hAnsi="Segoe UI" w:cs="Segoe UI"/>
          <w:b/>
          <w:bCs/>
          <w:color w:val="16365D"/>
          <w:sz w:val="20"/>
          <w:szCs w:val="20"/>
        </w:rPr>
        <w:t>Certifications</w:t>
      </w:r>
      <w:r w:rsidRPr="288EF920">
        <w:rPr>
          <w:rFonts w:ascii="Segoe UI" w:eastAsia="Segoe UI" w:hAnsi="Segoe UI" w:cs="Segoe UI"/>
          <w:b/>
          <w:bCs/>
          <w:color w:val="16365D"/>
          <w:spacing w:val="-3"/>
          <w:sz w:val="20"/>
          <w:szCs w:val="20"/>
        </w:rPr>
        <w:t xml:space="preserve"> </w:t>
      </w:r>
      <w:r w:rsidRPr="288EF920">
        <w:rPr>
          <w:rFonts w:ascii="Segoe UI" w:eastAsia="Segoe UI" w:hAnsi="Segoe UI" w:cs="Segoe UI"/>
          <w:b/>
          <w:bCs/>
          <w:color w:val="16365D"/>
          <w:sz w:val="20"/>
          <w:szCs w:val="20"/>
        </w:rPr>
        <w:t>and</w:t>
      </w:r>
      <w:r w:rsidRPr="288EF920">
        <w:rPr>
          <w:rFonts w:ascii="Segoe UI" w:eastAsia="Segoe UI" w:hAnsi="Segoe UI" w:cs="Segoe UI"/>
          <w:b/>
          <w:bCs/>
          <w:color w:val="16365D"/>
          <w:spacing w:val="-5"/>
          <w:sz w:val="20"/>
          <w:szCs w:val="20"/>
        </w:rPr>
        <w:t xml:space="preserve"> </w:t>
      </w:r>
      <w:r w:rsidRPr="288EF920">
        <w:rPr>
          <w:rFonts w:ascii="Segoe UI" w:eastAsia="Segoe UI" w:hAnsi="Segoe UI" w:cs="Segoe UI"/>
          <w:b/>
          <w:bCs/>
          <w:color w:val="16365D"/>
          <w:sz w:val="20"/>
          <w:szCs w:val="20"/>
        </w:rPr>
        <w:t>Assurances</w:t>
      </w:r>
      <w:r w:rsidRPr="288EF920">
        <w:rPr>
          <w:rFonts w:ascii="Segoe UI" w:eastAsia="Segoe UI" w:hAnsi="Segoe UI" w:cs="Segoe UI"/>
          <w:b/>
          <w:bCs/>
          <w:color w:val="16365D"/>
          <w:spacing w:val="-3"/>
          <w:sz w:val="20"/>
          <w:szCs w:val="20"/>
        </w:rPr>
        <w:t xml:space="preserve"> </w:t>
      </w:r>
      <w:r w:rsidRPr="288EF920">
        <w:rPr>
          <w:rFonts w:ascii="Segoe UI" w:eastAsia="Segoe UI" w:hAnsi="Segoe UI" w:cs="Segoe UI"/>
          <w:b/>
          <w:bCs/>
          <w:color w:val="16365D"/>
          <w:sz w:val="20"/>
          <w:szCs w:val="20"/>
        </w:rPr>
        <w:t>/</w:t>
      </w:r>
      <w:r w:rsidRPr="288EF920">
        <w:rPr>
          <w:rFonts w:ascii="Segoe UI" w:eastAsia="Segoe UI" w:hAnsi="Segoe UI" w:cs="Segoe UI"/>
          <w:b/>
          <w:bCs/>
          <w:color w:val="16365D"/>
          <w:spacing w:val="-2"/>
          <w:sz w:val="20"/>
          <w:szCs w:val="20"/>
        </w:rPr>
        <w:t xml:space="preserve"> </w:t>
      </w:r>
      <w:r w:rsidRPr="288EF920">
        <w:rPr>
          <w:rFonts w:ascii="Segoe UI" w:eastAsia="Segoe UI" w:hAnsi="Segoe UI" w:cs="Segoe UI"/>
          <w:b/>
          <w:bCs/>
          <w:color w:val="16365D"/>
          <w:sz w:val="20"/>
          <w:szCs w:val="20"/>
        </w:rPr>
        <w:t>Letter</w:t>
      </w:r>
      <w:r w:rsidRPr="288EF920">
        <w:rPr>
          <w:rFonts w:ascii="Segoe UI" w:eastAsia="Segoe UI" w:hAnsi="Segoe UI" w:cs="Segoe UI"/>
          <w:b/>
          <w:bCs/>
          <w:color w:val="16365D"/>
          <w:spacing w:val="-5"/>
          <w:sz w:val="20"/>
          <w:szCs w:val="20"/>
        </w:rPr>
        <w:t xml:space="preserve"> </w:t>
      </w:r>
      <w:r w:rsidRPr="288EF920">
        <w:rPr>
          <w:rFonts w:ascii="Segoe UI" w:eastAsia="Segoe UI" w:hAnsi="Segoe UI" w:cs="Segoe UI"/>
          <w:b/>
          <w:bCs/>
          <w:color w:val="16365D"/>
          <w:sz w:val="20"/>
          <w:szCs w:val="20"/>
        </w:rPr>
        <w:t>Designating</w:t>
      </w:r>
      <w:r w:rsidRPr="288EF920">
        <w:rPr>
          <w:rFonts w:ascii="Segoe UI" w:eastAsia="Segoe UI" w:hAnsi="Segoe UI" w:cs="Segoe UI"/>
          <w:b/>
          <w:bCs/>
          <w:color w:val="16365D"/>
          <w:spacing w:val="-5"/>
          <w:sz w:val="20"/>
          <w:szCs w:val="20"/>
        </w:rPr>
        <w:t xml:space="preserve"> </w:t>
      </w:r>
      <w:r w:rsidRPr="288EF920">
        <w:rPr>
          <w:rFonts w:ascii="Segoe UI" w:eastAsia="Segoe UI" w:hAnsi="Segoe UI" w:cs="Segoe UI"/>
          <w:b/>
          <w:bCs/>
          <w:color w:val="16365D"/>
          <w:sz w:val="20"/>
          <w:szCs w:val="20"/>
        </w:rPr>
        <w:t>Authority</w:t>
      </w:r>
      <w:r w:rsidRPr="288EF920">
        <w:rPr>
          <w:rFonts w:ascii="Segoe UI" w:eastAsia="Segoe UI" w:hAnsi="Segoe UI" w:cs="Segoe UI"/>
          <w:b/>
          <w:bCs/>
          <w:color w:val="16365D"/>
          <w:spacing w:val="-4"/>
          <w:sz w:val="20"/>
          <w:szCs w:val="20"/>
        </w:rPr>
        <w:t xml:space="preserve"> </w:t>
      </w:r>
      <w:r w:rsidRPr="288EF920">
        <w:rPr>
          <w:rFonts w:ascii="Segoe UI" w:eastAsia="Segoe UI" w:hAnsi="Segoe UI" w:cs="Segoe UI"/>
          <w:b/>
          <w:bCs/>
          <w:color w:val="16365D"/>
          <w:sz w:val="20"/>
          <w:szCs w:val="20"/>
        </w:rPr>
        <w:t>[MH] Fiscal Year 202</w:t>
      </w:r>
      <w:r w:rsidR="00803523">
        <w:rPr>
          <w:rFonts w:ascii="Segoe UI" w:eastAsia="Segoe UI" w:hAnsi="Segoe UI" w:cs="Segoe UI"/>
          <w:b/>
          <w:bCs/>
          <w:color w:val="16365D"/>
          <w:sz w:val="20"/>
          <w:szCs w:val="20"/>
        </w:rPr>
        <w:t>6</w:t>
      </w:r>
    </w:p>
    <w:p w14:paraId="48455639" w14:textId="77777777" w:rsidR="001C4CDC" w:rsidRPr="001C4CDC" w:rsidRDefault="001C4CDC" w:rsidP="00314240">
      <w:pPr>
        <w:spacing w:line="295" w:lineRule="auto"/>
        <w:ind w:right="2702"/>
        <w:jc w:val="center"/>
        <w:rPr>
          <w:rFonts w:ascii="Segoe UI" w:eastAsia="Segoe UI" w:hAnsi="Segoe UI" w:cs="Segoe UI"/>
          <w:sz w:val="20"/>
        </w:rPr>
      </w:pPr>
      <w:r w:rsidRPr="001C4CDC">
        <w:rPr>
          <w:rFonts w:ascii="Segoe UI" w:eastAsia="Segoe UI" w:hAnsi="Segoe UI" w:cs="Segoe UI"/>
          <w:sz w:val="20"/>
        </w:rPr>
        <w:t>U.S. Department of Health and Human Services Substance</w:t>
      </w:r>
      <w:r w:rsidRPr="001C4CDC">
        <w:rPr>
          <w:rFonts w:ascii="Segoe UI" w:eastAsia="Segoe UI" w:hAnsi="Segoe UI" w:cs="Segoe UI"/>
          <w:spacing w:val="-8"/>
          <w:sz w:val="20"/>
        </w:rPr>
        <w:t xml:space="preserve"> </w:t>
      </w:r>
      <w:r w:rsidRPr="001C4CDC">
        <w:rPr>
          <w:rFonts w:ascii="Segoe UI" w:eastAsia="Segoe UI" w:hAnsi="Segoe UI" w:cs="Segoe UI"/>
          <w:sz w:val="20"/>
        </w:rPr>
        <w:t>Abuse</w:t>
      </w:r>
      <w:r w:rsidRPr="001C4CDC">
        <w:rPr>
          <w:rFonts w:ascii="Segoe UI" w:eastAsia="Segoe UI" w:hAnsi="Segoe UI" w:cs="Segoe UI"/>
          <w:spacing w:val="-6"/>
          <w:sz w:val="20"/>
        </w:rPr>
        <w:t xml:space="preserve"> </w:t>
      </w:r>
      <w:r w:rsidRPr="001C4CDC">
        <w:rPr>
          <w:rFonts w:ascii="Segoe UI" w:eastAsia="Segoe UI" w:hAnsi="Segoe UI" w:cs="Segoe UI"/>
          <w:sz w:val="20"/>
        </w:rPr>
        <w:t>and</w:t>
      </w:r>
      <w:r w:rsidRPr="001C4CDC">
        <w:rPr>
          <w:rFonts w:ascii="Segoe UI" w:eastAsia="Segoe UI" w:hAnsi="Segoe UI" w:cs="Segoe UI"/>
          <w:spacing w:val="-7"/>
          <w:sz w:val="20"/>
        </w:rPr>
        <w:t xml:space="preserve"> </w:t>
      </w:r>
      <w:r w:rsidRPr="001C4CDC">
        <w:rPr>
          <w:rFonts w:ascii="Segoe UI" w:eastAsia="Segoe UI" w:hAnsi="Segoe UI" w:cs="Segoe UI"/>
          <w:sz w:val="20"/>
        </w:rPr>
        <w:t>Mental</w:t>
      </w:r>
      <w:r w:rsidRPr="001C4CDC">
        <w:rPr>
          <w:rFonts w:ascii="Segoe UI" w:eastAsia="Segoe UI" w:hAnsi="Segoe UI" w:cs="Segoe UI"/>
          <w:spacing w:val="-7"/>
          <w:sz w:val="20"/>
        </w:rPr>
        <w:t xml:space="preserve"> </w:t>
      </w:r>
      <w:r w:rsidRPr="001C4CDC">
        <w:rPr>
          <w:rFonts w:ascii="Segoe UI" w:eastAsia="Segoe UI" w:hAnsi="Segoe UI" w:cs="Segoe UI"/>
          <w:sz w:val="20"/>
        </w:rPr>
        <w:t>Health</w:t>
      </w:r>
      <w:r w:rsidRPr="001C4CDC">
        <w:rPr>
          <w:rFonts w:ascii="Segoe UI" w:eastAsia="Segoe UI" w:hAnsi="Segoe UI" w:cs="Segoe UI"/>
          <w:spacing w:val="-7"/>
          <w:sz w:val="20"/>
        </w:rPr>
        <w:t xml:space="preserve"> </w:t>
      </w:r>
      <w:r w:rsidRPr="001C4CDC">
        <w:rPr>
          <w:rFonts w:ascii="Segoe UI" w:eastAsia="Segoe UI" w:hAnsi="Segoe UI" w:cs="Segoe UI"/>
          <w:sz w:val="20"/>
        </w:rPr>
        <w:t>Services</w:t>
      </w:r>
      <w:r w:rsidRPr="001C4CDC">
        <w:rPr>
          <w:rFonts w:ascii="Segoe UI" w:eastAsia="Segoe UI" w:hAnsi="Segoe UI" w:cs="Segoe UI"/>
          <w:spacing w:val="-8"/>
          <w:sz w:val="20"/>
        </w:rPr>
        <w:t xml:space="preserve"> </w:t>
      </w:r>
      <w:r w:rsidRPr="001C4CDC">
        <w:rPr>
          <w:rFonts w:ascii="Segoe UI" w:eastAsia="Segoe UI" w:hAnsi="Segoe UI" w:cs="Segoe UI"/>
          <w:sz w:val="20"/>
        </w:rPr>
        <w:t>Administration</w:t>
      </w:r>
    </w:p>
    <w:p w14:paraId="2709955C" w14:textId="77777777" w:rsidR="001C4CDC" w:rsidRPr="001C4CDC" w:rsidRDefault="001C4CDC" w:rsidP="001C4CDC">
      <w:pPr>
        <w:spacing w:line="292" w:lineRule="auto"/>
        <w:ind w:right="4740"/>
        <w:jc w:val="center"/>
        <w:rPr>
          <w:rFonts w:ascii="Segoe UI" w:eastAsia="Segoe UI" w:hAnsi="Segoe UI" w:cs="Segoe UI"/>
          <w:sz w:val="20"/>
        </w:rPr>
      </w:pPr>
      <w:r w:rsidRPr="001C4CDC">
        <w:rPr>
          <w:rFonts w:ascii="Segoe UI" w:eastAsia="Segoe UI" w:hAnsi="Segoe UI" w:cs="Segoe UI"/>
          <w:sz w:val="20"/>
        </w:rPr>
        <w:t>Funding</w:t>
      </w:r>
      <w:r w:rsidRPr="001C4CDC">
        <w:rPr>
          <w:rFonts w:ascii="Segoe UI" w:eastAsia="Segoe UI" w:hAnsi="Segoe UI" w:cs="Segoe UI"/>
          <w:spacing w:val="-14"/>
          <w:sz w:val="20"/>
        </w:rPr>
        <w:t xml:space="preserve"> </w:t>
      </w:r>
      <w:r w:rsidRPr="001C4CDC">
        <w:rPr>
          <w:rFonts w:ascii="Segoe UI" w:eastAsia="Segoe UI" w:hAnsi="Segoe UI" w:cs="Segoe UI"/>
          <w:sz w:val="20"/>
        </w:rPr>
        <w:t>Agreements as required by</w:t>
      </w:r>
    </w:p>
    <w:p w14:paraId="35B3BD4B" w14:textId="77777777" w:rsidR="001C4CDC" w:rsidRPr="001C4CDC" w:rsidRDefault="001C4CDC" w:rsidP="001C4CDC">
      <w:pPr>
        <w:spacing w:line="295" w:lineRule="auto"/>
        <w:ind w:right="3174"/>
        <w:jc w:val="center"/>
        <w:rPr>
          <w:rFonts w:ascii="Segoe UI" w:eastAsia="Segoe UI" w:hAnsi="Segoe UI" w:cs="Segoe UI"/>
          <w:sz w:val="20"/>
        </w:rPr>
      </w:pPr>
      <w:r w:rsidRPr="001C4CDC">
        <w:rPr>
          <w:rFonts w:ascii="Segoe UI" w:eastAsia="Segoe UI" w:hAnsi="Segoe UI" w:cs="Segoe UI"/>
          <w:sz w:val="20"/>
        </w:rPr>
        <w:t>Community</w:t>
      </w:r>
      <w:r w:rsidRPr="001C4CDC">
        <w:rPr>
          <w:rFonts w:ascii="Segoe UI" w:eastAsia="Segoe UI" w:hAnsi="Segoe UI" w:cs="Segoe UI"/>
          <w:spacing w:val="-7"/>
          <w:sz w:val="20"/>
        </w:rPr>
        <w:t xml:space="preserve"> </w:t>
      </w:r>
      <w:r w:rsidRPr="001C4CDC">
        <w:rPr>
          <w:rFonts w:ascii="Segoe UI" w:eastAsia="Segoe UI" w:hAnsi="Segoe UI" w:cs="Segoe UI"/>
          <w:sz w:val="20"/>
        </w:rPr>
        <w:t>Mental</w:t>
      </w:r>
      <w:r w:rsidRPr="001C4CDC">
        <w:rPr>
          <w:rFonts w:ascii="Segoe UI" w:eastAsia="Segoe UI" w:hAnsi="Segoe UI" w:cs="Segoe UI"/>
          <w:spacing w:val="-7"/>
          <w:sz w:val="20"/>
        </w:rPr>
        <w:t xml:space="preserve"> </w:t>
      </w:r>
      <w:r w:rsidRPr="001C4CDC">
        <w:rPr>
          <w:rFonts w:ascii="Segoe UI" w:eastAsia="Segoe UI" w:hAnsi="Segoe UI" w:cs="Segoe UI"/>
          <w:sz w:val="20"/>
        </w:rPr>
        <w:t>Health</w:t>
      </w:r>
      <w:r w:rsidRPr="001C4CDC">
        <w:rPr>
          <w:rFonts w:ascii="Segoe UI" w:eastAsia="Segoe UI" w:hAnsi="Segoe UI" w:cs="Segoe UI"/>
          <w:spacing w:val="-5"/>
          <w:sz w:val="20"/>
        </w:rPr>
        <w:t xml:space="preserve"> </w:t>
      </w:r>
      <w:r w:rsidRPr="001C4CDC">
        <w:rPr>
          <w:rFonts w:ascii="Segoe UI" w:eastAsia="Segoe UI" w:hAnsi="Segoe UI" w:cs="Segoe UI"/>
          <w:sz w:val="20"/>
        </w:rPr>
        <w:t>Services</w:t>
      </w:r>
      <w:r w:rsidRPr="001C4CDC">
        <w:rPr>
          <w:rFonts w:ascii="Segoe UI" w:eastAsia="Segoe UI" w:hAnsi="Segoe UI" w:cs="Segoe UI"/>
          <w:spacing w:val="-8"/>
          <w:sz w:val="20"/>
        </w:rPr>
        <w:t xml:space="preserve"> </w:t>
      </w:r>
      <w:r w:rsidRPr="001C4CDC">
        <w:rPr>
          <w:rFonts w:ascii="Segoe UI" w:eastAsia="Segoe UI" w:hAnsi="Segoe UI" w:cs="Segoe UI"/>
          <w:sz w:val="20"/>
        </w:rPr>
        <w:t>Block</w:t>
      </w:r>
      <w:r w:rsidRPr="001C4CDC">
        <w:rPr>
          <w:rFonts w:ascii="Segoe UI" w:eastAsia="Segoe UI" w:hAnsi="Segoe UI" w:cs="Segoe UI"/>
          <w:spacing w:val="-8"/>
          <w:sz w:val="20"/>
        </w:rPr>
        <w:t xml:space="preserve"> </w:t>
      </w:r>
      <w:r w:rsidRPr="001C4CDC">
        <w:rPr>
          <w:rFonts w:ascii="Segoe UI" w:eastAsia="Segoe UI" w:hAnsi="Segoe UI" w:cs="Segoe UI"/>
          <w:sz w:val="20"/>
        </w:rPr>
        <w:t>Grant</w:t>
      </w:r>
      <w:r w:rsidRPr="001C4CDC">
        <w:rPr>
          <w:rFonts w:ascii="Segoe UI" w:eastAsia="Segoe UI" w:hAnsi="Segoe UI" w:cs="Segoe UI"/>
          <w:spacing w:val="-7"/>
          <w:sz w:val="20"/>
        </w:rPr>
        <w:t xml:space="preserve"> </w:t>
      </w:r>
      <w:proofErr w:type="gramStart"/>
      <w:r w:rsidRPr="001C4CDC">
        <w:rPr>
          <w:rFonts w:ascii="Segoe UI" w:eastAsia="Segoe UI" w:hAnsi="Segoe UI" w:cs="Segoe UI"/>
          <w:sz w:val="20"/>
        </w:rPr>
        <w:t>Program as</w:t>
      </w:r>
      <w:proofErr w:type="gramEnd"/>
      <w:r w:rsidRPr="001C4CDC">
        <w:rPr>
          <w:rFonts w:ascii="Segoe UI" w:eastAsia="Segoe UI" w:hAnsi="Segoe UI" w:cs="Segoe UI"/>
          <w:sz w:val="20"/>
        </w:rPr>
        <w:t xml:space="preserve"> authorized by</w:t>
      </w:r>
    </w:p>
    <w:p w14:paraId="4B71BC0A" w14:textId="77777777" w:rsidR="001C4CDC" w:rsidRPr="001C4CDC" w:rsidRDefault="001C4CDC" w:rsidP="001C4CDC">
      <w:pPr>
        <w:spacing w:line="295" w:lineRule="auto"/>
        <w:ind w:right="2437"/>
        <w:jc w:val="center"/>
        <w:rPr>
          <w:rFonts w:ascii="Segoe UI" w:eastAsia="Segoe UI" w:hAnsi="Segoe UI" w:cs="Segoe UI"/>
          <w:sz w:val="20"/>
        </w:rPr>
      </w:pPr>
      <w:r w:rsidRPr="001C4CDC">
        <w:rPr>
          <w:rFonts w:ascii="Segoe UI" w:eastAsia="Segoe UI" w:hAnsi="Segoe UI" w:cs="Segoe UI"/>
          <w:sz w:val="20"/>
        </w:rPr>
        <w:t>Title</w:t>
      </w:r>
      <w:r w:rsidRPr="001C4CDC">
        <w:rPr>
          <w:rFonts w:ascii="Segoe UI" w:eastAsia="Segoe UI" w:hAnsi="Segoe UI" w:cs="Segoe UI"/>
          <w:spacing w:val="-4"/>
          <w:sz w:val="20"/>
        </w:rPr>
        <w:t xml:space="preserve"> </w:t>
      </w:r>
      <w:r w:rsidRPr="001C4CDC">
        <w:rPr>
          <w:rFonts w:ascii="Segoe UI" w:eastAsia="Segoe UI" w:hAnsi="Segoe UI" w:cs="Segoe UI"/>
          <w:sz w:val="20"/>
        </w:rPr>
        <w:t>XIX,</w:t>
      </w:r>
      <w:r w:rsidRPr="001C4CDC">
        <w:rPr>
          <w:rFonts w:ascii="Segoe UI" w:eastAsia="Segoe UI" w:hAnsi="Segoe UI" w:cs="Segoe UI"/>
          <w:spacing w:val="-3"/>
          <w:sz w:val="20"/>
        </w:rPr>
        <w:t xml:space="preserve"> </w:t>
      </w:r>
      <w:r w:rsidRPr="001C4CDC">
        <w:rPr>
          <w:rFonts w:ascii="Segoe UI" w:eastAsia="Segoe UI" w:hAnsi="Segoe UI" w:cs="Segoe UI"/>
          <w:sz w:val="20"/>
        </w:rPr>
        <w:t>Part</w:t>
      </w:r>
      <w:r w:rsidRPr="001C4CDC">
        <w:rPr>
          <w:rFonts w:ascii="Segoe UI" w:eastAsia="Segoe UI" w:hAnsi="Segoe UI" w:cs="Segoe UI"/>
          <w:spacing w:val="-3"/>
          <w:sz w:val="20"/>
        </w:rPr>
        <w:t xml:space="preserve"> </w:t>
      </w:r>
      <w:r w:rsidRPr="001C4CDC">
        <w:rPr>
          <w:rFonts w:ascii="Segoe UI" w:eastAsia="Segoe UI" w:hAnsi="Segoe UI" w:cs="Segoe UI"/>
          <w:sz w:val="20"/>
        </w:rPr>
        <w:t>B,</w:t>
      </w:r>
      <w:r w:rsidRPr="001C4CDC">
        <w:rPr>
          <w:rFonts w:ascii="Segoe UI" w:eastAsia="Segoe UI" w:hAnsi="Segoe UI" w:cs="Segoe UI"/>
          <w:spacing w:val="-3"/>
          <w:sz w:val="20"/>
        </w:rPr>
        <w:t xml:space="preserve"> </w:t>
      </w:r>
      <w:r w:rsidRPr="001C4CDC">
        <w:rPr>
          <w:rFonts w:ascii="Segoe UI" w:eastAsia="Segoe UI" w:hAnsi="Segoe UI" w:cs="Segoe UI"/>
          <w:sz w:val="20"/>
        </w:rPr>
        <w:t>Subpart</w:t>
      </w:r>
      <w:r w:rsidRPr="001C4CDC">
        <w:rPr>
          <w:rFonts w:ascii="Segoe UI" w:eastAsia="Segoe UI" w:hAnsi="Segoe UI" w:cs="Segoe UI"/>
          <w:spacing w:val="-3"/>
          <w:sz w:val="20"/>
        </w:rPr>
        <w:t xml:space="preserve"> </w:t>
      </w:r>
      <w:r w:rsidRPr="001C4CDC">
        <w:rPr>
          <w:rFonts w:ascii="Segoe UI" w:eastAsia="Segoe UI" w:hAnsi="Segoe UI" w:cs="Segoe UI"/>
          <w:sz w:val="20"/>
        </w:rPr>
        <w:t>II</w:t>
      </w:r>
      <w:r w:rsidRPr="001C4CDC">
        <w:rPr>
          <w:rFonts w:ascii="Segoe UI" w:eastAsia="Segoe UI" w:hAnsi="Segoe UI" w:cs="Segoe UI"/>
          <w:spacing w:val="-3"/>
          <w:sz w:val="20"/>
        </w:rPr>
        <w:t xml:space="preserve"> </w:t>
      </w:r>
      <w:r w:rsidRPr="001C4CDC">
        <w:rPr>
          <w:rFonts w:ascii="Segoe UI" w:eastAsia="Segoe UI" w:hAnsi="Segoe UI" w:cs="Segoe UI"/>
          <w:sz w:val="20"/>
        </w:rPr>
        <w:t>and</w:t>
      </w:r>
      <w:r w:rsidRPr="001C4CDC">
        <w:rPr>
          <w:rFonts w:ascii="Segoe UI" w:eastAsia="Segoe UI" w:hAnsi="Segoe UI" w:cs="Segoe UI"/>
          <w:spacing w:val="-3"/>
          <w:sz w:val="20"/>
        </w:rPr>
        <w:t xml:space="preserve"> </w:t>
      </w:r>
      <w:r w:rsidRPr="001C4CDC">
        <w:rPr>
          <w:rFonts w:ascii="Segoe UI" w:eastAsia="Segoe UI" w:hAnsi="Segoe UI" w:cs="Segoe UI"/>
          <w:sz w:val="20"/>
        </w:rPr>
        <w:t>Subpart</w:t>
      </w:r>
      <w:r w:rsidRPr="001C4CDC">
        <w:rPr>
          <w:rFonts w:ascii="Segoe UI" w:eastAsia="Segoe UI" w:hAnsi="Segoe UI" w:cs="Segoe UI"/>
          <w:spacing w:val="-3"/>
          <w:sz w:val="20"/>
        </w:rPr>
        <w:t xml:space="preserve"> </w:t>
      </w:r>
      <w:r w:rsidRPr="001C4CDC">
        <w:rPr>
          <w:rFonts w:ascii="Segoe UI" w:eastAsia="Segoe UI" w:hAnsi="Segoe UI" w:cs="Segoe UI"/>
          <w:sz w:val="20"/>
        </w:rPr>
        <w:t>III</w:t>
      </w:r>
      <w:r w:rsidRPr="001C4CDC">
        <w:rPr>
          <w:rFonts w:ascii="Segoe UI" w:eastAsia="Segoe UI" w:hAnsi="Segoe UI" w:cs="Segoe UI"/>
          <w:spacing w:val="-3"/>
          <w:sz w:val="20"/>
        </w:rPr>
        <w:t xml:space="preserve"> </w:t>
      </w:r>
      <w:r w:rsidRPr="001C4CDC">
        <w:rPr>
          <w:rFonts w:ascii="Segoe UI" w:eastAsia="Segoe UI" w:hAnsi="Segoe UI" w:cs="Segoe UI"/>
          <w:sz w:val="20"/>
        </w:rPr>
        <w:t>of</w:t>
      </w:r>
      <w:r w:rsidRPr="001C4CDC">
        <w:rPr>
          <w:rFonts w:ascii="Segoe UI" w:eastAsia="Segoe UI" w:hAnsi="Segoe UI" w:cs="Segoe UI"/>
          <w:spacing w:val="-3"/>
          <w:sz w:val="20"/>
        </w:rPr>
        <w:t xml:space="preserve"> </w:t>
      </w:r>
      <w:r w:rsidRPr="001C4CDC">
        <w:rPr>
          <w:rFonts w:ascii="Segoe UI" w:eastAsia="Segoe UI" w:hAnsi="Segoe UI" w:cs="Segoe UI"/>
          <w:sz w:val="20"/>
        </w:rPr>
        <w:t>the</w:t>
      </w:r>
      <w:r w:rsidRPr="001C4CDC">
        <w:rPr>
          <w:rFonts w:ascii="Segoe UI" w:eastAsia="Segoe UI" w:hAnsi="Segoe UI" w:cs="Segoe UI"/>
          <w:spacing w:val="-4"/>
          <w:sz w:val="20"/>
        </w:rPr>
        <w:t xml:space="preserve"> </w:t>
      </w:r>
      <w:r w:rsidRPr="001C4CDC">
        <w:rPr>
          <w:rFonts w:ascii="Segoe UI" w:eastAsia="Segoe UI" w:hAnsi="Segoe UI" w:cs="Segoe UI"/>
          <w:sz w:val="20"/>
        </w:rPr>
        <w:t>Public</w:t>
      </w:r>
      <w:r w:rsidRPr="001C4CDC">
        <w:rPr>
          <w:rFonts w:ascii="Segoe UI" w:eastAsia="Segoe UI" w:hAnsi="Segoe UI" w:cs="Segoe UI"/>
          <w:spacing w:val="-4"/>
          <w:sz w:val="20"/>
        </w:rPr>
        <w:t xml:space="preserve"> </w:t>
      </w:r>
      <w:r w:rsidRPr="001C4CDC">
        <w:rPr>
          <w:rFonts w:ascii="Segoe UI" w:eastAsia="Segoe UI" w:hAnsi="Segoe UI" w:cs="Segoe UI"/>
          <w:sz w:val="20"/>
        </w:rPr>
        <w:t>Health</w:t>
      </w:r>
      <w:r w:rsidRPr="001C4CDC">
        <w:rPr>
          <w:rFonts w:ascii="Segoe UI" w:eastAsia="Segoe UI" w:hAnsi="Segoe UI" w:cs="Segoe UI"/>
          <w:spacing w:val="-3"/>
          <w:sz w:val="20"/>
        </w:rPr>
        <w:t xml:space="preserve"> </w:t>
      </w:r>
      <w:r w:rsidRPr="001C4CDC">
        <w:rPr>
          <w:rFonts w:ascii="Segoe UI" w:eastAsia="Segoe UI" w:hAnsi="Segoe UI" w:cs="Segoe UI"/>
          <w:sz w:val="20"/>
        </w:rPr>
        <w:t>Service</w:t>
      </w:r>
      <w:r w:rsidRPr="001C4CDC">
        <w:rPr>
          <w:rFonts w:ascii="Segoe UI" w:eastAsia="Segoe UI" w:hAnsi="Segoe UI" w:cs="Segoe UI"/>
          <w:spacing w:val="-4"/>
          <w:sz w:val="20"/>
        </w:rPr>
        <w:t xml:space="preserve"> </w:t>
      </w:r>
      <w:r w:rsidRPr="001C4CDC">
        <w:rPr>
          <w:rFonts w:ascii="Segoe UI" w:eastAsia="Segoe UI" w:hAnsi="Segoe UI" w:cs="Segoe UI"/>
          <w:sz w:val="20"/>
        </w:rPr>
        <w:t xml:space="preserve">Act </w:t>
      </w:r>
      <w:r w:rsidRPr="001C4CDC">
        <w:rPr>
          <w:rFonts w:ascii="Segoe UI" w:eastAsia="Segoe UI" w:hAnsi="Segoe UI" w:cs="Segoe UI"/>
          <w:spacing w:val="-4"/>
          <w:sz w:val="20"/>
        </w:rPr>
        <w:t>and</w:t>
      </w:r>
    </w:p>
    <w:p w14:paraId="6547A4A5" w14:textId="77777777" w:rsidR="001C4CDC" w:rsidRPr="001C4CDC" w:rsidRDefault="001C4CDC" w:rsidP="001C4CDC">
      <w:pPr>
        <w:spacing w:line="265" w:lineRule="exact"/>
        <w:ind w:right="2437"/>
        <w:jc w:val="center"/>
        <w:rPr>
          <w:rFonts w:ascii="Segoe UI" w:eastAsia="Segoe UI" w:hAnsi="Segoe UI" w:cs="Segoe UI"/>
          <w:sz w:val="20"/>
        </w:rPr>
      </w:pPr>
      <w:r w:rsidRPr="001C4CDC">
        <w:rPr>
          <w:rFonts w:ascii="Segoe UI" w:eastAsia="Segoe UI" w:hAnsi="Segoe UI" w:cs="Segoe UI"/>
          <w:sz w:val="20"/>
        </w:rPr>
        <w:t>Title</w:t>
      </w:r>
      <w:r w:rsidRPr="001C4CDC">
        <w:rPr>
          <w:rFonts w:ascii="Segoe UI" w:eastAsia="Segoe UI" w:hAnsi="Segoe UI" w:cs="Segoe UI"/>
          <w:spacing w:val="-6"/>
          <w:sz w:val="20"/>
        </w:rPr>
        <w:t xml:space="preserve"> </w:t>
      </w:r>
      <w:r w:rsidRPr="001C4CDC">
        <w:rPr>
          <w:rFonts w:ascii="Segoe UI" w:eastAsia="Segoe UI" w:hAnsi="Segoe UI" w:cs="Segoe UI"/>
          <w:sz w:val="20"/>
        </w:rPr>
        <w:t>42,</w:t>
      </w:r>
      <w:r w:rsidRPr="001C4CDC">
        <w:rPr>
          <w:rFonts w:ascii="Segoe UI" w:eastAsia="Segoe UI" w:hAnsi="Segoe UI" w:cs="Segoe UI"/>
          <w:spacing w:val="-6"/>
          <w:sz w:val="20"/>
        </w:rPr>
        <w:t xml:space="preserve"> </w:t>
      </w:r>
      <w:r w:rsidRPr="001C4CDC">
        <w:rPr>
          <w:rFonts w:ascii="Segoe UI" w:eastAsia="Segoe UI" w:hAnsi="Segoe UI" w:cs="Segoe UI"/>
          <w:sz w:val="20"/>
        </w:rPr>
        <w:t>Chapter</w:t>
      </w:r>
      <w:r w:rsidRPr="001C4CDC">
        <w:rPr>
          <w:rFonts w:ascii="Segoe UI" w:eastAsia="Segoe UI" w:hAnsi="Segoe UI" w:cs="Segoe UI"/>
          <w:spacing w:val="-5"/>
          <w:sz w:val="20"/>
        </w:rPr>
        <w:t xml:space="preserve"> </w:t>
      </w:r>
      <w:r w:rsidRPr="001C4CDC">
        <w:rPr>
          <w:rFonts w:ascii="Segoe UI" w:eastAsia="Segoe UI" w:hAnsi="Segoe UI" w:cs="Segoe UI"/>
          <w:sz w:val="20"/>
        </w:rPr>
        <w:t>6A,</w:t>
      </w:r>
      <w:r w:rsidRPr="001C4CDC">
        <w:rPr>
          <w:rFonts w:ascii="Segoe UI" w:eastAsia="Segoe UI" w:hAnsi="Segoe UI" w:cs="Segoe UI"/>
          <w:spacing w:val="-5"/>
          <w:sz w:val="20"/>
        </w:rPr>
        <w:t xml:space="preserve"> </w:t>
      </w:r>
      <w:r w:rsidRPr="001C4CDC">
        <w:rPr>
          <w:rFonts w:ascii="Segoe UI" w:eastAsia="Segoe UI" w:hAnsi="Segoe UI" w:cs="Segoe UI"/>
          <w:sz w:val="20"/>
        </w:rPr>
        <w:t>Subchapter</w:t>
      </w:r>
      <w:r w:rsidRPr="001C4CDC">
        <w:rPr>
          <w:rFonts w:ascii="Segoe UI" w:eastAsia="Segoe UI" w:hAnsi="Segoe UI" w:cs="Segoe UI"/>
          <w:spacing w:val="-5"/>
          <w:sz w:val="20"/>
        </w:rPr>
        <w:t xml:space="preserve"> </w:t>
      </w:r>
      <w:r w:rsidRPr="001C4CDC">
        <w:rPr>
          <w:rFonts w:ascii="Segoe UI" w:eastAsia="Segoe UI" w:hAnsi="Segoe UI" w:cs="Segoe UI"/>
          <w:sz w:val="20"/>
        </w:rPr>
        <w:t>XVII</w:t>
      </w:r>
      <w:r w:rsidRPr="001C4CDC">
        <w:rPr>
          <w:rFonts w:ascii="Segoe UI" w:eastAsia="Segoe UI" w:hAnsi="Segoe UI" w:cs="Segoe UI"/>
          <w:spacing w:val="-5"/>
          <w:sz w:val="20"/>
        </w:rPr>
        <w:t xml:space="preserve"> </w:t>
      </w:r>
      <w:r w:rsidRPr="001C4CDC">
        <w:rPr>
          <w:rFonts w:ascii="Segoe UI" w:eastAsia="Segoe UI" w:hAnsi="Segoe UI" w:cs="Segoe UI"/>
          <w:sz w:val="20"/>
        </w:rPr>
        <w:t>of</w:t>
      </w:r>
      <w:r w:rsidRPr="001C4CDC">
        <w:rPr>
          <w:rFonts w:ascii="Segoe UI" w:eastAsia="Segoe UI" w:hAnsi="Segoe UI" w:cs="Segoe UI"/>
          <w:spacing w:val="-5"/>
          <w:sz w:val="20"/>
        </w:rPr>
        <w:t xml:space="preserve"> </w:t>
      </w:r>
      <w:r w:rsidRPr="001C4CDC">
        <w:rPr>
          <w:rFonts w:ascii="Segoe UI" w:eastAsia="Segoe UI" w:hAnsi="Segoe UI" w:cs="Segoe UI"/>
          <w:sz w:val="20"/>
        </w:rPr>
        <w:t>the</w:t>
      </w:r>
      <w:r w:rsidRPr="001C4CDC">
        <w:rPr>
          <w:rFonts w:ascii="Segoe UI" w:eastAsia="Segoe UI" w:hAnsi="Segoe UI" w:cs="Segoe UI"/>
          <w:spacing w:val="-6"/>
          <w:sz w:val="20"/>
        </w:rPr>
        <w:t xml:space="preserve"> </w:t>
      </w:r>
      <w:r w:rsidRPr="001C4CDC">
        <w:rPr>
          <w:rFonts w:ascii="Segoe UI" w:eastAsia="Segoe UI" w:hAnsi="Segoe UI" w:cs="Segoe UI"/>
          <w:sz w:val="20"/>
        </w:rPr>
        <w:t>United</w:t>
      </w:r>
      <w:r w:rsidRPr="001C4CDC">
        <w:rPr>
          <w:rFonts w:ascii="Segoe UI" w:eastAsia="Segoe UI" w:hAnsi="Segoe UI" w:cs="Segoe UI"/>
          <w:spacing w:val="-5"/>
          <w:sz w:val="20"/>
        </w:rPr>
        <w:t xml:space="preserve"> </w:t>
      </w:r>
      <w:r w:rsidRPr="001C4CDC">
        <w:rPr>
          <w:rFonts w:ascii="Segoe UI" w:eastAsia="Segoe UI" w:hAnsi="Segoe UI" w:cs="Segoe UI"/>
          <w:sz w:val="20"/>
        </w:rPr>
        <w:t>States</w:t>
      </w:r>
      <w:r w:rsidRPr="001C4CDC">
        <w:rPr>
          <w:rFonts w:ascii="Segoe UI" w:eastAsia="Segoe UI" w:hAnsi="Segoe UI" w:cs="Segoe UI"/>
          <w:spacing w:val="-3"/>
          <w:sz w:val="20"/>
        </w:rPr>
        <w:t xml:space="preserve"> </w:t>
      </w:r>
      <w:r w:rsidRPr="001C4CDC">
        <w:rPr>
          <w:rFonts w:ascii="Segoe UI" w:eastAsia="Segoe UI" w:hAnsi="Segoe UI" w:cs="Segoe UI"/>
          <w:spacing w:val="-4"/>
          <w:sz w:val="20"/>
        </w:rPr>
        <w:t>Code</w:t>
      </w:r>
    </w:p>
    <w:p w14:paraId="0884460E" w14:textId="77777777" w:rsidR="001C4CDC" w:rsidRPr="001C4CDC" w:rsidRDefault="001C4CDC" w:rsidP="001C4CDC">
      <w:pPr>
        <w:spacing w:before="6"/>
        <w:rPr>
          <w:rFonts w:ascii="Segoe UI" w:eastAsia="Segoe UI" w:hAnsi="Segoe UI" w:cs="Segoe UI"/>
          <w:sz w:val="14"/>
          <w:szCs w:val="1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7738"/>
        <w:gridCol w:w="1844"/>
      </w:tblGrid>
      <w:tr w:rsidR="001C4CDC" w:rsidRPr="001C4CDC" w14:paraId="344D8CBC" w14:textId="77777777" w:rsidTr="0077163C">
        <w:trPr>
          <w:trHeight w:val="280"/>
        </w:trPr>
        <w:tc>
          <w:tcPr>
            <w:tcW w:w="11111" w:type="dxa"/>
            <w:gridSpan w:val="3"/>
            <w:tcBorders>
              <w:top w:val="nil"/>
              <w:bottom w:val="nil"/>
            </w:tcBorders>
            <w:shd w:val="clear" w:color="auto" w:fill="000000"/>
          </w:tcPr>
          <w:p w14:paraId="55804114" w14:textId="77777777" w:rsidR="001C4CDC" w:rsidRPr="001C4CDC" w:rsidRDefault="001C4CDC" w:rsidP="001C4CDC">
            <w:pPr>
              <w:spacing w:before="9" w:line="251" w:lineRule="exact"/>
              <w:ind w:right="2978"/>
              <w:jc w:val="center"/>
              <w:rPr>
                <w:rFonts w:ascii="Segoe UI" w:eastAsia="Segoe UI" w:hAnsi="Segoe UI" w:cs="Segoe UI"/>
                <w:sz w:val="20"/>
              </w:rPr>
            </w:pPr>
            <w:r w:rsidRPr="001C4CDC">
              <w:rPr>
                <w:rFonts w:ascii="Segoe UI" w:eastAsia="Segoe UI" w:hAnsi="Segoe UI" w:cs="Segoe UI"/>
                <w:color w:val="FFFFFF"/>
                <w:sz w:val="20"/>
              </w:rPr>
              <w:t>Title</w:t>
            </w:r>
            <w:r w:rsidRPr="001C4CDC">
              <w:rPr>
                <w:rFonts w:ascii="Segoe UI" w:eastAsia="Segoe UI" w:hAnsi="Segoe UI" w:cs="Segoe UI"/>
                <w:color w:val="FFFFFF"/>
                <w:spacing w:val="-5"/>
                <w:sz w:val="20"/>
              </w:rPr>
              <w:t xml:space="preserve"> </w:t>
            </w:r>
            <w:r w:rsidRPr="001C4CDC">
              <w:rPr>
                <w:rFonts w:ascii="Segoe UI" w:eastAsia="Segoe UI" w:hAnsi="Segoe UI" w:cs="Segoe UI"/>
                <w:color w:val="FFFFFF"/>
                <w:sz w:val="20"/>
              </w:rPr>
              <w:t>XIX</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Part</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B,</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Subpart</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II</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of</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the</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Public</w:t>
            </w:r>
            <w:r w:rsidRPr="001C4CDC">
              <w:rPr>
                <w:rFonts w:ascii="Segoe UI" w:eastAsia="Segoe UI" w:hAnsi="Segoe UI" w:cs="Segoe UI"/>
                <w:color w:val="FFFFFF"/>
                <w:spacing w:val="-5"/>
                <w:sz w:val="20"/>
              </w:rPr>
              <w:t xml:space="preserve"> </w:t>
            </w:r>
            <w:r w:rsidRPr="001C4CDC">
              <w:rPr>
                <w:rFonts w:ascii="Segoe UI" w:eastAsia="Segoe UI" w:hAnsi="Segoe UI" w:cs="Segoe UI"/>
                <w:color w:val="FFFFFF"/>
                <w:sz w:val="20"/>
              </w:rPr>
              <w:t>Health</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Service</w:t>
            </w:r>
            <w:r w:rsidRPr="001C4CDC">
              <w:rPr>
                <w:rFonts w:ascii="Segoe UI" w:eastAsia="Segoe UI" w:hAnsi="Segoe UI" w:cs="Segoe UI"/>
                <w:color w:val="FFFFFF"/>
                <w:spacing w:val="-3"/>
                <w:sz w:val="20"/>
              </w:rPr>
              <w:t xml:space="preserve"> </w:t>
            </w:r>
            <w:r w:rsidRPr="001C4CDC">
              <w:rPr>
                <w:rFonts w:ascii="Segoe UI" w:eastAsia="Segoe UI" w:hAnsi="Segoe UI" w:cs="Segoe UI"/>
                <w:color w:val="FFFFFF"/>
                <w:spacing w:val="-5"/>
                <w:sz w:val="20"/>
              </w:rPr>
              <w:t>Act</w:t>
            </w:r>
          </w:p>
        </w:tc>
      </w:tr>
      <w:tr w:rsidR="001C4CDC" w:rsidRPr="001C4CDC" w14:paraId="28B4A92E" w14:textId="77777777" w:rsidTr="0077163C">
        <w:trPr>
          <w:trHeight w:val="261"/>
        </w:trPr>
        <w:tc>
          <w:tcPr>
            <w:tcW w:w="1529" w:type="dxa"/>
          </w:tcPr>
          <w:p w14:paraId="1E1CD46D" w14:textId="77777777" w:rsidR="001C4CDC" w:rsidRPr="001C4CDC" w:rsidRDefault="001C4CDC" w:rsidP="001C4CDC">
            <w:pPr>
              <w:spacing w:line="241" w:lineRule="exact"/>
              <w:rPr>
                <w:rFonts w:ascii="Segoe UI" w:eastAsia="Segoe UI" w:hAnsi="Segoe UI" w:cs="Segoe UI"/>
                <w:b/>
                <w:sz w:val="20"/>
              </w:rPr>
            </w:pPr>
            <w:r w:rsidRPr="001C4CDC">
              <w:rPr>
                <w:rFonts w:ascii="Segoe UI" w:eastAsia="Segoe UI" w:hAnsi="Segoe UI" w:cs="Segoe UI"/>
                <w:b/>
                <w:spacing w:val="-2"/>
                <w:sz w:val="20"/>
              </w:rPr>
              <w:t>Section</w:t>
            </w:r>
          </w:p>
        </w:tc>
        <w:tc>
          <w:tcPr>
            <w:tcW w:w="7738" w:type="dxa"/>
          </w:tcPr>
          <w:p w14:paraId="530E220D" w14:textId="77777777" w:rsidR="001C4CDC" w:rsidRPr="001C4CDC" w:rsidRDefault="001C4CDC" w:rsidP="001C4CDC">
            <w:pPr>
              <w:spacing w:line="241" w:lineRule="exact"/>
              <w:ind w:right="3638"/>
              <w:jc w:val="center"/>
              <w:rPr>
                <w:rFonts w:ascii="Segoe UI" w:eastAsia="Segoe UI" w:hAnsi="Segoe UI" w:cs="Segoe UI"/>
                <w:b/>
                <w:sz w:val="20"/>
              </w:rPr>
            </w:pPr>
            <w:r w:rsidRPr="001C4CDC">
              <w:rPr>
                <w:rFonts w:ascii="Segoe UI" w:eastAsia="Segoe UI" w:hAnsi="Segoe UI" w:cs="Segoe UI"/>
                <w:b/>
                <w:spacing w:val="-2"/>
                <w:sz w:val="20"/>
              </w:rPr>
              <w:t>Title</w:t>
            </w:r>
          </w:p>
        </w:tc>
        <w:tc>
          <w:tcPr>
            <w:tcW w:w="1844" w:type="dxa"/>
          </w:tcPr>
          <w:p w14:paraId="603D3F5C" w14:textId="77777777" w:rsidR="001C4CDC" w:rsidRPr="001C4CDC" w:rsidRDefault="001C4CDC" w:rsidP="001C4CDC">
            <w:pPr>
              <w:spacing w:line="241" w:lineRule="exact"/>
              <w:rPr>
                <w:rFonts w:ascii="Segoe UI" w:eastAsia="Segoe UI" w:hAnsi="Segoe UI" w:cs="Segoe UI"/>
                <w:b/>
                <w:sz w:val="20"/>
              </w:rPr>
            </w:pPr>
            <w:r w:rsidRPr="001C4CDC">
              <w:rPr>
                <w:rFonts w:ascii="Segoe UI" w:eastAsia="Segoe UI" w:hAnsi="Segoe UI" w:cs="Segoe UI"/>
                <w:b/>
                <w:spacing w:val="-2"/>
                <w:sz w:val="20"/>
              </w:rPr>
              <w:t>Chapter</w:t>
            </w:r>
          </w:p>
        </w:tc>
      </w:tr>
      <w:tr w:rsidR="001C4CDC" w:rsidRPr="001C4CDC" w14:paraId="4062EA59" w14:textId="77777777" w:rsidTr="0077163C">
        <w:trPr>
          <w:trHeight w:val="431"/>
        </w:trPr>
        <w:tc>
          <w:tcPr>
            <w:tcW w:w="1529" w:type="dxa"/>
          </w:tcPr>
          <w:p w14:paraId="35CB0DBF"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1911</w:t>
            </w:r>
          </w:p>
        </w:tc>
        <w:tc>
          <w:tcPr>
            <w:tcW w:w="7738" w:type="dxa"/>
          </w:tcPr>
          <w:p w14:paraId="49DB2F87"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Formula</w:t>
            </w:r>
            <w:r w:rsidRPr="001C4CDC">
              <w:rPr>
                <w:rFonts w:ascii="Segoe UI" w:eastAsia="Segoe UI" w:hAnsi="Segoe UI" w:cs="Segoe UI"/>
                <w:spacing w:val="-6"/>
                <w:sz w:val="20"/>
              </w:rPr>
              <w:t xml:space="preserve"> </w:t>
            </w:r>
            <w:r w:rsidRPr="001C4CDC">
              <w:rPr>
                <w:rFonts w:ascii="Segoe UI" w:eastAsia="Segoe UI" w:hAnsi="Segoe UI" w:cs="Segoe UI"/>
                <w:sz w:val="20"/>
              </w:rPr>
              <w:t>Grant</w:t>
            </w:r>
            <w:r w:rsidRPr="001C4CDC">
              <w:rPr>
                <w:rFonts w:ascii="Segoe UI" w:eastAsia="Segoe UI" w:hAnsi="Segoe UI" w:cs="Segoe UI"/>
                <w:spacing w:val="-5"/>
                <w:sz w:val="20"/>
              </w:rPr>
              <w:t xml:space="preserve"> </w:t>
            </w:r>
            <w:r w:rsidRPr="001C4CDC">
              <w:rPr>
                <w:rFonts w:ascii="Segoe UI" w:eastAsia="Segoe UI" w:hAnsi="Segoe UI" w:cs="Segoe UI"/>
                <w:sz w:val="20"/>
              </w:rPr>
              <w:t>to</w:t>
            </w:r>
            <w:r w:rsidRPr="001C4CDC">
              <w:rPr>
                <w:rFonts w:ascii="Segoe UI" w:eastAsia="Segoe UI" w:hAnsi="Segoe UI" w:cs="Segoe UI"/>
                <w:spacing w:val="-4"/>
                <w:sz w:val="20"/>
              </w:rPr>
              <w:t xml:space="preserve"> </w:t>
            </w:r>
            <w:r w:rsidRPr="001C4CDC">
              <w:rPr>
                <w:rFonts w:ascii="Segoe UI" w:eastAsia="Segoe UI" w:hAnsi="Segoe UI" w:cs="Segoe UI"/>
                <w:spacing w:val="-2"/>
                <w:sz w:val="20"/>
              </w:rPr>
              <w:t>States</w:t>
            </w:r>
          </w:p>
        </w:tc>
        <w:tc>
          <w:tcPr>
            <w:tcW w:w="1844" w:type="dxa"/>
          </w:tcPr>
          <w:p w14:paraId="78BB3165" w14:textId="77777777" w:rsidR="001C4CDC" w:rsidRPr="001C4CDC" w:rsidRDefault="001C4CDC" w:rsidP="001C4CDC">
            <w:pPr>
              <w:spacing w:before="81"/>
              <w:rPr>
                <w:rFonts w:ascii="Segoe UI" w:eastAsia="Segoe UI" w:hAnsi="Segoe UI" w:cs="Segoe UI"/>
                <w:b/>
                <w:sz w:val="20"/>
              </w:rPr>
            </w:pPr>
            <w:hyperlink r:id="rId14">
              <w:r w:rsidRPr="001C4CDC">
                <w:rPr>
                  <w:rFonts w:ascii="Segoe UI" w:eastAsia="Segoe UI" w:hAnsi="Segoe UI" w:cs="Segoe UI"/>
                  <w:b/>
                  <w:color w:val="0000FF"/>
                  <w:sz w:val="20"/>
                  <w:u w:val="single" w:color="0000FF"/>
                </w:rPr>
                <w:t>42</w:t>
              </w:r>
              <w:r w:rsidRPr="001C4CDC">
                <w:rPr>
                  <w:rFonts w:ascii="Segoe UI" w:eastAsia="Segoe UI" w:hAnsi="Segoe UI" w:cs="Segoe UI"/>
                  <w:b/>
                  <w:color w:val="0000FF"/>
                  <w:spacing w:val="-10"/>
                  <w:sz w:val="20"/>
                  <w:u w:val="single" w:color="0000FF"/>
                </w:rPr>
                <w:t xml:space="preserve"> </w:t>
              </w:r>
              <w:r w:rsidRPr="001C4CDC">
                <w:rPr>
                  <w:rFonts w:ascii="Segoe UI" w:eastAsia="Segoe UI" w:hAnsi="Segoe UI" w:cs="Segoe UI"/>
                  <w:b/>
                  <w:color w:val="0000FF"/>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z w:val="20"/>
                  <w:u w:val="single" w:color="0000FF"/>
                </w:rPr>
                <w:t>§</w:t>
              </w:r>
              <w:r w:rsidRPr="001C4CDC">
                <w:rPr>
                  <w:rFonts w:ascii="Segoe UI" w:eastAsia="Segoe UI" w:hAnsi="Segoe UI" w:cs="Segoe UI"/>
                  <w:b/>
                  <w:color w:val="0000FF"/>
                  <w:spacing w:val="-10"/>
                  <w:sz w:val="20"/>
                  <w:u w:val="single" w:color="0000FF"/>
                </w:rPr>
                <w:t xml:space="preserve"> </w:t>
              </w:r>
              <w:r w:rsidRPr="001C4CDC">
                <w:rPr>
                  <w:rFonts w:ascii="Segoe UI" w:eastAsia="Segoe UI" w:hAnsi="Segoe UI" w:cs="Segoe UI"/>
                  <w:b/>
                  <w:color w:val="0000FF"/>
                  <w:spacing w:val="-4"/>
                  <w:sz w:val="20"/>
                  <w:u w:val="single" w:color="0000FF"/>
                </w:rPr>
                <w:t>300x</w:t>
              </w:r>
            </w:hyperlink>
          </w:p>
        </w:tc>
      </w:tr>
      <w:tr w:rsidR="001C4CDC" w:rsidRPr="001C4CDC" w14:paraId="7F8D5A8D" w14:textId="77777777" w:rsidTr="0077163C">
        <w:trPr>
          <w:trHeight w:val="532"/>
        </w:trPr>
        <w:tc>
          <w:tcPr>
            <w:tcW w:w="1529" w:type="dxa"/>
          </w:tcPr>
          <w:p w14:paraId="2DC53F82" w14:textId="77777777" w:rsidR="001C4CDC" w:rsidRPr="001C4CDC" w:rsidRDefault="001C4CDC" w:rsidP="001C4CDC">
            <w:pPr>
              <w:spacing w:before="132"/>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1912</w:t>
            </w:r>
          </w:p>
        </w:tc>
        <w:tc>
          <w:tcPr>
            <w:tcW w:w="7738" w:type="dxa"/>
          </w:tcPr>
          <w:p w14:paraId="03223CA4" w14:textId="77777777" w:rsidR="001C4CDC" w:rsidRPr="001C4CDC" w:rsidRDefault="001C4CDC" w:rsidP="001C4CDC">
            <w:pPr>
              <w:spacing w:line="266" w:lineRule="exact"/>
              <w:ind w:right="20"/>
              <w:rPr>
                <w:rFonts w:ascii="Segoe UI" w:eastAsia="Segoe UI" w:hAnsi="Segoe UI" w:cs="Segoe UI"/>
                <w:sz w:val="20"/>
              </w:rPr>
            </w:pPr>
            <w:r w:rsidRPr="001C4CDC">
              <w:rPr>
                <w:rFonts w:ascii="Segoe UI" w:eastAsia="Segoe UI" w:hAnsi="Segoe UI" w:cs="Segoe UI"/>
                <w:sz w:val="20"/>
              </w:rPr>
              <w:t>State</w:t>
            </w:r>
            <w:r w:rsidRPr="001C4CDC">
              <w:rPr>
                <w:rFonts w:ascii="Segoe UI" w:eastAsia="Segoe UI" w:hAnsi="Segoe UI" w:cs="Segoe UI"/>
                <w:spacing w:val="-5"/>
                <w:sz w:val="20"/>
              </w:rPr>
              <w:t xml:space="preserve"> </w:t>
            </w:r>
            <w:r w:rsidRPr="001C4CDC">
              <w:rPr>
                <w:rFonts w:ascii="Segoe UI" w:eastAsia="Segoe UI" w:hAnsi="Segoe UI" w:cs="Segoe UI"/>
                <w:sz w:val="20"/>
              </w:rPr>
              <w:t>Plan</w:t>
            </w:r>
            <w:r w:rsidRPr="001C4CDC">
              <w:rPr>
                <w:rFonts w:ascii="Segoe UI" w:eastAsia="Segoe UI" w:hAnsi="Segoe UI" w:cs="Segoe UI"/>
                <w:spacing w:val="-4"/>
                <w:sz w:val="20"/>
              </w:rPr>
              <w:t xml:space="preserve"> </w:t>
            </w:r>
            <w:r w:rsidRPr="001C4CDC">
              <w:rPr>
                <w:rFonts w:ascii="Segoe UI" w:eastAsia="Segoe UI" w:hAnsi="Segoe UI" w:cs="Segoe UI"/>
                <w:sz w:val="20"/>
              </w:rPr>
              <w:t>for</w:t>
            </w:r>
            <w:r w:rsidRPr="001C4CDC">
              <w:rPr>
                <w:rFonts w:ascii="Segoe UI" w:eastAsia="Segoe UI" w:hAnsi="Segoe UI" w:cs="Segoe UI"/>
                <w:spacing w:val="-4"/>
                <w:sz w:val="20"/>
              </w:rPr>
              <w:t xml:space="preserve"> </w:t>
            </w:r>
            <w:r w:rsidRPr="001C4CDC">
              <w:rPr>
                <w:rFonts w:ascii="Segoe UI" w:eastAsia="Segoe UI" w:hAnsi="Segoe UI" w:cs="Segoe UI"/>
                <w:sz w:val="20"/>
              </w:rPr>
              <w:t>Comprehensive</w:t>
            </w:r>
            <w:r w:rsidRPr="001C4CDC">
              <w:rPr>
                <w:rFonts w:ascii="Segoe UI" w:eastAsia="Segoe UI" w:hAnsi="Segoe UI" w:cs="Segoe UI"/>
                <w:spacing w:val="-5"/>
                <w:sz w:val="20"/>
              </w:rPr>
              <w:t xml:space="preserve"> </w:t>
            </w:r>
            <w:r w:rsidRPr="001C4CDC">
              <w:rPr>
                <w:rFonts w:ascii="Segoe UI" w:eastAsia="Segoe UI" w:hAnsi="Segoe UI" w:cs="Segoe UI"/>
                <w:sz w:val="20"/>
              </w:rPr>
              <w:t>Community</w:t>
            </w:r>
            <w:r w:rsidRPr="001C4CDC">
              <w:rPr>
                <w:rFonts w:ascii="Segoe UI" w:eastAsia="Segoe UI" w:hAnsi="Segoe UI" w:cs="Segoe UI"/>
                <w:spacing w:val="-4"/>
                <w:sz w:val="20"/>
              </w:rPr>
              <w:t xml:space="preserve"> </w:t>
            </w:r>
            <w:r w:rsidRPr="001C4CDC">
              <w:rPr>
                <w:rFonts w:ascii="Segoe UI" w:eastAsia="Segoe UI" w:hAnsi="Segoe UI" w:cs="Segoe UI"/>
                <w:sz w:val="20"/>
              </w:rPr>
              <w:t>Mental</w:t>
            </w:r>
            <w:r w:rsidRPr="001C4CDC">
              <w:rPr>
                <w:rFonts w:ascii="Segoe UI" w:eastAsia="Segoe UI" w:hAnsi="Segoe UI" w:cs="Segoe UI"/>
                <w:spacing w:val="-4"/>
                <w:sz w:val="20"/>
              </w:rPr>
              <w:t xml:space="preserve"> </w:t>
            </w:r>
            <w:r w:rsidRPr="001C4CDC">
              <w:rPr>
                <w:rFonts w:ascii="Segoe UI" w:eastAsia="Segoe UI" w:hAnsi="Segoe UI" w:cs="Segoe UI"/>
                <w:sz w:val="20"/>
              </w:rPr>
              <w:t>Health</w:t>
            </w:r>
            <w:r w:rsidRPr="001C4CDC">
              <w:rPr>
                <w:rFonts w:ascii="Segoe UI" w:eastAsia="Segoe UI" w:hAnsi="Segoe UI" w:cs="Segoe UI"/>
                <w:spacing w:val="-4"/>
                <w:sz w:val="20"/>
              </w:rPr>
              <w:t xml:space="preserve"> </w:t>
            </w:r>
            <w:r w:rsidRPr="001C4CDC">
              <w:rPr>
                <w:rFonts w:ascii="Segoe UI" w:eastAsia="Segoe UI" w:hAnsi="Segoe UI" w:cs="Segoe UI"/>
                <w:sz w:val="20"/>
              </w:rPr>
              <w:t>Services</w:t>
            </w:r>
            <w:r w:rsidRPr="001C4CDC">
              <w:rPr>
                <w:rFonts w:ascii="Segoe UI" w:eastAsia="Segoe UI" w:hAnsi="Segoe UI" w:cs="Segoe UI"/>
                <w:spacing w:val="-5"/>
                <w:sz w:val="20"/>
              </w:rPr>
              <w:t xml:space="preserve"> </w:t>
            </w:r>
            <w:r w:rsidRPr="001C4CDC">
              <w:rPr>
                <w:rFonts w:ascii="Segoe UI" w:eastAsia="Segoe UI" w:hAnsi="Segoe UI" w:cs="Segoe UI"/>
                <w:sz w:val="20"/>
              </w:rPr>
              <w:t>for</w:t>
            </w:r>
            <w:r w:rsidRPr="001C4CDC">
              <w:rPr>
                <w:rFonts w:ascii="Segoe UI" w:eastAsia="Segoe UI" w:hAnsi="Segoe UI" w:cs="Segoe UI"/>
                <w:spacing w:val="-4"/>
                <w:sz w:val="20"/>
              </w:rPr>
              <w:t xml:space="preserve"> </w:t>
            </w:r>
            <w:r w:rsidRPr="001C4CDC">
              <w:rPr>
                <w:rFonts w:ascii="Segoe UI" w:eastAsia="Segoe UI" w:hAnsi="Segoe UI" w:cs="Segoe UI"/>
                <w:sz w:val="20"/>
              </w:rPr>
              <w:t xml:space="preserve">Certain </w:t>
            </w:r>
            <w:r w:rsidRPr="001C4CDC">
              <w:rPr>
                <w:rFonts w:ascii="Segoe UI" w:eastAsia="Segoe UI" w:hAnsi="Segoe UI" w:cs="Segoe UI"/>
                <w:spacing w:val="-2"/>
                <w:sz w:val="20"/>
              </w:rPr>
              <w:t>Individuals</w:t>
            </w:r>
          </w:p>
        </w:tc>
        <w:tc>
          <w:tcPr>
            <w:tcW w:w="1844" w:type="dxa"/>
          </w:tcPr>
          <w:p w14:paraId="537D0DF5" w14:textId="77777777" w:rsidR="001C4CDC" w:rsidRPr="001C4CDC" w:rsidRDefault="001C4CDC" w:rsidP="001C4CDC">
            <w:pPr>
              <w:spacing w:before="132"/>
              <w:rPr>
                <w:rFonts w:ascii="Segoe UI" w:eastAsia="Segoe UI" w:hAnsi="Segoe UI" w:cs="Segoe UI"/>
                <w:b/>
                <w:sz w:val="20"/>
              </w:rPr>
            </w:pPr>
            <w:hyperlink r:id="rId15">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1</w:t>
              </w:r>
            </w:hyperlink>
          </w:p>
        </w:tc>
      </w:tr>
      <w:tr w:rsidR="001C4CDC" w:rsidRPr="001C4CDC" w14:paraId="3D062973" w14:textId="77777777" w:rsidTr="0077163C">
        <w:trPr>
          <w:trHeight w:val="431"/>
        </w:trPr>
        <w:tc>
          <w:tcPr>
            <w:tcW w:w="1529" w:type="dxa"/>
          </w:tcPr>
          <w:p w14:paraId="6CD7CF4D"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1913</w:t>
            </w:r>
          </w:p>
        </w:tc>
        <w:tc>
          <w:tcPr>
            <w:tcW w:w="7738" w:type="dxa"/>
          </w:tcPr>
          <w:p w14:paraId="2E38B562"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Certain</w:t>
            </w:r>
            <w:r w:rsidRPr="001C4CDC">
              <w:rPr>
                <w:rFonts w:ascii="Segoe UI" w:eastAsia="Segoe UI" w:hAnsi="Segoe UI" w:cs="Segoe UI"/>
                <w:spacing w:val="-9"/>
                <w:sz w:val="20"/>
              </w:rPr>
              <w:t xml:space="preserve"> </w:t>
            </w:r>
            <w:r w:rsidRPr="001C4CDC">
              <w:rPr>
                <w:rFonts w:ascii="Segoe UI" w:eastAsia="Segoe UI" w:hAnsi="Segoe UI" w:cs="Segoe UI"/>
                <w:spacing w:val="-2"/>
                <w:sz w:val="20"/>
              </w:rPr>
              <w:t>Agreements</w:t>
            </w:r>
          </w:p>
        </w:tc>
        <w:tc>
          <w:tcPr>
            <w:tcW w:w="1844" w:type="dxa"/>
          </w:tcPr>
          <w:p w14:paraId="5093468B" w14:textId="77777777" w:rsidR="001C4CDC" w:rsidRPr="001C4CDC" w:rsidRDefault="001C4CDC" w:rsidP="001C4CDC">
            <w:pPr>
              <w:spacing w:before="81"/>
              <w:rPr>
                <w:rFonts w:ascii="Segoe UI" w:eastAsia="Segoe UI" w:hAnsi="Segoe UI" w:cs="Segoe UI"/>
                <w:b/>
                <w:sz w:val="20"/>
              </w:rPr>
            </w:pPr>
            <w:hyperlink r:id="rId16">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2</w:t>
              </w:r>
            </w:hyperlink>
          </w:p>
        </w:tc>
      </w:tr>
      <w:tr w:rsidR="001C4CDC" w:rsidRPr="001C4CDC" w14:paraId="356B448F" w14:textId="77777777" w:rsidTr="0077163C">
        <w:trPr>
          <w:trHeight w:val="431"/>
        </w:trPr>
        <w:tc>
          <w:tcPr>
            <w:tcW w:w="1529" w:type="dxa"/>
          </w:tcPr>
          <w:p w14:paraId="3070EA49"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1914</w:t>
            </w:r>
          </w:p>
        </w:tc>
        <w:tc>
          <w:tcPr>
            <w:tcW w:w="7738" w:type="dxa"/>
          </w:tcPr>
          <w:p w14:paraId="76D8AD43"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State</w:t>
            </w:r>
            <w:r w:rsidRPr="001C4CDC">
              <w:rPr>
                <w:rFonts w:ascii="Segoe UI" w:eastAsia="Segoe UI" w:hAnsi="Segoe UI" w:cs="Segoe UI"/>
                <w:spacing w:val="-7"/>
                <w:sz w:val="20"/>
              </w:rPr>
              <w:t xml:space="preserve"> </w:t>
            </w:r>
            <w:r w:rsidRPr="001C4CDC">
              <w:rPr>
                <w:rFonts w:ascii="Segoe UI" w:eastAsia="Segoe UI" w:hAnsi="Segoe UI" w:cs="Segoe UI"/>
                <w:sz w:val="20"/>
              </w:rPr>
              <w:t>Mental</w:t>
            </w:r>
            <w:r w:rsidRPr="001C4CDC">
              <w:rPr>
                <w:rFonts w:ascii="Segoe UI" w:eastAsia="Segoe UI" w:hAnsi="Segoe UI" w:cs="Segoe UI"/>
                <w:spacing w:val="-6"/>
                <w:sz w:val="20"/>
              </w:rPr>
              <w:t xml:space="preserve"> </w:t>
            </w:r>
            <w:r w:rsidRPr="001C4CDC">
              <w:rPr>
                <w:rFonts w:ascii="Segoe UI" w:eastAsia="Segoe UI" w:hAnsi="Segoe UI" w:cs="Segoe UI"/>
                <w:sz w:val="20"/>
              </w:rPr>
              <w:t>Health</w:t>
            </w:r>
            <w:r w:rsidRPr="001C4CDC">
              <w:rPr>
                <w:rFonts w:ascii="Segoe UI" w:eastAsia="Segoe UI" w:hAnsi="Segoe UI" w:cs="Segoe UI"/>
                <w:spacing w:val="-6"/>
                <w:sz w:val="20"/>
              </w:rPr>
              <w:t xml:space="preserve"> </w:t>
            </w:r>
            <w:r w:rsidRPr="001C4CDC">
              <w:rPr>
                <w:rFonts w:ascii="Segoe UI" w:eastAsia="Segoe UI" w:hAnsi="Segoe UI" w:cs="Segoe UI"/>
                <w:sz w:val="20"/>
              </w:rPr>
              <w:t>Planning</w:t>
            </w:r>
            <w:r w:rsidRPr="001C4CDC">
              <w:rPr>
                <w:rFonts w:ascii="Segoe UI" w:eastAsia="Segoe UI" w:hAnsi="Segoe UI" w:cs="Segoe UI"/>
                <w:spacing w:val="-6"/>
                <w:sz w:val="20"/>
              </w:rPr>
              <w:t xml:space="preserve"> </w:t>
            </w:r>
            <w:r w:rsidRPr="001C4CDC">
              <w:rPr>
                <w:rFonts w:ascii="Segoe UI" w:eastAsia="Segoe UI" w:hAnsi="Segoe UI" w:cs="Segoe UI"/>
                <w:spacing w:val="-2"/>
                <w:sz w:val="20"/>
              </w:rPr>
              <w:t>Council</w:t>
            </w:r>
          </w:p>
        </w:tc>
        <w:tc>
          <w:tcPr>
            <w:tcW w:w="1844" w:type="dxa"/>
          </w:tcPr>
          <w:p w14:paraId="717BCCC3" w14:textId="77777777" w:rsidR="001C4CDC" w:rsidRPr="001C4CDC" w:rsidRDefault="001C4CDC" w:rsidP="001C4CDC">
            <w:pPr>
              <w:spacing w:before="84"/>
              <w:rPr>
                <w:rFonts w:ascii="Segoe UI" w:eastAsia="Segoe UI" w:hAnsi="Segoe UI" w:cs="Segoe UI"/>
                <w:b/>
                <w:sz w:val="20"/>
              </w:rPr>
            </w:pPr>
            <w:hyperlink r:id="rId17">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3</w:t>
              </w:r>
            </w:hyperlink>
          </w:p>
        </w:tc>
      </w:tr>
      <w:tr w:rsidR="001C4CDC" w:rsidRPr="001C4CDC" w14:paraId="6C252471" w14:textId="77777777" w:rsidTr="0077163C">
        <w:trPr>
          <w:trHeight w:val="431"/>
        </w:trPr>
        <w:tc>
          <w:tcPr>
            <w:tcW w:w="1529" w:type="dxa"/>
          </w:tcPr>
          <w:p w14:paraId="6F31F531"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1915</w:t>
            </w:r>
          </w:p>
        </w:tc>
        <w:tc>
          <w:tcPr>
            <w:tcW w:w="7738" w:type="dxa"/>
          </w:tcPr>
          <w:p w14:paraId="6A98516F"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Additional</w:t>
            </w:r>
            <w:r w:rsidRPr="001C4CDC">
              <w:rPr>
                <w:rFonts w:ascii="Segoe UI" w:eastAsia="Segoe UI" w:hAnsi="Segoe UI" w:cs="Segoe UI"/>
                <w:spacing w:val="-13"/>
                <w:sz w:val="20"/>
              </w:rPr>
              <w:t xml:space="preserve"> </w:t>
            </w:r>
            <w:r w:rsidRPr="001C4CDC">
              <w:rPr>
                <w:rFonts w:ascii="Segoe UI" w:eastAsia="Segoe UI" w:hAnsi="Segoe UI" w:cs="Segoe UI"/>
                <w:spacing w:val="-2"/>
                <w:sz w:val="20"/>
              </w:rPr>
              <w:t>Provisions</w:t>
            </w:r>
          </w:p>
        </w:tc>
        <w:tc>
          <w:tcPr>
            <w:tcW w:w="1844" w:type="dxa"/>
          </w:tcPr>
          <w:p w14:paraId="7078FA3F" w14:textId="77777777" w:rsidR="001C4CDC" w:rsidRPr="001C4CDC" w:rsidRDefault="001C4CDC" w:rsidP="001C4CDC">
            <w:pPr>
              <w:spacing w:before="84"/>
              <w:rPr>
                <w:rFonts w:ascii="Segoe UI" w:eastAsia="Segoe UI" w:hAnsi="Segoe UI" w:cs="Segoe UI"/>
                <w:b/>
                <w:sz w:val="20"/>
              </w:rPr>
            </w:pPr>
            <w:hyperlink r:id="rId18">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4</w:t>
              </w:r>
            </w:hyperlink>
          </w:p>
        </w:tc>
      </w:tr>
      <w:tr w:rsidR="001C4CDC" w:rsidRPr="001C4CDC" w14:paraId="5D0549DA" w14:textId="77777777" w:rsidTr="0077163C">
        <w:trPr>
          <w:trHeight w:val="433"/>
        </w:trPr>
        <w:tc>
          <w:tcPr>
            <w:tcW w:w="1529" w:type="dxa"/>
          </w:tcPr>
          <w:p w14:paraId="67F3F012"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1916</w:t>
            </w:r>
          </w:p>
        </w:tc>
        <w:tc>
          <w:tcPr>
            <w:tcW w:w="7738" w:type="dxa"/>
          </w:tcPr>
          <w:p w14:paraId="144DC778"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Restrictions</w:t>
            </w:r>
            <w:r w:rsidRPr="001C4CDC">
              <w:rPr>
                <w:rFonts w:ascii="Segoe UI" w:eastAsia="Segoe UI" w:hAnsi="Segoe UI" w:cs="Segoe UI"/>
                <w:spacing w:val="-7"/>
                <w:sz w:val="20"/>
              </w:rPr>
              <w:t xml:space="preserve"> </w:t>
            </w:r>
            <w:r w:rsidRPr="001C4CDC">
              <w:rPr>
                <w:rFonts w:ascii="Segoe UI" w:eastAsia="Segoe UI" w:hAnsi="Segoe UI" w:cs="Segoe UI"/>
                <w:sz w:val="20"/>
              </w:rPr>
              <w:t>on</w:t>
            </w:r>
            <w:r w:rsidRPr="001C4CDC">
              <w:rPr>
                <w:rFonts w:ascii="Segoe UI" w:eastAsia="Segoe UI" w:hAnsi="Segoe UI" w:cs="Segoe UI"/>
                <w:spacing w:val="-5"/>
                <w:sz w:val="20"/>
              </w:rPr>
              <w:t xml:space="preserve"> </w:t>
            </w:r>
            <w:r w:rsidRPr="001C4CDC">
              <w:rPr>
                <w:rFonts w:ascii="Segoe UI" w:eastAsia="Segoe UI" w:hAnsi="Segoe UI" w:cs="Segoe UI"/>
                <w:sz w:val="20"/>
              </w:rPr>
              <w:t>Use</w:t>
            </w:r>
            <w:r w:rsidRPr="001C4CDC">
              <w:rPr>
                <w:rFonts w:ascii="Segoe UI" w:eastAsia="Segoe UI" w:hAnsi="Segoe UI" w:cs="Segoe UI"/>
                <w:spacing w:val="-6"/>
                <w:sz w:val="20"/>
              </w:rPr>
              <w:t xml:space="preserve"> </w:t>
            </w:r>
            <w:r w:rsidRPr="001C4CDC">
              <w:rPr>
                <w:rFonts w:ascii="Segoe UI" w:eastAsia="Segoe UI" w:hAnsi="Segoe UI" w:cs="Segoe UI"/>
                <w:sz w:val="20"/>
              </w:rPr>
              <w:t>of</w:t>
            </w:r>
            <w:r w:rsidRPr="001C4CDC">
              <w:rPr>
                <w:rFonts w:ascii="Segoe UI" w:eastAsia="Segoe UI" w:hAnsi="Segoe UI" w:cs="Segoe UI"/>
                <w:spacing w:val="-5"/>
                <w:sz w:val="20"/>
              </w:rPr>
              <w:t xml:space="preserve"> </w:t>
            </w:r>
            <w:r w:rsidRPr="001C4CDC">
              <w:rPr>
                <w:rFonts w:ascii="Segoe UI" w:eastAsia="Segoe UI" w:hAnsi="Segoe UI" w:cs="Segoe UI"/>
                <w:spacing w:val="-2"/>
                <w:sz w:val="20"/>
              </w:rPr>
              <w:t>Payments</w:t>
            </w:r>
          </w:p>
        </w:tc>
        <w:tc>
          <w:tcPr>
            <w:tcW w:w="1844" w:type="dxa"/>
          </w:tcPr>
          <w:p w14:paraId="06EA13C6" w14:textId="77777777" w:rsidR="001C4CDC" w:rsidRPr="001C4CDC" w:rsidRDefault="001C4CDC" w:rsidP="001C4CDC">
            <w:pPr>
              <w:spacing w:before="84"/>
              <w:rPr>
                <w:rFonts w:ascii="Segoe UI" w:eastAsia="Segoe UI" w:hAnsi="Segoe UI" w:cs="Segoe UI"/>
                <w:b/>
                <w:sz w:val="20"/>
              </w:rPr>
            </w:pPr>
            <w:hyperlink r:id="rId19">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5</w:t>
              </w:r>
            </w:hyperlink>
          </w:p>
        </w:tc>
      </w:tr>
      <w:tr w:rsidR="001C4CDC" w:rsidRPr="001C4CDC" w14:paraId="22DD5494" w14:textId="77777777" w:rsidTr="0077163C">
        <w:trPr>
          <w:trHeight w:val="431"/>
        </w:trPr>
        <w:tc>
          <w:tcPr>
            <w:tcW w:w="1529" w:type="dxa"/>
          </w:tcPr>
          <w:p w14:paraId="2EEF0F81"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1917</w:t>
            </w:r>
          </w:p>
        </w:tc>
        <w:tc>
          <w:tcPr>
            <w:tcW w:w="7738" w:type="dxa"/>
          </w:tcPr>
          <w:p w14:paraId="2432A381"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Application</w:t>
            </w:r>
            <w:r w:rsidRPr="001C4CDC">
              <w:rPr>
                <w:rFonts w:ascii="Segoe UI" w:eastAsia="Segoe UI" w:hAnsi="Segoe UI" w:cs="Segoe UI"/>
                <w:spacing w:val="-9"/>
                <w:sz w:val="20"/>
              </w:rPr>
              <w:t xml:space="preserve"> </w:t>
            </w:r>
            <w:r w:rsidRPr="001C4CDC">
              <w:rPr>
                <w:rFonts w:ascii="Segoe UI" w:eastAsia="Segoe UI" w:hAnsi="Segoe UI" w:cs="Segoe UI"/>
                <w:sz w:val="20"/>
              </w:rPr>
              <w:t>for</w:t>
            </w:r>
            <w:r w:rsidRPr="001C4CDC">
              <w:rPr>
                <w:rFonts w:ascii="Segoe UI" w:eastAsia="Segoe UI" w:hAnsi="Segoe UI" w:cs="Segoe UI"/>
                <w:spacing w:val="-9"/>
                <w:sz w:val="20"/>
              </w:rPr>
              <w:t xml:space="preserve"> </w:t>
            </w:r>
            <w:r w:rsidRPr="001C4CDC">
              <w:rPr>
                <w:rFonts w:ascii="Segoe UI" w:eastAsia="Segoe UI" w:hAnsi="Segoe UI" w:cs="Segoe UI"/>
                <w:spacing w:val="-4"/>
                <w:sz w:val="20"/>
              </w:rPr>
              <w:t>Grant</w:t>
            </w:r>
          </w:p>
        </w:tc>
        <w:tc>
          <w:tcPr>
            <w:tcW w:w="1844" w:type="dxa"/>
          </w:tcPr>
          <w:p w14:paraId="45B744F5" w14:textId="77777777" w:rsidR="001C4CDC" w:rsidRPr="001C4CDC" w:rsidRDefault="001C4CDC" w:rsidP="001C4CDC">
            <w:pPr>
              <w:spacing w:before="81"/>
              <w:rPr>
                <w:rFonts w:ascii="Segoe UI" w:eastAsia="Segoe UI" w:hAnsi="Segoe UI" w:cs="Segoe UI"/>
                <w:b/>
                <w:sz w:val="20"/>
              </w:rPr>
            </w:pPr>
            <w:hyperlink r:id="rId20">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6</w:t>
              </w:r>
            </w:hyperlink>
          </w:p>
        </w:tc>
      </w:tr>
      <w:tr w:rsidR="001C4CDC" w:rsidRPr="001C4CDC" w14:paraId="549D1688" w14:textId="77777777" w:rsidTr="0077163C">
        <w:trPr>
          <w:trHeight w:val="431"/>
        </w:trPr>
        <w:tc>
          <w:tcPr>
            <w:tcW w:w="1529" w:type="dxa"/>
          </w:tcPr>
          <w:p w14:paraId="200288FC"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1920</w:t>
            </w:r>
          </w:p>
        </w:tc>
        <w:tc>
          <w:tcPr>
            <w:tcW w:w="7738" w:type="dxa"/>
          </w:tcPr>
          <w:p w14:paraId="1C4DEF82"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Early</w:t>
            </w:r>
            <w:r w:rsidRPr="001C4CDC">
              <w:rPr>
                <w:rFonts w:ascii="Segoe UI" w:eastAsia="Segoe UI" w:hAnsi="Segoe UI" w:cs="Segoe UI"/>
                <w:spacing w:val="-7"/>
                <w:sz w:val="20"/>
              </w:rPr>
              <w:t xml:space="preserve"> </w:t>
            </w:r>
            <w:r w:rsidRPr="001C4CDC">
              <w:rPr>
                <w:rFonts w:ascii="Segoe UI" w:eastAsia="Segoe UI" w:hAnsi="Segoe UI" w:cs="Segoe UI"/>
                <w:sz w:val="20"/>
              </w:rPr>
              <w:t>Serious</w:t>
            </w:r>
            <w:r w:rsidRPr="001C4CDC">
              <w:rPr>
                <w:rFonts w:ascii="Segoe UI" w:eastAsia="Segoe UI" w:hAnsi="Segoe UI" w:cs="Segoe UI"/>
                <w:spacing w:val="-7"/>
                <w:sz w:val="20"/>
              </w:rPr>
              <w:t xml:space="preserve"> </w:t>
            </w:r>
            <w:r w:rsidRPr="001C4CDC">
              <w:rPr>
                <w:rFonts w:ascii="Segoe UI" w:eastAsia="Segoe UI" w:hAnsi="Segoe UI" w:cs="Segoe UI"/>
                <w:sz w:val="20"/>
              </w:rPr>
              <w:t>Mental</w:t>
            </w:r>
            <w:r w:rsidRPr="001C4CDC">
              <w:rPr>
                <w:rFonts w:ascii="Segoe UI" w:eastAsia="Segoe UI" w:hAnsi="Segoe UI" w:cs="Segoe UI"/>
                <w:spacing w:val="-6"/>
                <w:sz w:val="20"/>
              </w:rPr>
              <w:t xml:space="preserve"> </w:t>
            </w:r>
            <w:r w:rsidRPr="001C4CDC">
              <w:rPr>
                <w:rFonts w:ascii="Segoe UI" w:eastAsia="Segoe UI" w:hAnsi="Segoe UI" w:cs="Segoe UI"/>
                <w:spacing w:val="-2"/>
                <w:sz w:val="20"/>
              </w:rPr>
              <w:t>Illness</w:t>
            </w:r>
          </w:p>
        </w:tc>
        <w:tc>
          <w:tcPr>
            <w:tcW w:w="1844" w:type="dxa"/>
          </w:tcPr>
          <w:p w14:paraId="74EA1E66" w14:textId="77777777" w:rsidR="001C4CDC" w:rsidRPr="001C4CDC" w:rsidRDefault="001C4CDC" w:rsidP="001C4CDC">
            <w:pPr>
              <w:spacing w:before="81"/>
              <w:rPr>
                <w:rFonts w:ascii="Segoe UI" w:eastAsia="Segoe UI" w:hAnsi="Segoe UI" w:cs="Segoe UI"/>
                <w:b/>
                <w:sz w:val="20"/>
              </w:rPr>
            </w:pPr>
            <w:hyperlink r:id="rId21">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0"/>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10"/>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9</w:t>
              </w:r>
            </w:hyperlink>
          </w:p>
        </w:tc>
      </w:tr>
      <w:tr w:rsidR="001C4CDC" w:rsidRPr="001C4CDC" w14:paraId="23E22204" w14:textId="77777777" w:rsidTr="0077163C">
        <w:trPr>
          <w:trHeight w:val="426"/>
        </w:trPr>
        <w:tc>
          <w:tcPr>
            <w:tcW w:w="1529" w:type="dxa"/>
          </w:tcPr>
          <w:p w14:paraId="29763367"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1920</w:t>
            </w:r>
          </w:p>
        </w:tc>
        <w:tc>
          <w:tcPr>
            <w:tcW w:w="7738" w:type="dxa"/>
          </w:tcPr>
          <w:p w14:paraId="369EC1A6"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Crisis</w:t>
            </w:r>
            <w:r w:rsidRPr="001C4CDC">
              <w:rPr>
                <w:rFonts w:ascii="Segoe UI" w:eastAsia="Segoe UI" w:hAnsi="Segoe UI" w:cs="Segoe UI"/>
                <w:spacing w:val="-7"/>
                <w:sz w:val="20"/>
              </w:rPr>
              <w:t xml:space="preserve"> </w:t>
            </w:r>
            <w:r w:rsidRPr="001C4CDC">
              <w:rPr>
                <w:rFonts w:ascii="Segoe UI" w:eastAsia="Segoe UI" w:hAnsi="Segoe UI" w:cs="Segoe UI"/>
                <w:spacing w:val="-2"/>
                <w:sz w:val="20"/>
              </w:rPr>
              <w:t>Services</w:t>
            </w:r>
          </w:p>
        </w:tc>
        <w:tc>
          <w:tcPr>
            <w:tcW w:w="1844" w:type="dxa"/>
          </w:tcPr>
          <w:p w14:paraId="0377BEDF" w14:textId="77777777" w:rsidR="001C4CDC" w:rsidRPr="001C4CDC" w:rsidRDefault="001C4CDC" w:rsidP="001C4CDC">
            <w:pPr>
              <w:spacing w:before="81"/>
              <w:rPr>
                <w:rFonts w:ascii="Segoe UI" w:eastAsia="Segoe UI" w:hAnsi="Segoe UI" w:cs="Segoe UI"/>
                <w:b/>
                <w:sz w:val="20"/>
              </w:rPr>
            </w:pPr>
            <w:hyperlink r:id="rId22">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0"/>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10"/>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10"/>
                  <w:sz w:val="20"/>
                  <w:u w:val="single" w:color="0000FF"/>
                </w:rPr>
                <w:t>9</w:t>
              </w:r>
            </w:hyperlink>
          </w:p>
        </w:tc>
      </w:tr>
      <w:tr w:rsidR="001C4CDC" w:rsidRPr="001C4CDC" w14:paraId="6A82D5A0" w14:textId="77777777" w:rsidTr="0077163C">
        <w:trPr>
          <w:trHeight w:val="441"/>
        </w:trPr>
        <w:tc>
          <w:tcPr>
            <w:tcW w:w="11111" w:type="dxa"/>
            <w:gridSpan w:val="3"/>
            <w:tcBorders>
              <w:bottom w:val="nil"/>
            </w:tcBorders>
            <w:shd w:val="clear" w:color="auto" w:fill="000000"/>
          </w:tcPr>
          <w:p w14:paraId="353FC55A" w14:textId="77777777" w:rsidR="001C4CDC" w:rsidRPr="001C4CDC" w:rsidRDefault="001C4CDC" w:rsidP="001C4CDC">
            <w:pPr>
              <w:spacing w:before="88"/>
              <w:ind w:right="2978"/>
              <w:jc w:val="center"/>
              <w:rPr>
                <w:rFonts w:ascii="Segoe UI" w:eastAsia="Segoe UI" w:hAnsi="Segoe UI" w:cs="Segoe UI"/>
                <w:sz w:val="20"/>
              </w:rPr>
            </w:pPr>
            <w:r w:rsidRPr="001C4CDC">
              <w:rPr>
                <w:rFonts w:ascii="Segoe UI" w:eastAsia="Segoe UI" w:hAnsi="Segoe UI" w:cs="Segoe UI"/>
                <w:color w:val="FFFFFF"/>
                <w:sz w:val="20"/>
              </w:rPr>
              <w:t>Title</w:t>
            </w:r>
            <w:r w:rsidRPr="001C4CDC">
              <w:rPr>
                <w:rFonts w:ascii="Segoe UI" w:eastAsia="Segoe UI" w:hAnsi="Segoe UI" w:cs="Segoe UI"/>
                <w:color w:val="FFFFFF"/>
                <w:spacing w:val="-6"/>
                <w:sz w:val="20"/>
              </w:rPr>
              <w:t xml:space="preserve"> </w:t>
            </w:r>
            <w:r w:rsidRPr="001C4CDC">
              <w:rPr>
                <w:rFonts w:ascii="Segoe UI" w:eastAsia="Segoe UI" w:hAnsi="Segoe UI" w:cs="Segoe UI"/>
                <w:color w:val="FFFFFF"/>
                <w:sz w:val="20"/>
              </w:rPr>
              <w:t>XIX,</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Part</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B,</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Subpart</w:t>
            </w:r>
            <w:r w:rsidRPr="001C4CDC">
              <w:rPr>
                <w:rFonts w:ascii="Segoe UI" w:eastAsia="Segoe UI" w:hAnsi="Segoe UI" w:cs="Segoe UI"/>
                <w:color w:val="FFFFFF"/>
                <w:spacing w:val="-5"/>
                <w:sz w:val="20"/>
              </w:rPr>
              <w:t xml:space="preserve"> </w:t>
            </w:r>
            <w:r w:rsidRPr="001C4CDC">
              <w:rPr>
                <w:rFonts w:ascii="Segoe UI" w:eastAsia="Segoe UI" w:hAnsi="Segoe UI" w:cs="Segoe UI"/>
                <w:color w:val="FFFFFF"/>
                <w:sz w:val="20"/>
              </w:rPr>
              <w:t>III</w:t>
            </w:r>
            <w:r w:rsidRPr="001C4CDC">
              <w:rPr>
                <w:rFonts w:ascii="Segoe UI" w:eastAsia="Segoe UI" w:hAnsi="Segoe UI" w:cs="Segoe UI"/>
                <w:color w:val="FFFFFF"/>
                <w:spacing w:val="-2"/>
                <w:sz w:val="20"/>
              </w:rPr>
              <w:t xml:space="preserve"> </w:t>
            </w:r>
            <w:r w:rsidRPr="001C4CDC">
              <w:rPr>
                <w:rFonts w:ascii="Segoe UI" w:eastAsia="Segoe UI" w:hAnsi="Segoe UI" w:cs="Segoe UI"/>
                <w:color w:val="FFFFFF"/>
                <w:sz w:val="20"/>
              </w:rPr>
              <w:t>of</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the</w:t>
            </w:r>
            <w:r w:rsidRPr="001C4CDC">
              <w:rPr>
                <w:rFonts w:ascii="Segoe UI" w:eastAsia="Segoe UI" w:hAnsi="Segoe UI" w:cs="Segoe UI"/>
                <w:color w:val="FFFFFF"/>
                <w:spacing w:val="-5"/>
                <w:sz w:val="20"/>
              </w:rPr>
              <w:t xml:space="preserve"> </w:t>
            </w:r>
            <w:r w:rsidRPr="001C4CDC">
              <w:rPr>
                <w:rFonts w:ascii="Segoe UI" w:eastAsia="Segoe UI" w:hAnsi="Segoe UI" w:cs="Segoe UI"/>
                <w:color w:val="FFFFFF"/>
                <w:sz w:val="20"/>
              </w:rPr>
              <w:t>Public</w:t>
            </w:r>
            <w:r w:rsidRPr="001C4CDC">
              <w:rPr>
                <w:rFonts w:ascii="Segoe UI" w:eastAsia="Segoe UI" w:hAnsi="Segoe UI" w:cs="Segoe UI"/>
                <w:color w:val="FFFFFF"/>
                <w:spacing w:val="-6"/>
                <w:sz w:val="20"/>
              </w:rPr>
              <w:t xml:space="preserve"> </w:t>
            </w:r>
            <w:r w:rsidRPr="001C4CDC">
              <w:rPr>
                <w:rFonts w:ascii="Segoe UI" w:eastAsia="Segoe UI" w:hAnsi="Segoe UI" w:cs="Segoe UI"/>
                <w:color w:val="FFFFFF"/>
                <w:sz w:val="20"/>
              </w:rPr>
              <w:t>Health</w:t>
            </w:r>
            <w:r w:rsidRPr="001C4CDC">
              <w:rPr>
                <w:rFonts w:ascii="Segoe UI" w:eastAsia="Segoe UI" w:hAnsi="Segoe UI" w:cs="Segoe UI"/>
                <w:color w:val="FFFFFF"/>
                <w:spacing w:val="-4"/>
                <w:sz w:val="20"/>
              </w:rPr>
              <w:t xml:space="preserve"> </w:t>
            </w:r>
            <w:r w:rsidRPr="001C4CDC">
              <w:rPr>
                <w:rFonts w:ascii="Segoe UI" w:eastAsia="Segoe UI" w:hAnsi="Segoe UI" w:cs="Segoe UI"/>
                <w:color w:val="FFFFFF"/>
                <w:sz w:val="20"/>
              </w:rPr>
              <w:t>Service</w:t>
            </w:r>
            <w:r w:rsidRPr="001C4CDC">
              <w:rPr>
                <w:rFonts w:ascii="Segoe UI" w:eastAsia="Segoe UI" w:hAnsi="Segoe UI" w:cs="Segoe UI"/>
                <w:color w:val="FFFFFF"/>
                <w:spacing w:val="-3"/>
                <w:sz w:val="20"/>
              </w:rPr>
              <w:t xml:space="preserve"> </w:t>
            </w:r>
            <w:r w:rsidRPr="001C4CDC">
              <w:rPr>
                <w:rFonts w:ascii="Segoe UI" w:eastAsia="Segoe UI" w:hAnsi="Segoe UI" w:cs="Segoe UI"/>
                <w:color w:val="FFFFFF"/>
                <w:spacing w:val="-5"/>
                <w:sz w:val="20"/>
              </w:rPr>
              <w:t>Act</w:t>
            </w:r>
          </w:p>
        </w:tc>
      </w:tr>
      <w:tr w:rsidR="001C4CDC" w:rsidRPr="001C4CDC" w14:paraId="1DD2635C" w14:textId="77777777" w:rsidTr="0077163C">
        <w:trPr>
          <w:trHeight w:val="426"/>
        </w:trPr>
        <w:tc>
          <w:tcPr>
            <w:tcW w:w="1529" w:type="dxa"/>
          </w:tcPr>
          <w:p w14:paraId="384A435A" w14:textId="77777777" w:rsidR="001C4CDC" w:rsidRPr="001C4CDC" w:rsidRDefault="001C4CDC" w:rsidP="001C4CDC">
            <w:pPr>
              <w:spacing w:before="79"/>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1941</w:t>
            </w:r>
          </w:p>
        </w:tc>
        <w:tc>
          <w:tcPr>
            <w:tcW w:w="7738" w:type="dxa"/>
          </w:tcPr>
          <w:p w14:paraId="1406A093" w14:textId="77777777" w:rsidR="001C4CDC" w:rsidRPr="001C4CDC" w:rsidRDefault="001C4CDC" w:rsidP="001C4CDC">
            <w:pPr>
              <w:spacing w:before="79"/>
              <w:rPr>
                <w:rFonts w:ascii="Segoe UI" w:eastAsia="Segoe UI" w:hAnsi="Segoe UI" w:cs="Segoe UI"/>
                <w:sz w:val="20"/>
              </w:rPr>
            </w:pPr>
            <w:r w:rsidRPr="001C4CDC">
              <w:rPr>
                <w:rFonts w:ascii="Segoe UI" w:eastAsia="Segoe UI" w:hAnsi="Segoe UI" w:cs="Segoe UI"/>
                <w:sz w:val="20"/>
              </w:rPr>
              <w:t>Opportunity</w:t>
            </w:r>
            <w:r w:rsidRPr="001C4CDC">
              <w:rPr>
                <w:rFonts w:ascii="Segoe UI" w:eastAsia="Segoe UI" w:hAnsi="Segoe UI" w:cs="Segoe UI"/>
                <w:spacing w:val="-7"/>
                <w:sz w:val="20"/>
              </w:rPr>
              <w:t xml:space="preserve"> </w:t>
            </w:r>
            <w:r w:rsidRPr="001C4CDC">
              <w:rPr>
                <w:rFonts w:ascii="Segoe UI" w:eastAsia="Segoe UI" w:hAnsi="Segoe UI" w:cs="Segoe UI"/>
                <w:sz w:val="20"/>
              </w:rPr>
              <w:t>for</w:t>
            </w:r>
            <w:r w:rsidRPr="001C4CDC">
              <w:rPr>
                <w:rFonts w:ascii="Segoe UI" w:eastAsia="Segoe UI" w:hAnsi="Segoe UI" w:cs="Segoe UI"/>
                <w:spacing w:val="-6"/>
                <w:sz w:val="20"/>
              </w:rPr>
              <w:t xml:space="preserve"> </w:t>
            </w:r>
            <w:r w:rsidRPr="001C4CDC">
              <w:rPr>
                <w:rFonts w:ascii="Segoe UI" w:eastAsia="Segoe UI" w:hAnsi="Segoe UI" w:cs="Segoe UI"/>
                <w:sz w:val="20"/>
              </w:rPr>
              <w:t>Public</w:t>
            </w:r>
            <w:r w:rsidRPr="001C4CDC">
              <w:rPr>
                <w:rFonts w:ascii="Segoe UI" w:eastAsia="Segoe UI" w:hAnsi="Segoe UI" w:cs="Segoe UI"/>
                <w:spacing w:val="-5"/>
                <w:sz w:val="20"/>
              </w:rPr>
              <w:t xml:space="preserve"> </w:t>
            </w:r>
            <w:r w:rsidRPr="001C4CDC">
              <w:rPr>
                <w:rFonts w:ascii="Segoe UI" w:eastAsia="Segoe UI" w:hAnsi="Segoe UI" w:cs="Segoe UI"/>
                <w:sz w:val="20"/>
              </w:rPr>
              <w:t>Comment</w:t>
            </w:r>
            <w:r w:rsidRPr="001C4CDC">
              <w:rPr>
                <w:rFonts w:ascii="Segoe UI" w:eastAsia="Segoe UI" w:hAnsi="Segoe UI" w:cs="Segoe UI"/>
                <w:spacing w:val="-7"/>
                <w:sz w:val="20"/>
              </w:rPr>
              <w:t xml:space="preserve"> </w:t>
            </w:r>
            <w:r w:rsidRPr="001C4CDC">
              <w:rPr>
                <w:rFonts w:ascii="Segoe UI" w:eastAsia="Segoe UI" w:hAnsi="Segoe UI" w:cs="Segoe UI"/>
                <w:sz w:val="20"/>
              </w:rPr>
              <w:t>on</w:t>
            </w:r>
            <w:r w:rsidRPr="001C4CDC">
              <w:rPr>
                <w:rFonts w:ascii="Segoe UI" w:eastAsia="Segoe UI" w:hAnsi="Segoe UI" w:cs="Segoe UI"/>
                <w:spacing w:val="-6"/>
                <w:sz w:val="20"/>
              </w:rPr>
              <w:t xml:space="preserve"> </w:t>
            </w:r>
            <w:r w:rsidRPr="001C4CDC">
              <w:rPr>
                <w:rFonts w:ascii="Segoe UI" w:eastAsia="Segoe UI" w:hAnsi="Segoe UI" w:cs="Segoe UI"/>
                <w:sz w:val="20"/>
              </w:rPr>
              <w:t>State</w:t>
            </w:r>
            <w:r w:rsidRPr="001C4CDC">
              <w:rPr>
                <w:rFonts w:ascii="Segoe UI" w:eastAsia="Segoe UI" w:hAnsi="Segoe UI" w:cs="Segoe UI"/>
                <w:spacing w:val="-8"/>
                <w:sz w:val="20"/>
              </w:rPr>
              <w:t xml:space="preserve"> </w:t>
            </w:r>
            <w:r w:rsidRPr="001C4CDC">
              <w:rPr>
                <w:rFonts w:ascii="Segoe UI" w:eastAsia="Segoe UI" w:hAnsi="Segoe UI" w:cs="Segoe UI"/>
                <w:spacing w:val="-4"/>
                <w:sz w:val="20"/>
              </w:rPr>
              <w:t>Plans</w:t>
            </w:r>
          </w:p>
        </w:tc>
        <w:tc>
          <w:tcPr>
            <w:tcW w:w="1844" w:type="dxa"/>
          </w:tcPr>
          <w:p w14:paraId="5D4AE8D0" w14:textId="77777777" w:rsidR="001C4CDC" w:rsidRPr="001C4CDC" w:rsidRDefault="001C4CDC" w:rsidP="001C4CDC">
            <w:pPr>
              <w:spacing w:before="79"/>
              <w:rPr>
                <w:rFonts w:ascii="Segoe UI" w:eastAsia="Segoe UI" w:hAnsi="Segoe UI" w:cs="Segoe UI"/>
                <w:b/>
                <w:sz w:val="20"/>
              </w:rPr>
            </w:pPr>
            <w:hyperlink r:id="rId23">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51</w:t>
              </w:r>
            </w:hyperlink>
          </w:p>
        </w:tc>
      </w:tr>
      <w:tr w:rsidR="001C4CDC" w:rsidRPr="001C4CDC" w14:paraId="34A06FFB" w14:textId="77777777" w:rsidTr="0077163C">
        <w:trPr>
          <w:trHeight w:val="434"/>
        </w:trPr>
        <w:tc>
          <w:tcPr>
            <w:tcW w:w="1529" w:type="dxa"/>
          </w:tcPr>
          <w:p w14:paraId="2B3A7433"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1942</w:t>
            </w:r>
          </w:p>
        </w:tc>
        <w:tc>
          <w:tcPr>
            <w:tcW w:w="7738" w:type="dxa"/>
          </w:tcPr>
          <w:p w14:paraId="7C888FB5"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Requirement</w:t>
            </w:r>
            <w:r w:rsidRPr="001C4CDC">
              <w:rPr>
                <w:rFonts w:ascii="Segoe UI" w:eastAsia="Segoe UI" w:hAnsi="Segoe UI" w:cs="Segoe UI"/>
                <w:spacing w:val="-6"/>
                <w:sz w:val="20"/>
              </w:rPr>
              <w:t xml:space="preserve"> </w:t>
            </w:r>
            <w:r w:rsidRPr="001C4CDC">
              <w:rPr>
                <w:rFonts w:ascii="Segoe UI" w:eastAsia="Segoe UI" w:hAnsi="Segoe UI" w:cs="Segoe UI"/>
                <w:sz w:val="20"/>
              </w:rPr>
              <w:t>of</w:t>
            </w:r>
            <w:r w:rsidRPr="001C4CDC">
              <w:rPr>
                <w:rFonts w:ascii="Segoe UI" w:eastAsia="Segoe UI" w:hAnsi="Segoe UI" w:cs="Segoe UI"/>
                <w:spacing w:val="-5"/>
                <w:sz w:val="20"/>
              </w:rPr>
              <w:t xml:space="preserve"> </w:t>
            </w:r>
            <w:r w:rsidRPr="001C4CDC">
              <w:rPr>
                <w:rFonts w:ascii="Segoe UI" w:eastAsia="Segoe UI" w:hAnsi="Segoe UI" w:cs="Segoe UI"/>
                <w:sz w:val="20"/>
              </w:rPr>
              <w:t>Reports</w:t>
            </w:r>
            <w:r w:rsidRPr="001C4CDC">
              <w:rPr>
                <w:rFonts w:ascii="Segoe UI" w:eastAsia="Segoe UI" w:hAnsi="Segoe UI" w:cs="Segoe UI"/>
                <w:spacing w:val="-6"/>
                <w:sz w:val="20"/>
              </w:rPr>
              <w:t xml:space="preserve"> </w:t>
            </w:r>
            <w:r w:rsidRPr="001C4CDC">
              <w:rPr>
                <w:rFonts w:ascii="Segoe UI" w:eastAsia="Segoe UI" w:hAnsi="Segoe UI" w:cs="Segoe UI"/>
                <w:sz w:val="20"/>
              </w:rPr>
              <w:t>and</w:t>
            </w:r>
            <w:r w:rsidRPr="001C4CDC">
              <w:rPr>
                <w:rFonts w:ascii="Segoe UI" w:eastAsia="Segoe UI" w:hAnsi="Segoe UI" w:cs="Segoe UI"/>
                <w:spacing w:val="-5"/>
                <w:sz w:val="20"/>
              </w:rPr>
              <w:t xml:space="preserve"> </w:t>
            </w:r>
            <w:r w:rsidRPr="001C4CDC">
              <w:rPr>
                <w:rFonts w:ascii="Segoe UI" w:eastAsia="Segoe UI" w:hAnsi="Segoe UI" w:cs="Segoe UI"/>
                <w:sz w:val="20"/>
              </w:rPr>
              <w:t>Audits</w:t>
            </w:r>
            <w:r w:rsidRPr="001C4CDC">
              <w:rPr>
                <w:rFonts w:ascii="Segoe UI" w:eastAsia="Segoe UI" w:hAnsi="Segoe UI" w:cs="Segoe UI"/>
                <w:spacing w:val="-6"/>
                <w:sz w:val="20"/>
              </w:rPr>
              <w:t xml:space="preserve"> </w:t>
            </w:r>
            <w:r w:rsidRPr="001C4CDC">
              <w:rPr>
                <w:rFonts w:ascii="Segoe UI" w:eastAsia="Segoe UI" w:hAnsi="Segoe UI" w:cs="Segoe UI"/>
                <w:sz w:val="20"/>
              </w:rPr>
              <w:t>by</w:t>
            </w:r>
            <w:r w:rsidRPr="001C4CDC">
              <w:rPr>
                <w:rFonts w:ascii="Segoe UI" w:eastAsia="Segoe UI" w:hAnsi="Segoe UI" w:cs="Segoe UI"/>
                <w:spacing w:val="-6"/>
                <w:sz w:val="20"/>
              </w:rPr>
              <w:t xml:space="preserve"> </w:t>
            </w:r>
            <w:r w:rsidRPr="001C4CDC">
              <w:rPr>
                <w:rFonts w:ascii="Segoe UI" w:eastAsia="Segoe UI" w:hAnsi="Segoe UI" w:cs="Segoe UI"/>
                <w:spacing w:val="-2"/>
                <w:sz w:val="20"/>
              </w:rPr>
              <w:t>States</w:t>
            </w:r>
          </w:p>
        </w:tc>
        <w:tc>
          <w:tcPr>
            <w:tcW w:w="1844" w:type="dxa"/>
          </w:tcPr>
          <w:p w14:paraId="1DFE0206" w14:textId="77777777" w:rsidR="001C4CDC" w:rsidRPr="001C4CDC" w:rsidRDefault="001C4CDC" w:rsidP="001C4CDC">
            <w:pPr>
              <w:spacing w:before="84"/>
              <w:rPr>
                <w:rFonts w:ascii="Segoe UI" w:eastAsia="Segoe UI" w:hAnsi="Segoe UI" w:cs="Segoe UI"/>
                <w:b/>
                <w:sz w:val="20"/>
              </w:rPr>
            </w:pPr>
            <w:hyperlink r:id="rId24">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52</w:t>
              </w:r>
            </w:hyperlink>
          </w:p>
        </w:tc>
      </w:tr>
      <w:tr w:rsidR="001C4CDC" w:rsidRPr="001C4CDC" w14:paraId="6B5F3455" w14:textId="77777777" w:rsidTr="0077163C">
        <w:trPr>
          <w:trHeight w:val="431"/>
        </w:trPr>
        <w:tc>
          <w:tcPr>
            <w:tcW w:w="1529" w:type="dxa"/>
          </w:tcPr>
          <w:p w14:paraId="09F4B4D2"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1943</w:t>
            </w:r>
          </w:p>
        </w:tc>
        <w:tc>
          <w:tcPr>
            <w:tcW w:w="7738" w:type="dxa"/>
          </w:tcPr>
          <w:p w14:paraId="0BC99E74"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Additional</w:t>
            </w:r>
            <w:r w:rsidRPr="001C4CDC">
              <w:rPr>
                <w:rFonts w:ascii="Segoe UI" w:eastAsia="Segoe UI" w:hAnsi="Segoe UI" w:cs="Segoe UI"/>
                <w:spacing w:val="-13"/>
                <w:sz w:val="20"/>
              </w:rPr>
              <w:t xml:space="preserve"> </w:t>
            </w:r>
            <w:r w:rsidRPr="001C4CDC">
              <w:rPr>
                <w:rFonts w:ascii="Segoe UI" w:eastAsia="Segoe UI" w:hAnsi="Segoe UI" w:cs="Segoe UI"/>
                <w:spacing w:val="-2"/>
                <w:sz w:val="20"/>
              </w:rPr>
              <w:t>Requirements</w:t>
            </w:r>
          </w:p>
        </w:tc>
        <w:tc>
          <w:tcPr>
            <w:tcW w:w="1844" w:type="dxa"/>
          </w:tcPr>
          <w:p w14:paraId="50D08A87" w14:textId="77777777" w:rsidR="001C4CDC" w:rsidRPr="001C4CDC" w:rsidRDefault="001C4CDC" w:rsidP="001C4CDC">
            <w:pPr>
              <w:spacing w:before="81"/>
              <w:rPr>
                <w:rFonts w:ascii="Segoe UI" w:eastAsia="Segoe UI" w:hAnsi="Segoe UI" w:cs="Segoe UI"/>
                <w:b/>
                <w:sz w:val="20"/>
              </w:rPr>
            </w:pPr>
            <w:hyperlink r:id="rId25">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53</w:t>
              </w:r>
            </w:hyperlink>
          </w:p>
        </w:tc>
      </w:tr>
      <w:tr w:rsidR="001C4CDC" w:rsidRPr="001C4CDC" w14:paraId="340870A9" w14:textId="77777777" w:rsidTr="0077163C">
        <w:trPr>
          <w:trHeight w:val="431"/>
        </w:trPr>
        <w:tc>
          <w:tcPr>
            <w:tcW w:w="1529" w:type="dxa"/>
          </w:tcPr>
          <w:p w14:paraId="3E67922C"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1946</w:t>
            </w:r>
          </w:p>
        </w:tc>
        <w:tc>
          <w:tcPr>
            <w:tcW w:w="7738" w:type="dxa"/>
          </w:tcPr>
          <w:p w14:paraId="265F6E0A"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Prohibition</w:t>
            </w:r>
            <w:r w:rsidRPr="001C4CDC">
              <w:rPr>
                <w:rFonts w:ascii="Segoe UI" w:eastAsia="Segoe UI" w:hAnsi="Segoe UI" w:cs="Segoe UI"/>
                <w:spacing w:val="-8"/>
                <w:sz w:val="20"/>
              </w:rPr>
              <w:t xml:space="preserve"> </w:t>
            </w:r>
            <w:r w:rsidRPr="001C4CDC">
              <w:rPr>
                <w:rFonts w:ascii="Segoe UI" w:eastAsia="Segoe UI" w:hAnsi="Segoe UI" w:cs="Segoe UI"/>
                <w:sz w:val="20"/>
              </w:rPr>
              <w:t>Regarding</w:t>
            </w:r>
            <w:r w:rsidRPr="001C4CDC">
              <w:rPr>
                <w:rFonts w:ascii="Segoe UI" w:eastAsia="Segoe UI" w:hAnsi="Segoe UI" w:cs="Segoe UI"/>
                <w:spacing w:val="-8"/>
                <w:sz w:val="20"/>
              </w:rPr>
              <w:t xml:space="preserve"> </w:t>
            </w:r>
            <w:r w:rsidRPr="001C4CDC">
              <w:rPr>
                <w:rFonts w:ascii="Segoe UI" w:eastAsia="Segoe UI" w:hAnsi="Segoe UI" w:cs="Segoe UI"/>
                <w:sz w:val="20"/>
              </w:rPr>
              <w:t>Receipt</w:t>
            </w:r>
            <w:r w:rsidRPr="001C4CDC">
              <w:rPr>
                <w:rFonts w:ascii="Segoe UI" w:eastAsia="Segoe UI" w:hAnsi="Segoe UI" w:cs="Segoe UI"/>
                <w:spacing w:val="-7"/>
                <w:sz w:val="20"/>
              </w:rPr>
              <w:t xml:space="preserve"> </w:t>
            </w:r>
            <w:r w:rsidRPr="001C4CDC">
              <w:rPr>
                <w:rFonts w:ascii="Segoe UI" w:eastAsia="Segoe UI" w:hAnsi="Segoe UI" w:cs="Segoe UI"/>
                <w:sz w:val="20"/>
              </w:rPr>
              <w:t>of</w:t>
            </w:r>
            <w:r w:rsidRPr="001C4CDC">
              <w:rPr>
                <w:rFonts w:ascii="Segoe UI" w:eastAsia="Segoe UI" w:hAnsi="Segoe UI" w:cs="Segoe UI"/>
                <w:spacing w:val="-8"/>
                <w:sz w:val="20"/>
              </w:rPr>
              <w:t xml:space="preserve"> </w:t>
            </w:r>
            <w:r w:rsidRPr="001C4CDC">
              <w:rPr>
                <w:rFonts w:ascii="Segoe UI" w:eastAsia="Segoe UI" w:hAnsi="Segoe UI" w:cs="Segoe UI"/>
                <w:spacing w:val="-2"/>
                <w:sz w:val="20"/>
              </w:rPr>
              <w:t>Funds</w:t>
            </w:r>
          </w:p>
        </w:tc>
        <w:tc>
          <w:tcPr>
            <w:tcW w:w="1844" w:type="dxa"/>
          </w:tcPr>
          <w:p w14:paraId="360D371F" w14:textId="77777777" w:rsidR="001C4CDC" w:rsidRPr="001C4CDC" w:rsidRDefault="001C4CDC" w:rsidP="001C4CDC">
            <w:pPr>
              <w:spacing w:before="81"/>
              <w:rPr>
                <w:rFonts w:ascii="Segoe UI" w:eastAsia="Segoe UI" w:hAnsi="Segoe UI" w:cs="Segoe UI"/>
                <w:b/>
                <w:sz w:val="20"/>
              </w:rPr>
            </w:pPr>
            <w:hyperlink r:id="rId26">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56</w:t>
              </w:r>
            </w:hyperlink>
          </w:p>
        </w:tc>
      </w:tr>
      <w:tr w:rsidR="001C4CDC" w:rsidRPr="001C4CDC" w14:paraId="0176736F" w14:textId="77777777" w:rsidTr="0077163C">
        <w:trPr>
          <w:trHeight w:val="431"/>
        </w:trPr>
        <w:tc>
          <w:tcPr>
            <w:tcW w:w="1529" w:type="dxa"/>
          </w:tcPr>
          <w:p w14:paraId="42D6D96A"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1947</w:t>
            </w:r>
          </w:p>
        </w:tc>
        <w:tc>
          <w:tcPr>
            <w:tcW w:w="7738" w:type="dxa"/>
          </w:tcPr>
          <w:p w14:paraId="475F7F10" w14:textId="77777777" w:rsidR="001C4CDC" w:rsidRPr="001C4CDC" w:rsidRDefault="001C4CDC" w:rsidP="001C4CDC">
            <w:pPr>
              <w:spacing w:before="81"/>
              <w:rPr>
                <w:rFonts w:ascii="Segoe UI" w:eastAsia="Segoe UI" w:hAnsi="Segoe UI" w:cs="Segoe UI"/>
                <w:sz w:val="20"/>
              </w:rPr>
            </w:pPr>
            <w:r w:rsidRPr="001C4CDC">
              <w:rPr>
                <w:rFonts w:ascii="Segoe UI" w:eastAsia="Segoe UI" w:hAnsi="Segoe UI" w:cs="Segoe UI"/>
                <w:spacing w:val="-2"/>
                <w:sz w:val="20"/>
              </w:rPr>
              <w:t>Nondiscrimination</w:t>
            </w:r>
          </w:p>
        </w:tc>
        <w:tc>
          <w:tcPr>
            <w:tcW w:w="1844" w:type="dxa"/>
          </w:tcPr>
          <w:p w14:paraId="359A748F" w14:textId="77777777" w:rsidR="001C4CDC" w:rsidRPr="001C4CDC" w:rsidRDefault="001C4CDC" w:rsidP="001C4CDC">
            <w:pPr>
              <w:spacing w:before="81"/>
              <w:rPr>
                <w:rFonts w:ascii="Segoe UI" w:eastAsia="Segoe UI" w:hAnsi="Segoe UI" w:cs="Segoe UI"/>
                <w:b/>
                <w:sz w:val="20"/>
              </w:rPr>
            </w:pPr>
            <w:hyperlink r:id="rId27">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57</w:t>
              </w:r>
            </w:hyperlink>
          </w:p>
        </w:tc>
      </w:tr>
      <w:tr w:rsidR="001C4CDC" w:rsidRPr="001C4CDC" w14:paraId="6B6E3076" w14:textId="77777777" w:rsidTr="0077163C">
        <w:trPr>
          <w:trHeight w:val="431"/>
        </w:trPr>
        <w:tc>
          <w:tcPr>
            <w:tcW w:w="1529" w:type="dxa"/>
          </w:tcPr>
          <w:p w14:paraId="383728DD"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1953</w:t>
            </w:r>
          </w:p>
        </w:tc>
        <w:tc>
          <w:tcPr>
            <w:tcW w:w="7738" w:type="dxa"/>
          </w:tcPr>
          <w:p w14:paraId="37278153"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Continuation</w:t>
            </w:r>
            <w:r w:rsidRPr="001C4CDC">
              <w:rPr>
                <w:rFonts w:ascii="Segoe UI" w:eastAsia="Segoe UI" w:hAnsi="Segoe UI" w:cs="Segoe UI"/>
                <w:spacing w:val="-8"/>
                <w:sz w:val="20"/>
              </w:rPr>
              <w:t xml:space="preserve"> </w:t>
            </w:r>
            <w:r w:rsidRPr="001C4CDC">
              <w:rPr>
                <w:rFonts w:ascii="Segoe UI" w:eastAsia="Segoe UI" w:hAnsi="Segoe UI" w:cs="Segoe UI"/>
                <w:sz w:val="20"/>
              </w:rPr>
              <w:t>of</w:t>
            </w:r>
            <w:r w:rsidRPr="001C4CDC">
              <w:rPr>
                <w:rFonts w:ascii="Segoe UI" w:eastAsia="Segoe UI" w:hAnsi="Segoe UI" w:cs="Segoe UI"/>
                <w:spacing w:val="-8"/>
                <w:sz w:val="20"/>
              </w:rPr>
              <w:t xml:space="preserve"> </w:t>
            </w:r>
            <w:r w:rsidRPr="001C4CDC">
              <w:rPr>
                <w:rFonts w:ascii="Segoe UI" w:eastAsia="Segoe UI" w:hAnsi="Segoe UI" w:cs="Segoe UI"/>
                <w:sz w:val="20"/>
              </w:rPr>
              <w:t>Certain</w:t>
            </w:r>
            <w:r w:rsidRPr="001C4CDC">
              <w:rPr>
                <w:rFonts w:ascii="Segoe UI" w:eastAsia="Segoe UI" w:hAnsi="Segoe UI" w:cs="Segoe UI"/>
                <w:spacing w:val="-8"/>
                <w:sz w:val="20"/>
              </w:rPr>
              <w:t xml:space="preserve"> </w:t>
            </w:r>
            <w:r w:rsidRPr="001C4CDC">
              <w:rPr>
                <w:rFonts w:ascii="Segoe UI" w:eastAsia="Segoe UI" w:hAnsi="Segoe UI" w:cs="Segoe UI"/>
                <w:spacing w:val="-2"/>
                <w:sz w:val="20"/>
              </w:rPr>
              <w:t>Programs</w:t>
            </w:r>
          </w:p>
        </w:tc>
        <w:tc>
          <w:tcPr>
            <w:tcW w:w="1844" w:type="dxa"/>
          </w:tcPr>
          <w:p w14:paraId="019926B2" w14:textId="77777777" w:rsidR="001C4CDC" w:rsidRPr="001C4CDC" w:rsidRDefault="001C4CDC" w:rsidP="001C4CDC">
            <w:pPr>
              <w:spacing w:before="84"/>
              <w:rPr>
                <w:rFonts w:ascii="Segoe UI" w:eastAsia="Segoe UI" w:hAnsi="Segoe UI" w:cs="Segoe UI"/>
                <w:b/>
                <w:sz w:val="20"/>
              </w:rPr>
            </w:pPr>
            <w:hyperlink r:id="rId28">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63</w:t>
              </w:r>
            </w:hyperlink>
          </w:p>
        </w:tc>
      </w:tr>
      <w:tr w:rsidR="001C4CDC" w:rsidRPr="001C4CDC" w14:paraId="72778773" w14:textId="77777777" w:rsidTr="0077163C">
        <w:trPr>
          <w:trHeight w:val="431"/>
        </w:trPr>
        <w:tc>
          <w:tcPr>
            <w:tcW w:w="1529" w:type="dxa"/>
          </w:tcPr>
          <w:p w14:paraId="7D4608BD"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1955</w:t>
            </w:r>
          </w:p>
        </w:tc>
        <w:tc>
          <w:tcPr>
            <w:tcW w:w="7738" w:type="dxa"/>
          </w:tcPr>
          <w:p w14:paraId="02CA395E"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Services</w:t>
            </w:r>
            <w:r w:rsidRPr="001C4CDC">
              <w:rPr>
                <w:rFonts w:ascii="Segoe UI" w:eastAsia="Segoe UI" w:hAnsi="Segoe UI" w:cs="Segoe UI"/>
                <w:spacing w:val="-10"/>
                <w:sz w:val="20"/>
              </w:rPr>
              <w:t xml:space="preserve"> </w:t>
            </w:r>
            <w:r w:rsidRPr="001C4CDC">
              <w:rPr>
                <w:rFonts w:ascii="Segoe UI" w:eastAsia="Segoe UI" w:hAnsi="Segoe UI" w:cs="Segoe UI"/>
                <w:sz w:val="20"/>
              </w:rPr>
              <w:t>Provided</w:t>
            </w:r>
            <w:r w:rsidRPr="001C4CDC">
              <w:rPr>
                <w:rFonts w:ascii="Segoe UI" w:eastAsia="Segoe UI" w:hAnsi="Segoe UI" w:cs="Segoe UI"/>
                <w:spacing w:val="-8"/>
                <w:sz w:val="20"/>
              </w:rPr>
              <w:t xml:space="preserve"> </w:t>
            </w:r>
            <w:r w:rsidRPr="001C4CDC">
              <w:rPr>
                <w:rFonts w:ascii="Segoe UI" w:eastAsia="Segoe UI" w:hAnsi="Segoe UI" w:cs="Segoe UI"/>
                <w:sz w:val="20"/>
              </w:rPr>
              <w:t>by</w:t>
            </w:r>
            <w:r w:rsidRPr="001C4CDC">
              <w:rPr>
                <w:rFonts w:ascii="Segoe UI" w:eastAsia="Segoe UI" w:hAnsi="Segoe UI" w:cs="Segoe UI"/>
                <w:spacing w:val="-9"/>
                <w:sz w:val="20"/>
              </w:rPr>
              <w:t xml:space="preserve"> </w:t>
            </w:r>
            <w:r w:rsidRPr="001C4CDC">
              <w:rPr>
                <w:rFonts w:ascii="Segoe UI" w:eastAsia="Segoe UI" w:hAnsi="Segoe UI" w:cs="Segoe UI"/>
                <w:sz w:val="20"/>
              </w:rPr>
              <w:t>Nongovernmental</w:t>
            </w:r>
            <w:r w:rsidRPr="001C4CDC">
              <w:rPr>
                <w:rFonts w:ascii="Segoe UI" w:eastAsia="Segoe UI" w:hAnsi="Segoe UI" w:cs="Segoe UI"/>
                <w:spacing w:val="-9"/>
                <w:sz w:val="20"/>
              </w:rPr>
              <w:t xml:space="preserve"> </w:t>
            </w:r>
            <w:r w:rsidRPr="001C4CDC">
              <w:rPr>
                <w:rFonts w:ascii="Segoe UI" w:eastAsia="Segoe UI" w:hAnsi="Segoe UI" w:cs="Segoe UI"/>
                <w:spacing w:val="-2"/>
                <w:sz w:val="20"/>
              </w:rPr>
              <w:t>Organizations</w:t>
            </w:r>
          </w:p>
        </w:tc>
        <w:tc>
          <w:tcPr>
            <w:tcW w:w="1844" w:type="dxa"/>
          </w:tcPr>
          <w:p w14:paraId="2307849F" w14:textId="77777777" w:rsidR="001C4CDC" w:rsidRPr="001C4CDC" w:rsidRDefault="001C4CDC" w:rsidP="001C4CDC">
            <w:pPr>
              <w:spacing w:before="84"/>
              <w:rPr>
                <w:rFonts w:ascii="Segoe UI" w:eastAsia="Segoe UI" w:hAnsi="Segoe UI" w:cs="Segoe UI"/>
                <w:b/>
                <w:sz w:val="20"/>
              </w:rPr>
            </w:pPr>
            <w:hyperlink r:id="rId29">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65</w:t>
              </w:r>
            </w:hyperlink>
          </w:p>
        </w:tc>
      </w:tr>
      <w:tr w:rsidR="001C4CDC" w:rsidRPr="001C4CDC" w14:paraId="1185A5C5" w14:textId="77777777" w:rsidTr="0077163C">
        <w:trPr>
          <w:trHeight w:val="433"/>
        </w:trPr>
        <w:tc>
          <w:tcPr>
            <w:tcW w:w="1529" w:type="dxa"/>
          </w:tcPr>
          <w:p w14:paraId="6E9446C1"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Section</w:t>
            </w:r>
            <w:r w:rsidRPr="001C4CDC">
              <w:rPr>
                <w:rFonts w:ascii="Segoe UI" w:eastAsia="Segoe UI" w:hAnsi="Segoe UI" w:cs="Segoe UI"/>
                <w:spacing w:val="-10"/>
                <w:sz w:val="20"/>
              </w:rPr>
              <w:t xml:space="preserve"> </w:t>
            </w:r>
            <w:r w:rsidRPr="001C4CDC">
              <w:rPr>
                <w:rFonts w:ascii="Segoe UI" w:eastAsia="Segoe UI" w:hAnsi="Segoe UI" w:cs="Segoe UI"/>
                <w:spacing w:val="-4"/>
                <w:sz w:val="20"/>
              </w:rPr>
              <w:t>1956</w:t>
            </w:r>
          </w:p>
        </w:tc>
        <w:tc>
          <w:tcPr>
            <w:tcW w:w="7738" w:type="dxa"/>
          </w:tcPr>
          <w:p w14:paraId="496B3D3E" w14:textId="77777777" w:rsidR="001C4CDC" w:rsidRPr="001C4CDC" w:rsidRDefault="001C4CDC" w:rsidP="001C4CDC">
            <w:pPr>
              <w:spacing w:before="84"/>
              <w:rPr>
                <w:rFonts w:ascii="Segoe UI" w:eastAsia="Segoe UI" w:hAnsi="Segoe UI" w:cs="Segoe UI"/>
                <w:sz w:val="20"/>
              </w:rPr>
            </w:pPr>
            <w:r w:rsidRPr="001C4CDC">
              <w:rPr>
                <w:rFonts w:ascii="Segoe UI" w:eastAsia="Segoe UI" w:hAnsi="Segoe UI" w:cs="Segoe UI"/>
                <w:sz w:val="20"/>
              </w:rPr>
              <w:t>Services</w:t>
            </w:r>
            <w:r w:rsidRPr="001C4CDC">
              <w:rPr>
                <w:rFonts w:ascii="Segoe UI" w:eastAsia="Segoe UI" w:hAnsi="Segoe UI" w:cs="Segoe UI"/>
                <w:spacing w:val="-10"/>
                <w:sz w:val="20"/>
              </w:rPr>
              <w:t xml:space="preserve"> </w:t>
            </w:r>
            <w:r w:rsidRPr="001C4CDC">
              <w:rPr>
                <w:rFonts w:ascii="Segoe UI" w:eastAsia="Segoe UI" w:hAnsi="Segoe UI" w:cs="Segoe UI"/>
                <w:sz w:val="20"/>
              </w:rPr>
              <w:t>for</w:t>
            </w:r>
            <w:r w:rsidRPr="001C4CDC">
              <w:rPr>
                <w:rFonts w:ascii="Segoe UI" w:eastAsia="Segoe UI" w:hAnsi="Segoe UI" w:cs="Segoe UI"/>
                <w:spacing w:val="-8"/>
                <w:sz w:val="20"/>
              </w:rPr>
              <w:t xml:space="preserve"> </w:t>
            </w:r>
            <w:r w:rsidRPr="001C4CDC">
              <w:rPr>
                <w:rFonts w:ascii="Segoe UI" w:eastAsia="Segoe UI" w:hAnsi="Segoe UI" w:cs="Segoe UI"/>
                <w:sz w:val="20"/>
              </w:rPr>
              <w:t>Individuals</w:t>
            </w:r>
            <w:r w:rsidRPr="001C4CDC">
              <w:rPr>
                <w:rFonts w:ascii="Segoe UI" w:eastAsia="Segoe UI" w:hAnsi="Segoe UI" w:cs="Segoe UI"/>
                <w:spacing w:val="-9"/>
                <w:sz w:val="20"/>
              </w:rPr>
              <w:t xml:space="preserve"> </w:t>
            </w:r>
            <w:r w:rsidRPr="001C4CDC">
              <w:rPr>
                <w:rFonts w:ascii="Segoe UI" w:eastAsia="Segoe UI" w:hAnsi="Segoe UI" w:cs="Segoe UI"/>
                <w:sz w:val="20"/>
              </w:rPr>
              <w:t>with</w:t>
            </w:r>
            <w:r w:rsidRPr="001C4CDC">
              <w:rPr>
                <w:rFonts w:ascii="Segoe UI" w:eastAsia="Segoe UI" w:hAnsi="Segoe UI" w:cs="Segoe UI"/>
                <w:spacing w:val="-7"/>
                <w:sz w:val="20"/>
              </w:rPr>
              <w:t xml:space="preserve"> </w:t>
            </w:r>
            <w:r w:rsidRPr="001C4CDC">
              <w:rPr>
                <w:rFonts w:ascii="Segoe UI" w:eastAsia="Segoe UI" w:hAnsi="Segoe UI" w:cs="Segoe UI"/>
                <w:sz w:val="20"/>
              </w:rPr>
              <w:t>Co-Occurring</w:t>
            </w:r>
            <w:r w:rsidRPr="001C4CDC">
              <w:rPr>
                <w:rFonts w:ascii="Segoe UI" w:eastAsia="Segoe UI" w:hAnsi="Segoe UI" w:cs="Segoe UI"/>
                <w:spacing w:val="-8"/>
                <w:sz w:val="20"/>
              </w:rPr>
              <w:t xml:space="preserve"> </w:t>
            </w:r>
            <w:r w:rsidRPr="001C4CDC">
              <w:rPr>
                <w:rFonts w:ascii="Segoe UI" w:eastAsia="Segoe UI" w:hAnsi="Segoe UI" w:cs="Segoe UI"/>
                <w:spacing w:val="-2"/>
                <w:sz w:val="20"/>
              </w:rPr>
              <w:t>Disorders</w:t>
            </w:r>
          </w:p>
        </w:tc>
        <w:tc>
          <w:tcPr>
            <w:tcW w:w="1844" w:type="dxa"/>
          </w:tcPr>
          <w:p w14:paraId="3219595A" w14:textId="77777777" w:rsidR="001C4CDC" w:rsidRPr="001C4CDC" w:rsidRDefault="001C4CDC" w:rsidP="001C4CDC">
            <w:pPr>
              <w:spacing w:before="84"/>
              <w:rPr>
                <w:rFonts w:ascii="Segoe UI" w:eastAsia="Segoe UI" w:hAnsi="Segoe UI" w:cs="Segoe UI"/>
                <w:b/>
                <w:sz w:val="20"/>
              </w:rPr>
            </w:pPr>
            <w:hyperlink r:id="rId30">
              <w:r w:rsidRPr="001C4CDC">
                <w:rPr>
                  <w:rFonts w:ascii="Segoe UI" w:eastAsia="Segoe UI" w:hAnsi="Segoe UI" w:cs="Segoe UI"/>
                  <w:b/>
                  <w:color w:val="0000FF"/>
                  <w:spacing w:val="-2"/>
                  <w:sz w:val="20"/>
                  <w:u w:val="single" w:color="0000FF"/>
                </w:rPr>
                <w:t>42</w:t>
              </w:r>
              <w:r w:rsidRPr="001C4CDC">
                <w:rPr>
                  <w:rFonts w:ascii="Segoe UI" w:eastAsia="Segoe UI" w:hAnsi="Segoe UI" w:cs="Segoe UI"/>
                  <w:b/>
                  <w:color w:val="0000FF"/>
                  <w:spacing w:val="-12"/>
                  <w:sz w:val="20"/>
                  <w:u w:val="single" w:color="0000FF"/>
                </w:rPr>
                <w:t xml:space="preserve"> </w:t>
              </w:r>
              <w:r w:rsidRPr="001C4CDC">
                <w:rPr>
                  <w:rFonts w:ascii="Segoe UI" w:eastAsia="Segoe UI" w:hAnsi="Segoe UI" w:cs="Segoe UI"/>
                  <w:b/>
                  <w:color w:val="0000FF"/>
                  <w:spacing w:val="-2"/>
                  <w:sz w:val="20"/>
                  <w:u w:val="single" w:color="0000FF"/>
                </w:rPr>
                <w:t>USC</w:t>
              </w:r>
              <w:r w:rsidRPr="001C4CDC">
                <w:rPr>
                  <w:rFonts w:ascii="Segoe UI" w:eastAsia="Segoe UI" w:hAnsi="Segoe UI" w:cs="Segoe UI"/>
                  <w:b/>
                  <w:color w:val="0000FF"/>
                  <w:spacing w:val="-9"/>
                  <w:sz w:val="20"/>
                  <w:u w:val="single" w:color="0000FF"/>
                </w:rPr>
                <w:t xml:space="preserve"> </w:t>
              </w:r>
              <w:r w:rsidRPr="001C4CDC">
                <w:rPr>
                  <w:rFonts w:ascii="Segoe UI" w:eastAsia="Segoe UI" w:hAnsi="Segoe UI" w:cs="Segoe UI"/>
                  <w:b/>
                  <w:color w:val="0000FF"/>
                  <w:spacing w:val="-2"/>
                  <w:sz w:val="20"/>
                  <w:u w:val="single" w:color="0000FF"/>
                </w:rPr>
                <w:t>§</w:t>
              </w:r>
              <w:r w:rsidRPr="001C4CDC">
                <w:rPr>
                  <w:rFonts w:ascii="Segoe UI" w:eastAsia="Segoe UI" w:hAnsi="Segoe UI" w:cs="Segoe UI"/>
                  <w:b/>
                  <w:color w:val="0000FF"/>
                  <w:spacing w:val="-11"/>
                  <w:sz w:val="20"/>
                  <w:u w:val="single" w:color="0000FF"/>
                </w:rPr>
                <w:t xml:space="preserve"> </w:t>
              </w:r>
              <w:r w:rsidRPr="001C4CDC">
                <w:rPr>
                  <w:rFonts w:ascii="Segoe UI" w:eastAsia="Segoe UI" w:hAnsi="Segoe UI" w:cs="Segoe UI"/>
                  <w:b/>
                  <w:color w:val="0000FF"/>
                  <w:spacing w:val="-2"/>
                  <w:sz w:val="20"/>
                  <w:u w:val="single" w:color="0000FF"/>
                </w:rPr>
                <w:t>300x-</w:t>
              </w:r>
              <w:r w:rsidRPr="001C4CDC">
                <w:rPr>
                  <w:rFonts w:ascii="Segoe UI" w:eastAsia="Segoe UI" w:hAnsi="Segoe UI" w:cs="Segoe UI"/>
                  <w:b/>
                  <w:color w:val="0000FF"/>
                  <w:spacing w:val="-5"/>
                  <w:sz w:val="20"/>
                  <w:u w:val="single" w:color="0000FF"/>
                </w:rPr>
                <w:t>66</w:t>
              </w:r>
            </w:hyperlink>
          </w:p>
        </w:tc>
      </w:tr>
    </w:tbl>
    <w:p w14:paraId="4F352266" w14:textId="77777777" w:rsidR="001C4CDC" w:rsidRPr="001C4CDC" w:rsidRDefault="001C4CDC" w:rsidP="001C4CDC">
      <w:pPr>
        <w:rPr>
          <w:rFonts w:ascii="Segoe UI" w:eastAsia="Segoe UI" w:hAnsi="Segoe UI" w:cs="Segoe UI"/>
          <w:sz w:val="20"/>
        </w:rPr>
        <w:sectPr w:rsidR="001C4CDC" w:rsidRPr="001C4CDC" w:rsidSect="001C4CDC">
          <w:footerReference w:type="default" r:id="rId31"/>
          <w:pgSz w:w="12240" w:h="15840"/>
          <w:pgMar w:top="300" w:right="460" w:bottom="280" w:left="440" w:header="720" w:footer="720" w:gutter="0"/>
          <w:cols w:space="720"/>
        </w:sectPr>
      </w:pPr>
    </w:p>
    <w:p w14:paraId="447586DC" w14:textId="77777777" w:rsidR="001C4CDC" w:rsidRPr="001C4CDC" w:rsidRDefault="001C4CDC" w:rsidP="001C4CDC">
      <w:pPr>
        <w:spacing w:before="81"/>
        <w:ind w:right="2421"/>
        <w:jc w:val="center"/>
        <w:outlineLvl w:val="0"/>
        <w:rPr>
          <w:rFonts w:ascii="Segoe UI" w:eastAsia="Segoe UI" w:hAnsi="Segoe UI" w:cs="Segoe UI"/>
          <w:b/>
          <w:bCs/>
        </w:rPr>
      </w:pPr>
      <w:bookmarkStart w:id="1" w:name="ASSURANCES_-_NON-CONSTRUCTION_PROGRAMS"/>
      <w:bookmarkEnd w:id="1"/>
      <w:r w:rsidRPr="001C4CDC">
        <w:rPr>
          <w:rFonts w:ascii="Segoe UI" w:eastAsia="Segoe UI" w:hAnsi="Segoe UI" w:cs="Segoe UI"/>
          <w:b/>
          <w:bCs/>
          <w:color w:val="01233A"/>
          <w:spacing w:val="-2"/>
        </w:rPr>
        <w:lastRenderedPageBreak/>
        <w:t>ASSURANCES</w:t>
      </w:r>
      <w:r w:rsidRPr="001C4CDC">
        <w:rPr>
          <w:rFonts w:ascii="Segoe UI" w:eastAsia="Segoe UI" w:hAnsi="Segoe UI" w:cs="Segoe UI"/>
          <w:b/>
          <w:bCs/>
          <w:color w:val="01233A"/>
          <w:spacing w:val="-3"/>
        </w:rPr>
        <w:t xml:space="preserve"> </w:t>
      </w:r>
      <w:r w:rsidRPr="001C4CDC">
        <w:rPr>
          <w:rFonts w:ascii="Segoe UI" w:eastAsia="Segoe UI" w:hAnsi="Segoe UI" w:cs="Segoe UI"/>
          <w:b/>
          <w:bCs/>
          <w:color w:val="01233A"/>
          <w:spacing w:val="-2"/>
        </w:rPr>
        <w:t>-</w:t>
      </w:r>
      <w:r w:rsidRPr="001C4CDC">
        <w:rPr>
          <w:rFonts w:ascii="Segoe UI" w:eastAsia="Segoe UI" w:hAnsi="Segoe UI" w:cs="Segoe UI"/>
          <w:b/>
          <w:bCs/>
          <w:color w:val="01233A"/>
          <w:spacing w:val="-8"/>
        </w:rPr>
        <w:t xml:space="preserve"> </w:t>
      </w:r>
      <w:r w:rsidRPr="001C4CDC">
        <w:rPr>
          <w:rFonts w:ascii="Segoe UI" w:eastAsia="Segoe UI" w:hAnsi="Segoe UI" w:cs="Segoe UI"/>
          <w:b/>
          <w:bCs/>
          <w:color w:val="01233A"/>
          <w:spacing w:val="-2"/>
        </w:rPr>
        <w:t>NON-CONSTRUCTION</w:t>
      </w:r>
      <w:r w:rsidRPr="001C4CDC">
        <w:rPr>
          <w:rFonts w:ascii="Segoe UI" w:eastAsia="Segoe UI" w:hAnsi="Segoe UI" w:cs="Segoe UI"/>
          <w:b/>
          <w:bCs/>
          <w:color w:val="01233A"/>
          <w:spacing w:val="-3"/>
        </w:rPr>
        <w:t xml:space="preserve"> </w:t>
      </w:r>
      <w:r w:rsidRPr="001C4CDC">
        <w:rPr>
          <w:rFonts w:ascii="Segoe UI" w:eastAsia="Segoe UI" w:hAnsi="Segoe UI" w:cs="Segoe UI"/>
          <w:b/>
          <w:bCs/>
          <w:color w:val="01233A"/>
          <w:spacing w:val="-2"/>
        </w:rPr>
        <w:t>PROGRAMS</w:t>
      </w:r>
    </w:p>
    <w:p w14:paraId="6BC37DA9" w14:textId="77777777" w:rsidR="001C4CDC" w:rsidRPr="001C4CDC" w:rsidRDefault="001C4CDC" w:rsidP="001C4CDC">
      <w:pPr>
        <w:spacing w:before="12"/>
        <w:rPr>
          <w:rFonts w:ascii="Segoe UI" w:eastAsia="Segoe UI" w:hAnsi="Segoe UI" w:cs="Segoe UI"/>
          <w:b/>
          <w:sz w:val="28"/>
          <w:szCs w:val="18"/>
        </w:rPr>
      </w:pPr>
    </w:p>
    <w:p w14:paraId="59703F30" w14:textId="2D93F252" w:rsidR="001C4CDC" w:rsidRDefault="001C4CDC" w:rsidP="00314240">
      <w:pPr>
        <w:ind w:right="930"/>
        <w:rPr>
          <w:rFonts w:ascii="Segoe UI" w:eastAsia="Segoe UI" w:hAnsi="Segoe UI" w:cs="Segoe UI"/>
          <w:sz w:val="18"/>
          <w:szCs w:val="18"/>
        </w:rPr>
      </w:pPr>
      <w:proofErr w:type="gramStart"/>
      <w:r w:rsidRPr="001C4CDC">
        <w:rPr>
          <w:rFonts w:ascii="Segoe UI" w:eastAsia="Segoe UI" w:hAnsi="Segoe UI" w:cs="Segoe UI"/>
          <w:color w:val="01233A"/>
          <w:sz w:val="18"/>
          <w:szCs w:val="18"/>
        </w:rPr>
        <w:t>Certain</w:t>
      </w:r>
      <w:proofErr w:type="gramEnd"/>
      <w:r w:rsidRPr="001C4CDC">
        <w:rPr>
          <w:rFonts w:ascii="Segoe UI" w:eastAsia="Segoe UI" w:hAnsi="Segoe UI" w:cs="Segoe UI"/>
          <w:color w:val="01233A"/>
          <w:sz w:val="18"/>
          <w:szCs w:val="18"/>
        </w:rPr>
        <w:t xml:space="preserve"> of these assurances may not be applicable to your project or program. If you have questions, please contact the</w:t>
      </w:r>
      <w:r w:rsidRPr="001C4CDC">
        <w:rPr>
          <w:rFonts w:ascii="Segoe UI" w:eastAsia="Segoe UI" w:hAnsi="Segoe UI" w:cs="Segoe UI"/>
          <w:color w:val="01233A"/>
          <w:spacing w:val="40"/>
          <w:sz w:val="18"/>
          <w:szCs w:val="18"/>
        </w:rPr>
        <w:t xml:space="preserve"> </w:t>
      </w:r>
      <w:r w:rsidRPr="001C4CDC">
        <w:rPr>
          <w:rFonts w:ascii="Segoe UI" w:eastAsia="Segoe UI" w:hAnsi="Segoe UI" w:cs="Segoe UI"/>
          <w:color w:val="01233A"/>
          <w:sz w:val="18"/>
          <w:szCs w:val="18"/>
        </w:rPr>
        <w:t>awarding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agency.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Further,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certain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Federal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awarding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agencies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may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require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2"/>
          <w:sz w:val="18"/>
          <w:szCs w:val="18"/>
        </w:rPr>
        <w:t xml:space="preserve"> </w:t>
      </w:r>
      <w:proofErr w:type="gramStart"/>
      <w:r w:rsidRPr="001C4CDC">
        <w:rPr>
          <w:rFonts w:ascii="Segoe UI" w:eastAsia="Segoe UI" w:hAnsi="Segoe UI" w:cs="Segoe UI"/>
          <w:color w:val="01233A"/>
          <w:sz w:val="18"/>
          <w:szCs w:val="18"/>
        </w:rPr>
        <w:t>certify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to</w:t>
      </w:r>
      <w:proofErr w:type="gramEnd"/>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additional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assurances.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such</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is the case, you will be notified.</w:t>
      </w:r>
    </w:p>
    <w:p w14:paraId="3B749764" w14:textId="77777777" w:rsidR="001C4CDC" w:rsidRPr="00314240" w:rsidRDefault="001C4CDC" w:rsidP="00314240">
      <w:pPr>
        <w:ind w:right="930"/>
        <w:rPr>
          <w:rFonts w:ascii="Segoe UI" w:eastAsia="Segoe UI" w:hAnsi="Segoe UI" w:cs="Segoe UI"/>
          <w:sz w:val="18"/>
          <w:szCs w:val="18"/>
        </w:rPr>
      </w:pPr>
    </w:p>
    <w:p w14:paraId="082C575A" w14:textId="2793E69E" w:rsidR="001C4CDC" w:rsidRPr="00314240" w:rsidRDefault="001C4CDC" w:rsidP="00314240">
      <w:pPr>
        <w:rPr>
          <w:rFonts w:ascii="Segoe UI" w:eastAsia="Segoe UI" w:hAnsi="Segoe UI" w:cs="Segoe UI"/>
          <w:sz w:val="18"/>
          <w:szCs w:val="18"/>
        </w:rPr>
      </w:pPr>
      <w:r w:rsidRPr="001C4CDC">
        <w:rPr>
          <w:rFonts w:ascii="Segoe UI" w:eastAsia="Segoe UI" w:hAnsi="Segoe UI" w:cs="Segoe UI"/>
          <w:color w:val="01233A"/>
          <w:sz w:val="18"/>
          <w:szCs w:val="18"/>
        </w:rPr>
        <w:t>As</w:t>
      </w:r>
      <w:r w:rsidRPr="001C4CDC">
        <w:rPr>
          <w:rFonts w:ascii="Segoe UI" w:eastAsia="Segoe UI" w:hAnsi="Segoe UI" w:cs="Segoe UI"/>
          <w:color w:val="01233A"/>
          <w:spacing w:val="-8"/>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duly</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authorized</w:t>
      </w:r>
      <w:r w:rsidRPr="001C4CDC">
        <w:rPr>
          <w:rFonts w:ascii="Segoe UI" w:eastAsia="Segoe UI" w:hAnsi="Segoe UI" w:cs="Segoe UI"/>
          <w:color w:val="01233A"/>
          <w:spacing w:val="-8"/>
          <w:sz w:val="18"/>
          <w:szCs w:val="18"/>
        </w:rPr>
        <w:t xml:space="preserve"> </w:t>
      </w:r>
      <w:r w:rsidRPr="001C4CDC">
        <w:rPr>
          <w:rFonts w:ascii="Segoe UI" w:eastAsia="Segoe UI" w:hAnsi="Segoe UI" w:cs="Segoe UI"/>
          <w:color w:val="01233A"/>
          <w:sz w:val="18"/>
          <w:szCs w:val="18"/>
        </w:rPr>
        <w:t>representative</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9"/>
          <w:sz w:val="18"/>
          <w:szCs w:val="18"/>
        </w:rPr>
        <w:t xml:space="preserve"> </w:t>
      </w:r>
      <w:r w:rsidRPr="001C4CDC">
        <w:rPr>
          <w:rFonts w:ascii="Segoe UI" w:eastAsia="Segoe UI" w:hAnsi="Segoe UI" w:cs="Segoe UI"/>
          <w:color w:val="01233A"/>
          <w:sz w:val="18"/>
          <w:szCs w:val="18"/>
        </w:rPr>
        <w:t>I</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certify</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7"/>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8"/>
          <w:sz w:val="18"/>
          <w:szCs w:val="18"/>
        </w:rPr>
        <w:t xml:space="preserve"> </w:t>
      </w:r>
      <w:r w:rsidRPr="001C4CDC">
        <w:rPr>
          <w:rFonts w:ascii="Segoe UI" w:eastAsia="Segoe UI" w:hAnsi="Segoe UI" w:cs="Segoe UI"/>
          <w:color w:val="01233A"/>
          <w:spacing w:val="-2"/>
          <w:sz w:val="18"/>
          <w:szCs w:val="18"/>
        </w:rPr>
        <w:t>applicant:</w:t>
      </w:r>
    </w:p>
    <w:p w14:paraId="281FBF8F" w14:textId="77777777" w:rsidR="001C4CDC" w:rsidRPr="001C4CDC" w:rsidRDefault="001C4CDC" w:rsidP="00314240">
      <w:pPr>
        <w:numPr>
          <w:ilvl w:val="0"/>
          <w:numId w:val="104"/>
        </w:numPr>
        <w:tabs>
          <w:tab w:val="left" w:pos="577"/>
          <w:tab w:val="left" w:pos="580"/>
        </w:tabs>
        <w:spacing w:line="276" w:lineRule="auto"/>
        <w:ind w:left="579" w:right="540"/>
        <w:jc w:val="left"/>
        <w:rPr>
          <w:rFonts w:ascii="Segoe UI" w:eastAsia="Segoe UI" w:hAnsi="Segoe UI" w:cs="Segoe UI"/>
          <w:sz w:val="18"/>
        </w:rPr>
      </w:pPr>
      <w:proofErr w:type="gramStart"/>
      <w:r w:rsidRPr="001C4CDC">
        <w:rPr>
          <w:rFonts w:ascii="Segoe UI" w:eastAsia="Segoe UI" w:hAnsi="Segoe UI" w:cs="Segoe UI"/>
          <w:color w:val="01233A"/>
          <w:sz w:val="18"/>
        </w:rPr>
        <w:t>Has</w:t>
      </w:r>
      <w:proofErr w:type="gramEnd"/>
      <w:r w:rsidRPr="001C4CDC">
        <w:rPr>
          <w:rFonts w:ascii="Segoe UI" w:eastAsia="Segoe UI" w:hAnsi="Segoe UI" w:cs="Segoe UI"/>
          <w:color w:val="01233A"/>
          <w:sz w:val="18"/>
        </w:rPr>
        <w:t xml:space="preserve">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65049CB3" w14:textId="77777777" w:rsidR="001C4CDC" w:rsidRPr="001C4CDC" w:rsidRDefault="001C4CDC" w:rsidP="00314240">
      <w:pPr>
        <w:numPr>
          <w:ilvl w:val="0"/>
          <w:numId w:val="104"/>
        </w:numPr>
        <w:tabs>
          <w:tab w:val="left" w:pos="576"/>
          <w:tab w:val="left" w:pos="578"/>
        </w:tabs>
        <w:spacing w:before="55" w:line="276" w:lineRule="auto"/>
        <w:ind w:left="577" w:right="282" w:hanging="249"/>
        <w:jc w:val="left"/>
        <w:rPr>
          <w:rFonts w:ascii="Segoe UI" w:eastAsia="Segoe UI" w:hAnsi="Segoe UI" w:cs="Segoe UI"/>
          <w:sz w:val="18"/>
        </w:rPr>
      </w:pPr>
      <w:r w:rsidRPr="001C4CDC">
        <w:rPr>
          <w:rFonts w:ascii="Segoe UI" w:eastAsia="Segoe UI" w:hAnsi="Segoe UI" w:cs="Segoe UI"/>
          <w:color w:val="01233A"/>
          <w:sz w:val="18"/>
        </w:rPr>
        <w:t>Will give the awarding agency, the Comptroller General of the United States, and if appropriate, the State, through any authorized representative,</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access</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to and</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right to</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examine</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all</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records,</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books, papers,</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or documents</w:t>
      </w:r>
      <w:r w:rsidRPr="001C4CDC">
        <w:rPr>
          <w:rFonts w:ascii="Segoe UI" w:eastAsia="Segoe UI" w:hAnsi="Segoe UI" w:cs="Segoe UI"/>
          <w:color w:val="01233A"/>
          <w:spacing w:val="8"/>
          <w:sz w:val="18"/>
        </w:rPr>
        <w:t xml:space="preserve"> </w:t>
      </w:r>
      <w:r w:rsidRPr="001C4CDC">
        <w:rPr>
          <w:rFonts w:ascii="Segoe UI" w:eastAsia="Segoe UI" w:hAnsi="Segoe UI" w:cs="Segoe UI"/>
          <w:color w:val="01233A"/>
          <w:sz w:val="18"/>
        </w:rPr>
        <w:t>related</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award; and</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will</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establish a proper accounting system in accordance with generally accepted accounting standard or agency directives.</w:t>
      </w:r>
    </w:p>
    <w:p w14:paraId="7CFC715D" w14:textId="77777777" w:rsidR="001C4CDC" w:rsidRPr="001C4CDC" w:rsidRDefault="001C4CDC" w:rsidP="00314240">
      <w:pPr>
        <w:numPr>
          <w:ilvl w:val="0"/>
          <w:numId w:val="104"/>
        </w:numPr>
        <w:tabs>
          <w:tab w:val="left" w:pos="577"/>
          <w:tab w:val="left" w:pos="580"/>
        </w:tabs>
        <w:spacing w:before="55" w:line="278" w:lineRule="auto"/>
        <w:ind w:left="579" w:right="1272"/>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establish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safeguards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prohibit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from</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using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their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positions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purpose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constitutes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presents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 appearance of personal or organizational conflict of interest, or personal gain.</w:t>
      </w:r>
    </w:p>
    <w:p w14:paraId="7B960407" w14:textId="77777777" w:rsidR="001C4CDC" w:rsidRPr="001C4CDC" w:rsidRDefault="001C4CDC" w:rsidP="00314240">
      <w:pPr>
        <w:numPr>
          <w:ilvl w:val="0"/>
          <w:numId w:val="104"/>
        </w:numPr>
        <w:tabs>
          <w:tab w:val="left" w:pos="577"/>
        </w:tabs>
        <w:spacing w:before="52"/>
        <w:ind w:left="576" w:hanging="247"/>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6"/>
          <w:sz w:val="18"/>
        </w:rPr>
        <w:t xml:space="preserve"> </w:t>
      </w:r>
      <w:r w:rsidRPr="001C4CDC">
        <w:rPr>
          <w:rFonts w:ascii="Segoe UI" w:eastAsia="Segoe UI" w:hAnsi="Segoe UI" w:cs="Segoe UI"/>
          <w:color w:val="01233A"/>
          <w:sz w:val="18"/>
        </w:rPr>
        <w:t>initiate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complete</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work</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applicable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time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frame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after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receipt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approval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 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awarding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pacing w:val="-2"/>
          <w:sz w:val="18"/>
        </w:rPr>
        <w:t>agency.</w:t>
      </w:r>
    </w:p>
    <w:p w14:paraId="45257B80" w14:textId="77777777" w:rsidR="001C4CDC" w:rsidRPr="001C4CDC" w:rsidRDefault="001C4CDC" w:rsidP="00314240">
      <w:pPr>
        <w:numPr>
          <w:ilvl w:val="0"/>
          <w:numId w:val="104"/>
        </w:numPr>
        <w:tabs>
          <w:tab w:val="left" w:pos="577"/>
          <w:tab w:val="left" w:pos="580"/>
        </w:tabs>
        <w:spacing w:before="91" w:line="276" w:lineRule="auto"/>
        <w:ind w:left="579" w:right="607"/>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Intergovernmental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Personnel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1970</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(42</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§§4728-4763)</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relating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prescribed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standards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merit systems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programs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funded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under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one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19</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statutes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regulations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specified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Appendix</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OPM's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Standard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Merit System of Personnel Administration (5 C.F.R. 900, Subpart F).</w:t>
      </w:r>
    </w:p>
    <w:p w14:paraId="49FFBA30" w14:textId="77777777" w:rsidR="001C4CDC" w:rsidRPr="001C4CDC" w:rsidRDefault="001C4CDC" w:rsidP="00314240">
      <w:pPr>
        <w:numPr>
          <w:ilvl w:val="0"/>
          <w:numId w:val="104"/>
        </w:numPr>
        <w:tabs>
          <w:tab w:val="left" w:pos="577"/>
          <w:tab w:val="left" w:pos="580"/>
        </w:tabs>
        <w:spacing w:before="55" w:line="276" w:lineRule="auto"/>
        <w:ind w:left="579" w:right="272"/>
        <w:jc w:val="left"/>
        <w:rPr>
          <w:rFonts w:ascii="Segoe UI" w:eastAsia="Segoe UI" w:hAnsi="Segoe UI" w:cs="Segoe UI"/>
          <w:sz w:val="18"/>
        </w:rPr>
      </w:pPr>
      <w:r w:rsidRPr="001C4CDC">
        <w:rPr>
          <w:rFonts w:ascii="Segoe UI" w:eastAsia="Segoe UI" w:hAnsi="Segoe UI" w:cs="Segoe UI"/>
          <w:color w:val="01233A"/>
          <w:sz w:val="18"/>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w:t>
      </w:r>
      <w:r w:rsidRPr="001C4CDC">
        <w:rPr>
          <w:rFonts w:ascii="Segoe UI" w:eastAsia="Segoe UI" w:hAnsi="Segoe UI" w:cs="Segoe UI"/>
          <w:color w:val="01233A"/>
          <w:spacing w:val="11"/>
          <w:sz w:val="18"/>
        </w:rPr>
        <w:t xml:space="preserve"> </w:t>
      </w:r>
      <w:r w:rsidRPr="001C4CDC">
        <w:rPr>
          <w:rFonts w:ascii="Segoe UI" w:eastAsia="Segoe UI" w:hAnsi="Segoe UI" w:cs="Segoe UI"/>
          <w:color w:val="01233A"/>
          <w:sz w:val="18"/>
        </w:rPr>
        <w:t>age; (e) the Drug Abuse Office and Treatment Act of 1972</w:t>
      </w:r>
      <w:r w:rsidRPr="001C4CDC">
        <w:rPr>
          <w:rFonts w:ascii="Segoe UI" w:eastAsia="Segoe UI" w:hAnsi="Segoe UI" w:cs="Segoe UI"/>
          <w:color w:val="01233A"/>
          <w:spacing w:val="11"/>
          <w:sz w:val="18"/>
        </w:rPr>
        <w:t xml:space="preserve"> </w:t>
      </w:r>
      <w:r w:rsidRPr="001C4CDC">
        <w:rPr>
          <w:rFonts w:ascii="Segoe UI" w:eastAsia="Segoe UI" w:hAnsi="Segoe UI" w:cs="Segoe UI"/>
          <w:color w:val="01233A"/>
          <w:sz w:val="18"/>
        </w:rPr>
        <w:t>(P.L. 92-255), as amended, relating to nondiscrimination on the basis</w:t>
      </w:r>
      <w:r w:rsidRPr="001C4CDC">
        <w:rPr>
          <w:rFonts w:ascii="Segoe UI" w:eastAsia="Segoe UI" w:hAnsi="Segoe UI" w:cs="Segoe UI"/>
          <w:color w:val="01233A"/>
          <w:spacing w:val="80"/>
          <w:sz w:val="18"/>
        </w:rPr>
        <w:t xml:space="preserve"> </w:t>
      </w:r>
      <w:r w:rsidRPr="001C4CDC">
        <w:rPr>
          <w:rFonts w:ascii="Segoe UI" w:eastAsia="Segoe UI" w:hAnsi="Segoe UI" w:cs="Segoe UI"/>
          <w:color w:val="01233A"/>
          <w:sz w:val="18"/>
        </w:rPr>
        <w:t>of drug abuse; (f) the Comprehensive Alcohol Abuse and Alcoholism Prevention, Treatment and Rehabilitation Act of 1970 (P.L. 91- 616), as amended, relating to nondiscrimination on the basis of alcohol abuse or alcoholism; (g) §§523 and 527 of the Public Health Service Act of 1912 (42 U.S.C. §§290 dd-3 and 290 ee-3), as amended, relating to confidentiality of alcohol and drug abuse patient records; (h) Title VIII of the Civil Rights Act of 1968 (42 U.S.C. §§3601 et seq.), as amended, relating to non-discrimination in the sale, rental</w:t>
      </w:r>
      <w:r w:rsidRPr="001C4CDC">
        <w:rPr>
          <w:rFonts w:ascii="Segoe UI" w:eastAsia="Segoe UI" w:hAnsi="Segoe UI" w:cs="Segoe UI"/>
          <w:color w:val="01233A"/>
          <w:spacing w:val="18"/>
          <w:sz w:val="18"/>
        </w:rPr>
        <w:t xml:space="preserve"> </w:t>
      </w:r>
      <w:r w:rsidRPr="001C4CDC">
        <w:rPr>
          <w:rFonts w:ascii="Segoe UI" w:eastAsia="Segoe UI" w:hAnsi="Segoe UI" w:cs="Segoe UI"/>
          <w:color w:val="01233A"/>
          <w:sz w:val="18"/>
        </w:rPr>
        <w:t>or financing of housing; (</w:t>
      </w:r>
      <w:proofErr w:type="spellStart"/>
      <w:r w:rsidRPr="001C4CDC">
        <w:rPr>
          <w:rFonts w:ascii="Segoe UI" w:eastAsia="Segoe UI" w:hAnsi="Segoe UI" w:cs="Segoe UI"/>
          <w:color w:val="01233A"/>
          <w:sz w:val="18"/>
        </w:rPr>
        <w:t>i</w:t>
      </w:r>
      <w:proofErr w:type="spellEnd"/>
      <w:r w:rsidRPr="001C4CDC">
        <w:rPr>
          <w:rFonts w:ascii="Segoe UI" w:eastAsia="Segoe UI" w:hAnsi="Segoe UI" w:cs="Segoe UI"/>
          <w:color w:val="01233A"/>
          <w:sz w:val="18"/>
        </w:rPr>
        <w:t>)</w:t>
      </w:r>
      <w:r w:rsidRPr="001C4CDC">
        <w:rPr>
          <w:rFonts w:ascii="Segoe UI" w:eastAsia="Segoe UI" w:hAnsi="Segoe UI" w:cs="Segoe UI"/>
          <w:color w:val="01233A"/>
          <w:spacing w:val="20"/>
          <w:sz w:val="18"/>
        </w:rPr>
        <w:t xml:space="preserve"> </w:t>
      </w:r>
      <w:r w:rsidRPr="001C4CDC">
        <w:rPr>
          <w:rFonts w:ascii="Segoe UI" w:eastAsia="Segoe UI" w:hAnsi="Segoe UI" w:cs="Segoe UI"/>
          <w:color w:val="01233A"/>
          <w:sz w:val="18"/>
        </w:rPr>
        <w:t>any</w:t>
      </w:r>
      <w:r w:rsidRPr="001C4CDC">
        <w:rPr>
          <w:rFonts w:ascii="Segoe UI" w:eastAsia="Segoe UI" w:hAnsi="Segoe UI" w:cs="Segoe UI"/>
          <w:color w:val="01233A"/>
          <w:spacing w:val="18"/>
          <w:sz w:val="18"/>
        </w:rPr>
        <w:t xml:space="preserve"> </w:t>
      </w:r>
      <w:r w:rsidRPr="001C4CDC">
        <w:rPr>
          <w:rFonts w:ascii="Segoe UI" w:eastAsia="Segoe UI" w:hAnsi="Segoe UI" w:cs="Segoe UI"/>
          <w:color w:val="01233A"/>
          <w:sz w:val="18"/>
        </w:rPr>
        <w:t>other nondiscrimination provisions in</w:t>
      </w:r>
      <w:r w:rsidRPr="001C4CDC">
        <w:rPr>
          <w:rFonts w:ascii="Segoe UI" w:eastAsia="Segoe UI" w:hAnsi="Segoe UI" w:cs="Segoe UI"/>
          <w:color w:val="01233A"/>
          <w:spacing w:val="17"/>
          <w:sz w:val="18"/>
        </w:rPr>
        <w:t xml:space="preserve"> </w:t>
      </w:r>
      <w:r w:rsidRPr="001C4CDC">
        <w:rPr>
          <w:rFonts w:ascii="Segoe UI" w:eastAsia="Segoe UI" w:hAnsi="Segoe UI" w:cs="Segoe UI"/>
          <w:color w:val="01233A"/>
          <w:sz w:val="18"/>
        </w:rPr>
        <w:t>the specific</w:t>
      </w:r>
      <w:r w:rsidRPr="001C4CDC">
        <w:rPr>
          <w:rFonts w:ascii="Segoe UI" w:eastAsia="Segoe UI" w:hAnsi="Segoe UI" w:cs="Segoe UI"/>
          <w:color w:val="01233A"/>
          <w:spacing w:val="19"/>
          <w:sz w:val="18"/>
        </w:rPr>
        <w:t xml:space="preserve"> </w:t>
      </w:r>
      <w:r w:rsidRPr="001C4CDC">
        <w:rPr>
          <w:rFonts w:ascii="Segoe UI" w:eastAsia="Segoe UI" w:hAnsi="Segoe UI" w:cs="Segoe UI"/>
          <w:color w:val="01233A"/>
          <w:sz w:val="18"/>
        </w:rPr>
        <w:t>statute(s)</w:t>
      </w:r>
      <w:r w:rsidRPr="001C4CDC">
        <w:rPr>
          <w:rFonts w:ascii="Segoe UI" w:eastAsia="Segoe UI" w:hAnsi="Segoe UI" w:cs="Segoe UI"/>
          <w:color w:val="01233A"/>
          <w:spacing w:val="20"/>
          <w:sz w:val="18"/>
        </w:rPr>
        <w:t xml:space="preserve"> </w:t>
      </w:r>
      <w:r w:rsidRPr="001C4CDC">
        <w:rPr>
          <w:rFonts w:ascii="Segoe UI" w:eastAsia="Segoe UI" w:hAnsi="Segoe UI" w:cs="Segoe UI"/>
          <w:color w:val="01233A"/>
          <w:sz w:val="18"/>
        </w:rPr>
        <w:t>under which</w:t>
      </w:r>
      <w:r w:rsidRPr="001C4CDC">
        <w:rPr>
          <w:rFonts w:ascii="Segoe UI" w:eastAsia="Segoe UI" w:hAnsi="Segoe UI" w:cs="Segoe UI"/>
          <w:color w:val="01233A"/>
          <w:spacing w:val="20"/>
          <w:sz w:val="18"/>
        </w:rPr>
        <w:t xml:space="preserve"> </w:t>
      </w:r>
      <w:r w:rsidRPr="001C4CDC">
        <w:rPr>
          <w:rFonts w:ascii="Segoe UI" w:eastAsia="Segoe UI" w:hAnsi="Segoe UI" w:cs="Segoe UI"/>
          <w:color w:val="01233A"/>
          <w:sz w:val="18"/>
        </w:rPr>
        <w:t>application</w:t>
      </w:r>
      <w:r w:rsidRPr="001C4CDC">
        <w:rPr>
          <w:rFonts w:ascii="Segoe UI" w:eastAsia="Segoe UI" w:hAnsi="Segoe UI" w:cs="Segoe UI"/>
          <w:color w:val="01233A"/>
          <w:spacing w:val="17"/>
          <w:sz w:val="18"/>
        </w:rPr>
        <w:t xml:space="preserve"> </w:t>
      </w:r>
      <w:r w:rsidRPr="001C4CDC">
        <w:rPr>
          <w:rFonts w:ascii="Segoe UI" w:eastAsia="Segoe UI" w:hAnsi="Segoe UI" w:cs="Segoe UI"/>
          <w:color w:val="01233A"/>
          <w:sz w:val="18"/>
        </w:rPr>
        <w:t xml:space="preserve">for Federal assistance is being made; and (j) the requirements of any other nondiscrimination statute(s) which may apply to the </w:t>
      </w:r>
      <w:r w:rsidRPr="001C4CDC">
        <w:rPr>
          <w:rFonts w:ascii="Segoe UI" w:eastAsia="Segoe UI" w:hAnsi="Segoe UI" w:cs="Segoe UI"/>
          <w:color w:val="01233A"/>
          <w:spacing w:val="-2"/>
          <w:sz w:val="18"/>
        </w:rPr>
        <w:t>application.</w:t>
      </w:r>
    </w:p>
    <w:p w14:paraId="7296915C" w14:textId="77777777" w:rsidR="001C4CDC" w:rsidRPr="001C4CDC" w:rsidRDefault="001C4CDC" w:rsidP="00314240">
      <w:pPr>
        <w:numPr>
          <w:ilvl w:val="0"/>
          <w:numId w:val="104"/>
        </w:numPr>
        <w:tabs>
          <w:tab w:val="left" w:pos="577"/>
          <w:tab w:val="left" w:pos="580"/>
        </w:tabs>
        <w:spacing w:before="62" w:line="276" w:lineRule="auto"/>
        <w:ind w:left="579" w:right="649"/>
        <w:jc w:val="left"/>
        <w:rPr>
          <w:rFonts w:ascii="Segoe UI" w:eastAsia="Segoe UI" w:hAnsi="Segoe UI" w:cs="Segoe UI"/>
          <w:sz w:val="18"/>
        </w:rPr>
      </w:pPr>
      <w:r w:rsidRPr="001C4CDC">
        <w:rPr>
          <w:rFonts w:ascii="Segoe UI" w:eastAsia="Segoe UI" w:hAnsi="Segoe UI" w:cs="Segoe UI"/>
          <w:color w:val="01233A"/>
          <w:sz w:val="18"/>
        </w:rPr>
        <w:t xml:space="preserve">Will comply, or has already complied, with the requirements of Title II and III of the Uniform Relocation Assistance and Real Property Acquisition Policies Act of 1970 (P.L. 91-646) which provide for fair and equitable treatment of </w:t>
      </w:r>
      <w:proofErr w:type="gramStart"/>
      <w:r w:rsidRPr="001C4CDC">
        <w:rPr>
          <w:rFonts w:ascii="Segoe UI" w:eastAsia="Segoe UI" w:hAnsi="Segoe UI" w:cs="Segoe UI"/>
          <w:color w:val="01233A"/>
          <w:sz w:val="18"/>
        </w:rPr>
        <w:t>persons</w:t>
      </w:r>
      <w:proofErr w:type="gramEnd"/>
      <w:r w:rsidRPr="001C4CDC">
        <w:rPr>
          <w:rFonts w:ascii="Segoe UI" w:eastAsia="Segoe UI" w:hAnsi="Segoe UI" w:cs="Segoe UI"/>
          <w:color w:val="01233A"/>
          <w:sz w:val="18"/>
        </w:rPr>
        <w:t xml:space="preserve"> displaced or whose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property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acquired</w:t>
      </w:r>
      <w:r w:rsidRPr="001C4CDC">
        <w:rPr>
          <w:rFonts w:ascii="Segoe UI" w:eastAsia="Segoe UI" w:hAnsi="Segoe UI" w:cs="Segoe UI"/>
          <w:color w:val="01233A"/>
          <w:spacing w:val="-3"/>
          <w:sz w:val="18"/>
        </w:rPr>
        <w:t xml:space="preserve"> </w:t>
      </w:r>
      <w:proofErr w:type="gramStart"/>
      <w:r w:rsidRPr="001C4CDC">
        <w:rPr>
          <w:rFonts w:ascii="Segoe UI" w:eastAsia="Segoe UI" w:hAnsi="Segoe UI" w:cs="Segoe UI"/>
          <w:color w:val="01233A"/>
          <w:sz w:val="18"/>
        </w:rPr>
        <w:t>as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result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proofErr w:type="gramEnd"/>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Federal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federally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assisted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programs.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These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requirements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apply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interests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real property acquired for project purposes regardless of Federal participation in purchases.</w:t>
      </w:r>
    </w:p>
    <w:p w14:paraId="15537308" w14:textId="77777777" w:rsidR="001C4CDC" w:rsidRPr="001C4CDC" w:rsidRDefault="001C4CDC" w:rsidP="00314240">
      <w:pPr>
        <w:numPr>
          <w:ilvl w:val="0"/>
          <w:numId w:val="104"/>
        </w:numPr>
        <w:tabs>
          <w:tab w:val="left" w:pos="577"/>
          <w:tab w:val="left" w:pos="580"/>
        </w:tabs>
        <w:spacing w:before="55" w:line="276" w:lineRule="auto"/>
        <w:ind w:left="579" w:right="418"/>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applicable,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provisions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Hatch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(5</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§§1501-1508</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7324-7328)</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which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limit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political activities of employees whose principal employment activities are funded in whole or in part with Federal funds.</w:t>
      </w:r>
    </w:p>
    <w:p w14:paraId="271FD59F" w14:textId="1139DDCC" w:rsidR="001C4CDC" w:rsidRPr="001C4CDC" w:rsidRDefault="001C4CDC" w:rsidP="00314240">
      <w:pPr>
        <w:numPr>
          <w:ilvl w:val="0"/>
          <w:numId w:val="104"/>
        </w:numPr>
        <w:tabs>
          <w:tab w:val="left" w:pos="577"/>
        </w:tabs>
        <w:spacing w:before="57"/>
        <w:ind w:left="576" w:hanging="247"/>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as applicable,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provisions 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Davis-Bacon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(40</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§§276a 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276a-7),</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Copeland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(40</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pacing w:val="-2"/>
          <w:sz w:val="18"/>
        </w:rPr>
        <w:t>U.S.C.</w:t>
      </w:r>
      <w:r w:rsidRPr="001C4CDC">
        <w:rPr>
          <w:rFonts w:ascii="Segoe UI" w:eastAsia="Segoe UI" w:hAnsi="Segoe UI" w:cs="Segoe UI"/>
          <w:color w:val="01233A"/>
          <w:sz w:val="18"/>
          <w:szCs w:val="18"/>
        </w:rPr>
        <w:t>§276c</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18</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U.S.C.</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§874),</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 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Contract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Work</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Hours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and Safety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Standards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(40</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U.S.C.</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§§327-333),</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regarding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labor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 xml:space="preserve">standards for federally assisted construction </w:t>
      </w:r>
      <w:r w:rsidR="004605E1" w:rsidRPr="001C4CDC">
        <w:rPr>
          <w:rFonts w:ascii="Segoe UI" w:eastAsia="Segoe UI" w:hAnsi="Segoe UI" w:cs="Segoe UI"/>
          <w:color w:val="01233A"/>
          <w:sz w:val="18"/>
          <w:szCs w:val="18"/>
        </w:rPr>
        <w:t>sub agreements</w:t>
      </w:r>
      <w:r w:rsidRPr="001C4CDC">
        <w:rPr>
          <w:rFonts w:ascii="Segoe UI" w:eastAsia="Segoe UI" w:hAnsi="Segoe UI" w:cs="Segoe UI"/>
          <w:color w:val="01233A"/>
          <w:sz w:val="18"/>
          <w:szCs w:val="18"/>
        </w:rPr>
        <w:t>.</w:t>
      </w:r>
    </w:p>
    <w:p w14:paraId="0B52ECE3" w14:textId="77777777" w:rsidR="001C4CDC" w:rsidRPr="001C4CDC" w:rsidRDefault="001C4CDC" w:rsidP="00314240">
      <w:pPr>
        <w:numPr>
          <w:ilvl w:val="0"/>
          <w:numId w:val="104"/>
        </w:numPr>
        <w:tabs>
          <w:tab w:val="left" w:pos="577"/>
          <w:tab w:val="left" w:pos="580"/>
        </w:tabs>
        <w:spacing w:before="57" w:line="276" w:lineRule="auto"/>
        <w:ind w:left="579" w:right="608" w:hanging="346"/>
        <w:jc w:val="left"/>
        <w:rPr>
          <w:rFonts w:ascii="Segoe UI" w:eastAsia="Segoe UI" w:hAnsi="Segoe UI" w:cs="Segoe UI"/>
          <w:sz w:val="18"/>
        </w:rPr>
      </w:pPr>
      <w:r w:rsidRPr="001C4CDC">
        <w:rPr>
          <w:rFonts w:ascii="Segoe UI" w:eastAsia="Segoe UI" w:hAnsi="Segoe UI" w:cs="Segoe UI"/>
          <w:color w:val="01233A"/>
          <w:sz w:val="18"/>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1AF292FE" w14:textId="37739233" w:rsidR="001C4CDC" w:rsidRPr="001C4CDC" w:rsidRDefault="001C4CDC" w:rsidP="00314240">
      <w:pPr>
        <w:numPr>
          <w:ilvl w:val="0"/>
          <w:numId w:val="104"/>
        </w:numPr>
        <w:tabs>
          <w:tab w:val="left" w:pos="577"/>
          <w:tab w:val="left" w:pos="580"/>
        </w:tabs>
        <w:spacing w:before="55" w:line="276" w:lineRule="auto"/>
        <w:ind w:left="579" w:right="456" w:hanging="346"/>
        <w:jc w:val="left"/>
        <w:rPr>
          <w:rFonts w:ascii="Segoe UI" w:eastAsia="Segoe UI" w:hAnsi="Segoe UI" w:cs="Segoe UI"/>
          <w:sz w:val="18"/>
        </w:rPr>
        <w:sectPr w:rsidR="001C4CDC" w:rsidRPr="001C4CDC">
          <w:pgSz w:w="12240" w:h="15840"/>
          <w:pgMar w:top="660" w:right="460" w:bottom="280" w:left="440" w:header="720" w:footer="720" w:gutter="0"/>
          <w:cols w:space="720"/>
        </w:sectPr>
      </w:pPr>
      <w:r w:rsidRPr="001C4CDC">
        <w:rPr>
          <w:rFonts w:ascii="Segoe UI" w:eastAsia="Segoe UI" w:hAnsi="Segoe UI" w:cs="Segoe UI"/>
          <w:color w:val="01233A"/>
          <w:sz w:val="18"/>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 pursuant to EO 11990; (d) evaluation of flood hazards in floodplains in accordance with EO 11988; (e) assurance of project consistency with the approved State management program</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developed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under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proofErr w:type="spellStart"/>
      <w:r w:rsidRPr="001C4CDC">
        <w:rPr>
          <w:rFonts w:ascii="Segoe UI" w:eastAsia="Segoe UI" w:hAnsi="Segoe UI" w:cs="Segoe UI"/>
          <w:color w:val="01233A"/>
          <w:sz w:val="18"/>
        </w:rPr>
        <w:t>Costal</w:t>
      </w:r>
      <w:proofErr w:type="spellEnd"/>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Zone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Management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1972</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(16</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§§1451</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seq.);</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conformity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Federal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actions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w:t>
      </w:r>
      <w:r>
        <w:rPr>
          <w:rFonts w:ascii="Segoe UI" w:eastAsia="Segoe UI" w:hAnsi="Segoe UI" w:cs="Segoe UI"/>
          <w:color w:val="01233A"/>
          <w:sz w:val="18"/>
        </w:rPr>
        <w:t>o</w:t>
      </w:r>
    </w:p>
    <w:p w14:paraId="66FDD95C" w14:textId="53C2BD11" w:rsidR="001C4CDC" w:rsidRPr="001C4CDC" w:rsidRDefault="001C4CDC" w:rsidP="00314240">
      <w:pPr>
        <w:spacing w:before="76" w:line="276" w:lineRule="auto"/>
        <w:ind w:left="579"/>
        <w:rPr>
          <w:rFonts w:ascii="Segoe UI" w:eastAsia="Segoe UI" w:hAnsi="Segoe UI" w:cs="Segoe UI"/>
          <w:sz w:val="18"/>
          <w:szCs w:val="18"/>
        </w:rPr>
      </w:pPr>
      <w:r w:rsidRPr="001C4CDC">
        <w:rPr>
          <w:rFonts w:ascii="Segoe UI" w:eastAsia="Segoe UI" w:hAnsi="Segoe UI" w:cs="Segoe UI"/>
          <w:color w:val="01233A"/>
          <w:sz w:val="18"/>
          <w:szCs w:val="18"/>
        </w:rPr>
        <w:lastRenderedPageBreak/>
        <w:t xml:space="preserve">State (Clear Air) Implementation Plans under Section 176(c) of the </w:t>
      </w:r>
      <w:proofErr w:type="spellStart"/>
      <w:r w:rsidRPr="001C4CDC">
        <w:rPr>
          <w:rFonts w:ascii="Segoe UI" w:eastAsia="Segoe UI" w:hAnsi="Segoe UI" w:cs="Segoe UI"/>
          <w:color w:val="01233A"/>
          <w:sz w:val="18"/>
          <w:szCs w:val="18"/>
        </w:rPr>
        <w:t>Clear</w:t>
      </w:r>
      <w:proofErr w:type="spellEnd"/>
      <w:r w:rsidRPr="001C4CDC">
        <w:rPr>
          <w:rFonts w:ascii="Segoe UI" w:eastAsia="Segoe UI" w:hAnsi="Segoe UI" w:cs="Segoe UI"/>
          <w:color w:val="01233A"/>
          <w:sz w:val="18"/>
          <w:szCs w:val="18"/>
        </w:rPr>
        <w:t xml:space="preserve"> Air Act of 1955, as amended (42 U.S.C. §§7401 et seq.); (g) protection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underground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sources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drinking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water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under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Safe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Drinking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Water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1974,</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amended,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93-523);</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 protection of endangered species under the Endangered Species Act of 1973, as amended, (P.L. 93-205).</w:t>
      </w:r>
    </w:p>
    <w:p w14:paraId="33889C61" w14:textId="77777777" w:rsidR="001C4CDC" w:rsidRPr="001C4CDC" w:rsidRDefault="001C4CDC" w:rsidP="00314240">
      <w:pPr>
        <w:numPr>
          <w:ilvl w:val="0"/>
          <w:numId w:val="104"/>
        </w:numPr>
        <w:tabs>
          <w:tab w:val="left" w:pos="577"/>
          <w:tab w:val="left" w:pos="580"/>
        </w:tabs>
        <w:spacing w:before="57" w:line="276" w:lineRule="auto"/>
        <w:ind w:right="628" w:hanging="346"/>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Wild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Scenic</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Rivers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1968</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(16</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§§1271</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seq.)</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related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 protecting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components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potential components of the national wild and scenic rivers system.</w:t>
      </w:r>
    </w:p>
    <w:p w14:paraId="1AE3F5AE" w14:textId="77777777" w:rsidR="001C4CDC" w:rsidRPr="001C4CDC" w:rsidRDefault="001C4CDC" w:rsidP="00314240">
      <w:pPr>
        <w:numPr>
          <w:ilvl w:val="0"/>
          <w:numId w:val="104"/>
        </w:numPr>
        <w:tabs>
          <w:tab w:val="left" w:pos="577"/>
          <w:tab w:val="left" w:pos="580"/>
        </w:tabs>
        <w:spacing w:before="57" w:line="276" w:lineRule="auto"/>
        <w:ind w:right="855" w:hanging="346"/>
        <w:jc w:val="left"/>
        <w:rPr>
          <w:rFonts w:ascii="Segoe UI" w:eastAsia="Segoe UI" w:hAnsi="Segoe UI" w:cs="Segoe UI"/>
          <w:sz w:val="18"/>
        </w:rPr>
      </w:pPr>
      <w:r w:rsidRPr="001C4CDC">
        <w:rPr>
          <w:rFonts w:ascii="Segoe UI" w:eastAsia="Segoe UI" w:hAnsi="Segoe UI" w:cs="Segoe UI"/>
          <w:color w:val="01233A"/>
          <w:sz w:val="18"/>
        </w:rPr>
        <w:t>Will assist the awarding agency in assuring compliance with Section 106 of the National Historic Preservation Act of 1966, as amended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(16</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§470),</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EO</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11593</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(identification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protection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historic</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properties),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Archaeological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Historic Preservation Act of 1974 (16 U.S.C. §§469a-1 et seq.).</w:t>
      </w:r>
    </w:p>
    <w:p w14:paraId="3654CFC8" w14:textId="77777777" w:rsidR="001C4CDC" w:rsidRPr="001C4CDC" w:rsidRDefault="001C4CDC" w:rsidP="00314240">
      <w:pPr>
        <w:numPr>
          <w:ilvl w:val="0"/>
          <w:numId w:val="104"/>
        </w:numPr>
        <w:tabs>
          <w:tab w:val="left" w:pos="576"/>
          <w:tab w:val="left" w:pos="579"/>
        </w:tabs>
        <w:spacing w:before="54" w:line="276" w:lineRule="auto"/>
        <w:ind w:left="579" w:right="530" w:hanging="346"/>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93-348</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regarding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protection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human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subjects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involved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research,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development,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related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activities supported by this award of assistance.</w:t>
      </w:r>
    </w:p>
    <w:p w14:paraId="6EB3EEA4" w14:textId="519575ED" w:rsidR="001C4CDC" w:rsidRPr="001C4CDC" w:rsidRDefault="001C4CDC" w:rsidP="00314240">
      <w:pPr>
        <w:numPr>
          <w:ilvl w:val="0"/>
          <w:numId w:val="104"/>
        </w:numPr>
        <w:tabs>
          <w:tab w:val="left" w:pos="577"/>
          <w:tab w:val="left" w:pos="580"/>
        </w:tabs>
        <w:spacing w:before="57" w:line="276" w:lineRule="auto"/>
        <w:ind w:right="547" w:hanging="346"/>
        <w:jc w:val="left"/>
        <w:rPr>
          <w:rFonts w:ascii="Segoe UI" w:eastAsia="Segoe UI" w:hAnsi="Segoe UI" w:cs="Segoe UI"/>
          <w:sz w:val="18"/>
        </w:rPr>
      </w:pPr>
      <w:r w:rsidRPr="001C4CDC">
        <w:rPr>
          <w:rFonts w:ascii="Segoe UI" w:eastAsia="Segoe UI" w:hAnsi="Segoe UI" w:cs="Segoe UI"/>
          <w:color w:val="01233A"/>
          <w:sz w:val="18"/>
        </w:rPr>
        <w:t>Will comply with the Laboratory Animal Welfare Act of 1966 (P.L. 89-544, as amended, 7 U.S.C. §§2131 et seq.) pertaining to the care,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handling,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treatment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warm</w:t>
      </w:r>
      <w:r w:rsidRPr="001C4CDC">
        <w:rPr>
          <w:rFonts w:ascii="Segoe UI" w:eastAsia="Segoe UI" w:hAnsi="Segoe UI" w:cs="Segoe UI"/>
          <w:color w:val="01233A"/>
          <w:spacing w:val="-1"/>
          <w:sz w:val="18"/>
        </w:rPr>
        <w:t>-blooded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animals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held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research,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teaching,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other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activities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supported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by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this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award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 xml:space="preserve">of </w:t>
      </w:r>
      <w:r w:rsidRPr="001C4CDC">
        <w:rPr>
          <w:rFonts w:ascii="Segoe UI" w:eastAsia="Segoe UI" w:hAnsi="Segoe UI" w:cs="Segoe UI"/>
          <w:color w:val="01233A"/>
          <w:spacing w:val="-2"/>
          <w:sz w:val="18"/>
        </w:rPr>
        <w:t>assistance.</w:t>
      </w:r>
    </w:p>
    <w:p w14:paraId="07D6F242" w14:textId="75A9480F" w:rsidR="001C4CDC" w:rsidRPr="001C4CDC" w:rsidRDefault="001C4CDC" w:rsidP="00314240">
      <w:pPr>
        <w:numPr>
          <w:ilvl w:val="0"/>
          <w:numId w:val="104"/>
        </w:numPr>
        <w:tabs>
          <w:tab w:val="left" w:pos="577"/>
          <w:tab w:val="left" w:pos="580"/>
        </w:tabs>
        <w:spacing w:before="57" w:line="276" w:lineRule="auto"/>
        <w:ind w:right="642" w:hanging="346"/>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Lead-Based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Paint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Poisoning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Prevention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(42</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§§4801</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seq.) which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prohibits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lead-based paint in construction or rehabilitation of residence structures.</w:t>
      </w:r>
    </w:p>
    <w:p w14:paraId="5C187803" w14:textId="77777777" w:rsidR="001C4CDC" w:rsidRPr="001C4CDC" w:rsidRDefault="001C4CDC" w:rsidP="00314240">
      <w:pPr>
        <w:numPr>
          <w:ilvl w:val="0"/>
          <w:numId w:val="104"/>
        </w:numPr>
        <w:tabs>
          <w:tab w:val="left" w:pos="577"/>
          <w:tab w:val="left" w:pos="580"/>
        </w:tabs>
        <w:spacing w:before="54" w:line="276" w:lineRule="auto"/>
        <w:ind w:right="556" w:hanging="346"/>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cause</w:t>
      </w:r>
      <w:r w:rsidRPr="001C4CDC">
        <w:rPr>
          <w:rFonts w:ascii="Segoe UI" w:eastAsia="Segoe UI" w:hAnsi="Segoe UI" w:cs="Segoe UI"/>
          <w:color w:val="01233A"/>
          <w:spacing w:val="-3"/>
          <w:sz w:val="18"/>
        </w:rPr>
        <w:t xml:space="preserve"> </w:t>
      </w:r>
      <w:proofErr w:type="gramStart"/>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performed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required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financial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compliance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audits</w:t>
      </w:r>
      <w:proofErr w:type="gramEnd"/>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accordance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Single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Audit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Amendments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1996 and OMB Circular No. A-133, "Audits of States, Local Governments, and Non-Profit Organizations."</w:t>
      </w:r>
    </w:p>
    <w:p w14:paraId="31C0E11C" w14:textId="40C77848" w:rsidR="001C4CDC" w:rsidRPr="001C4CDC" w:rsidRDefault="001C4CDC" w:rsidP="00314240">
      <w:pPr>
        <w:numPr>
          <w:ilvl w:val="0"/>
          <w:numId w:val="104"/>
        </w:numPr>
        <w:tabs>
          <w:tab w:val="left" w:pos="577"/>
          <w:tab w:val="left" w:pos="580"/>
        </w:tabs>
        <w:spacing w:before="57" w:line="276" w:lineRule="auto"/>
        <w:ind w:right="778" w:hanging="346"/>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applicable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requirements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other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Federal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laws,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executive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orders,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regulations</w:t>
      </w:r>
      <w:r>
        <w:rPr>
          <w:rFonts w:ascii="Segoe UI" w:eastAsia="Segoe UI" w:hAnsi="Segoe UI" w:cs="Segoe UI"/>
          <w:color w:val="01233A"/>
          <w:sz w:val="18"/>
        </w:rPr>
        <w: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policies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 xml:space="preserve">governing this </w:t>
      </w:r>
      <w:r w:rsidRPr="001C4CDC">
        <w:rPr>
          <w:rFonts w:ascii="Segoe UI" w:eastAsia="Segoe UI" w:hAnsi="Segoe UI" w:cs="Segoe UI"/>
          <w:color w:val="01233A"/>
          <w:spacing w:val="-2"/>
          <w:sz w:val="18"/>
        </w:rPr>
        <w:t>program.</w:t>
      </w:r>
    </w:p>
    <w:p w14:paraId="4F88B6BA" w14:textId="77777777" w:rsidR="001C4CDC" w:rsidRPr="001C4CDC" w:rsidRDefault="001C4CDC" w:rsidP="00314240">
      <w:pPr>
        <w:numPr>
          <w:ilvl w:val="0"/>
          <w:numId w:val="104"/>
        </w:numPr>
        <w:tabs>
          <w:tab w:val="left" w:pos="577"/>
          <w:tab w:val="left" w:pos="580"/>
        </w:tabs>
        <w:spacing w:before="56" w:line="276" w:lineRule="auto"/>
        <w:ind w:right="356" w:hanging="346"/>
        <w:jc w:val="left"/>
        <w:rPr>
          <w:rFonts w:ascii="Segoe UI" w:eastAsia="Segoe UI" w:hAnsi="Segoe UI" w:cs="Segoe UI"/>
          <w:sz w:val="18"/>
        </w:rPr>
      </w:pP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comply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requirements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Section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106(g)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Trafficking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Victims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Protection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(TVPA)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2000,</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amended (22</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U.S.C. 7104) which prohibits grant award recipients or a sub-recipient from (1) Engaging in severe forms of trafficking in persons during 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period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 time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award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is in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effect</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(2) Procuring</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commercial</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sex</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during</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period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 time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award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effect or (3) Using forced labor in the performance of the award or subawards under the award.</w:t>
      </w:r>
    </w:p>
    <w:p w14:paraId="4AD6E951" w14:textId="77777777" w:rsidR="001C4CDC" w:rsidRPr="001C4CDC" w:rsidRDefault="001C4CDC" w:rsidP="001C4CDC">
      <w:pPr>
        <w:spacing w:line="276" w:lineRule="auto"/>
        <w:rPr>
          <w:rFonts w:ascii="Segoe UI" w:eastAsia="Segoe UI" w:hAnsi="Segoe UI" w:cs="Segoe UI"/>
          <w:sz w:val="18"/>
        </w:rPr>
        <w:sectPr w:rsidR="001C4CDC" w:rsidRPr="001C4CDC">
          <w:pgSz w:w="12240" w:h="15840"/>
          <w:pgMar w:top="320" w:right="460" w:bottom="280" w:left="440" w:header="720" w:footer="720" w:gutter="0"/>
          <w:cols w:space="720"/>
        </w:sectPr>
      </w:pPr>
    </w:p>
    <w:p w14:paraId="31C1A9E9" w14:textId="77777777" w:rsidR="001C4CDC" w:rsidRPr="001C4CDC" w:rsidRDefault="001C4CDC" w:rsidP="001C4CDC">
      <w:pPr>
        <w:spacing w:before="81"/>
        <w:ind w:right="3174"/>
        <w:jc w:val="center"/>
        <w:outlineLvl w:val="0"/>
        <w:rPr>
          <w:rFonts w:ascii="Segoe UI" w:eastAsia="Segoe UI" w:hAnsi="Segoe UI" w:cs="Segoe UI"/>
          <w:b/>
          <w:bCs/>
        </w:rPr>
      </w:pPr>
      <w:bookmarkStart w:id="2" w:name="LIST_of_CERTIFICATIONS"/>
      <w:bookmarkEnd w:id="2"/>
      <w:r w:rsidRPr="001C4CDC">
        <w:rPr>
          <w:rFonts w:ascii="Segoe UI" w:eastAsia="Segoe UI" w:hAnsi="Segoe UI" w:cs="Segoe UI"/>
          <w:b/>
          <w:bCs/>
          <w:color w:val="01233A"/>
        </w:rPr>
        <w:lastRenderedPageBreak/>
        <w:t>LIST</w:t>
      </w:r>
      <w:r w:rsidRPr="001C4CDC">
        <w:rPr>
          <w:rFonts w:ascii="Segoe UI" w:eastAsia="Segoe UI" w:hAnsi="Segoe UI" w:cs="Segoe UI"/>
          <w:b/>
          <w:bCs/>
          <w:color w:val="01233A"/>
          <w:spacing w:val="-15"/>
        </w:rPr>
        <w:t xml:space="preserve"> </w:t>
      </w:r>
      <w:r w:rsidRPr="001C4CDC">
        <w:rPr>
          <w:rFonts w:ascii="Segoe UI" w:eastAsia="Segoe UI" w:hAnsi="Segoe UI" w:cs="Segoe UI"/>
          <w:b/>
          <w:bCs/>
          <w:color w:val="01233A"/>
        </w:rPr>
        <w:t>of</w:t>
      </w:r>
      <w:r w:rsidRPr="001C4CDC">
        <w:rPr>
          <w:rFonts w:ascii="Segoe UI" w:eastAsia="Segoe UI" w:hAnsi="Segoe UI" w:cs="Segoe UI"/>
          <w:b/>
          <w:bCs/>
          <w:color w:val="01233A"/>
          <w:spacing w:val="-14"/>
        </w:rPr>
        <w:t xml:space="preserve"> </w:t>
      </w:r>
      <w:r w:rsidRPr="001C4CDC">
        <w:rPr>
          <w:rFonts w:ascii="Segoe UI" w:eastAsia="Segoe UI" w:hAnsi="Segoe UI" w:cs="Segoe UI"/>
          <w:b/>
          <w:bCs/>
          <w:color w:val="01233A"/>
          <w:spacing w:val="-2"/>
        </w:rPr>
        <w:t>CERTIFICATIONS</w:t>
      </w:r>
    </w:p>
    <w:p w14:paraId="3073591D" w14:textId="2D3DC140" w:rsidR="001C4CDC" w:rsidRPr="00314240" w:rsidRDefault="001C4CDC" w:rsidP="00314240">
      <w:pPr>
        <w:numPr>
          <w:ilvl w:val="0"/>
          <w:numId w:val="103"/>
        </w:numPr>
        <w:tabs>
          <w:tab w:val="left" w:pos="442"/>
        </w:tabs>
        <w:spacing w:before="109"/>
        <w:ind w:left="442" w:hanging="210"/>
        <w:outlineLvl w:val="1"/>
        <w:rPr>
          <w:rFonts w:ascii="Segoe UI" w:eastAsia="Segoe UI" w:hAnsi="Segoe UI" w:cs="Segoe UI"/>
          <w:b/>
          <w:bCs/>
          <w:sz w:val="18"/>
          <w:szCs w:val="18"/>
        </w:rPr>
      </w:pPr>
      <w:bookmarkStart w:id="3" w:name="1._Certification_Regarding_Debarment_and"/>
      <w:bookmarkEnd w:id="3"/>
      <w:r w:rsidRPr="001C4CDC">
        <w:rPr>
          <w:rFonts w:ascii="Segoe UI" w:eastAsia="Segoe UI" w:hAnsi="Segoe UI" w:cs="Segoe UI"/>
          <w:b/>
          <w:bCs/>
          <w:color w:val="01233A"/>
          <w:sz w:val="18"/>
          <w:szCs w:val="18"/>
        </w:rPr>
        <w:t>Certification</w:t>
      </w:r>
      <w:r w:rsidRPr="001C4CDC">
        <w:rPr>
          <w:rFonts w:ascii="Segoe UI" w:eastAsia="Segoe UI" w:hAnsi="Segoe UI" w:cs="Segoe UI"/>
          <w:b/>
          <w:bCs/>
          <w:color w:val="01233A"/>
          <w:spacing w:val="-6"/>
          <w:sz w:val="18"/>
          <w:szCs w:val="18"/>
        </w:rPr>
        <w:t xml:space="preserve"> </w:t>
      </w:r>
      <w:r w:rsidRPr="001C4CDC">
        <w:rPr>
          <w:rFonts w:ascii="Segoe UI" w:eastAsia="Segoe UI" w:hAnsi="Segoe UI" w:cs="Segoe UI"/>
          <w:b/>
          <w:bCs/>
          <w:color w:val="01233A"/>
          <w:sz w:val="18"/>
          <w:szCs w:val="18"/>
        </w:rPr>
        <w:t>Regarding</w:t>
      </w:r>
      <w:r w:rsidRPr="001C4CDC">
        <w:rPr>
          <w:rFonts w:ascii="Segoe UI" w:eastAsia="Segoe UI" w:hAnsi="Segoe UI" w:cs="Segoe UI"/>
          <w:b/>
          <w:bCs/>
          <w:color w:val="01233A"/>
          <w:spacing w:val="-6"/>
          <w:sz w:val="18"/>
          <w:szCs w:val="18"/>
        </w:rPr>
        <w:t xml:space="preserve"> </w:t>
      </w:r>
      <w:r w:rsidRPr="001C4CDC">
        <w:rPr>
          <w:rFonts w:ascii="Segoe UI" w:eastAsia="Segoe UI" w:hAnsi="Segoe UI" w:cs="Segoe UI"/>
          <w:b/>
          <w:bCs/>
          <w:color w:val="01233A"/>
          <w:sz w:val="18"/>
          <w:szCs w:val="18"/>
        </w:rPr>
        <w:t>Debarment</w:t>
      </w:r>
      <w:r w:rsidRPr="001C4CDC">
        <w:rPr>
          <w:rFonts w:ascii="Segoe UI" w:eastAsia="Segoe UI" w:hAnsi="Segoe UI" w:cs="Segoe UI"/>
          <w:b/>
          <w:bCs/>
          <w:color w:val="01233A"/>
          <w:spacing w:val="-6"/>
          <w:sz w:val="18"/>
          <w:szCs w:val="18"/>
        </w:rPr>
        <w:t xml:space="preserve"> </w:t>
      </w:r>
      <w:r w:rsidRPr="001C4CDC">
        <w:rPr>
          <w:rFonts w:ascii="Segoe UI" w:eastAsia="Segoe UI" w:hAnsi="Segoe UI" w:cs="Segoe UI"/>
          <w:b/>
          <w:bCs/>
          <w:color w:val="01233A"/>
          <w:sz w:val="18"/>
          <w:szCs w:val="18"/>
        </w:rPr>
        <w:t>and</w:t>
      </w:r>
      <w:r w:rsidRPr="001C4CDC">
        <w:rPr>
          <w:rFonts w:ascii="Segoe UI" w:eastAsia="Segoe UI" w:hAnsi="Segoe UI" w:cs="Segoe UI"/>
          <w:b/>
          <w:bCs/>
          <w:color w:val="01233A"/>
          <w:spacing w:val="-5"/>
          <w:sz w:val="18"/>
          <w:szCs w:val="18"/>
        </w:rPr>
        <w:t xml:space="preserve"> </w:t>
      </w:r>
      <w:r w:rsidRPr="001C4CDC">
        <w:rPr>
          <w:rFonts w:ascii="Segoe UI" w:eastAsia="Segoe UI" w:hAnsi="Segoe UI" w:cs="Segoe UI"/>
          <w:b/>
          <w:bCs/>
          <w:color w:val="01233A"/>
          <w:spacing w:val="-2"/>
          <w:sz w:val="18"/>
          <w:szCs w:val="18"/>
        </w:rPr>
        <w:t>Suspension</w:t>
      </w:r>
    </w:p>
    <w:p w14:paraId="542E7BAF" w14:textId="77777777" w:rsidR="001C4CDC" w:rsidRPr="001C4CDC" w:rsidRDefault="001C4CDC" w:rsidP="00314240">
      <w:pPr>
        <w:spacing w:line="276" w:lineRule="auto"/>
        <w:ind w:left="232" w:right="373"/>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undersigned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(authorized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official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signing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certifies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best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his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knowledge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belief,</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that the applicant, defined as the primary participant in accordance with 2 CFR part 180, and its principals:</w:t>
      </w:r>
    </w:p>
    <w:p w14:paraId="164BD3B9" w14:textId="77777777" w:rsidR="001C4CDC" w:rsidRPr="001C4CDC" w:rsidRDefault="001C4CDC" w:rsidP="001C4CDC">
      <w:pPr>
        <w:numPr>
          <w:ilvl w:val="1"/>
          <w:numId w:val="103"/>
        </w:numPr>
        <w:tabs>
          <w:tab w:val="left" w:pos="578"/>
          <w:tab w:val="left" w:pos="580"/>
        </w:tabs>
        <w:spacing w:before="28" w:line="276" w:lineRule="auto"/>
        <w:ind w:right="365"/>
        <w:rPr>
          <w:rFonts w:ascii="Segoe UI" w:eastAsia="Segoe UI" w:hAnsi="Segoe UI" w:cs="Segoe UI"/>
          <w:sz w:val="18"/>
        </w:rPr>
      </w:pPr>
      <w:r w:rsidRPr="001C4CDC">
        <w:rPr>
          <w:rFonts w:ascii="Segoe UI" w:eastAsia="Segoe UI" w:hAnsi="Segoe UI" w:cs="Segoe UI"/>
          <w:color w:val="01233A"/>
          <w:sz w:val="18"/>
        </w:rPr>
        <w:t>Agrees to comply with 2 CFR Part 180, Subpart C by administering each lower tier subaward or contract that exceeds $25,000 as a "covered transaction" and</w:t>
      </w:r>
      <w:r w:rsidRPr="001C4CDC">
        <w:rPr>
          <w:rFonts w:ascii="Segoe UI" w:eastAsia="Segoe UI" w:hAnsi="Segoe UI" w:cs="Segoe UI"/>
          <w:color w:val="01233A"/>
          <w:spacing w:val="12"/>
          <w:sz w:val="18"/>
        </w:rPr>
        <w:t xml:space="preserve"> </w:t>
      </w:r>
      <w:r w:rsidRPr="001C4CDC">
        <w:rPr>
          <w:rFonts w:ascii="Segoe UI" w:eastAsia="Segoe UI" w:hAnsi="Segoe UI" w:cs="Segoe UI"/>
          <w:color w:val="01233A"/>
          <w:sz w:val="18"/>
        </w:rPr>
        <w:t>verify each lower</w:t>
      </w:r>
      <w:r w:rsidRPr="001C4CDC">
        <w:rPr>
          <w:rFonts w:ascii="Segoe UI" w:eastAsia="Segoe UI" w:hAnsi="Segoe UI" w:cs="Segoe UI"/>
          <w:color w:val="01233A"/>
          <w:spacing w:val="12"/>
          <w:sz w:val="18"/>
        </w:rPr>
        <w:t xml:space="preserve"> </w:t>
      </w:r>
      <w:r w:rsidRPr="001C4CDC">
        <w:rPr>
          <w:rFonts w:ascii="Segoe UI" w:eastAsia="Segoe UI" w:hAnsi="Segoe UI" w:cs="Segoe UI"/>
          <w:color w:val="01233A"/>
          <w:sz w:val="18"/>
        </w:rPr>
        <w:t>tier</w:t>
      </w:r>
      <w:r w:rsidRPr="001C4CDC">
        <w:rPr>
          <w:rFonts w:ascii="Segoe UI" w:eastAsia="Segoe UI" w:hAnsi="Segoe UI" w:cs="Segoe UI"/>
          <w:color w:val="01233A"/>
          <w:spacing w:val="12"/>
          <w:sz w:val="18"/>
        </w:rPr>
        <w:t xml:space="preserve"> </w:t>
      </w:r>
      <w:r w:rsidRPr="001C4CDC">
        <w:rPr>
          <w:rFonts w:ascii="Segoe UI" w:eastAsia="Segoe UI" w:hAnsi="Segoe UI" w:cs="Segoe UI"/>
          <w:color w:val="01233A"/>
          <w:sz w:val="18"/>
        </w:rPr>
        <w:t>participant of</w:t>
      </w:r>
      <w:r w:rsidRPr="001C4CDC">
        <w:rPr>
          <w:rFonts w:ascii="Segoe UI" w:eastAsia="Segoe UI" w:hAnsi="Segoe UI" w:cs="Segoe UI"/>
          <w:color w:val="01233A"/>
          <w:spacing w:val="13"/>
          <w:sz w:val="18"/>
        </w:rPr>
        <w:t xml:space="preserve"> </w:t>
      </w:r>
      <w:r w:rsidRPr="001C4CDC">
        <w:rPr>
          <w:rFonts w:ascii="Segoe UI" w:eastAsia="Segoe UI" w:hAnsi="Segoe UI" w:cs="Segoe UI"/>
          <w:color w:val="01233A"/>
          <w:sz w:val="18"/>
        </w:rPr>
        <w:t>a "covered transaction" under</w:t>
      </w:r>
      <w:r w:rsidRPr="001C4CDC">
        <w:rPr>
          <w:rFonts w:ascii="Segoe UI" w:eastAsia="Segoe UI" w:hAnsi="Segoe UI" w:cs="Segoe UI"/>
          <w:color w:val="01233A"/>
          <w:spacing w:val="12"/>
          <w:sz w:val="18"/>
        </w:rPr>
        <w:t xml:space="preserve"> </w:t>
      </w:r>
      <w:r w:rsidRPr="001C4CDC">
        <w:rPr>
          <w:rFonts w:ascii="Segoe UI" w:eastAsia="Segoe UI" w:hAnsi="Segoe UI" w:cs="Segoe UI"/>
          <w:color w:val="01233A"/>
          <w:sz w:val="18"/>
        </w:rPr>
        <w:t>the award is</w:t>
      </w:r>
      <w:r w:rsidRPr="001C4CDC">
        <w:rPr>
          <w:rFonts w:ascii="Segoe UI" w:eastAsia="Segoe UI" w:hAnsi="Segoe UI" w:cs="Segoe UI"/>
          <w:color w:val="01233A"/>
          <w:spacing w:val="13"/>
          <w:sz w:val="18"/>
        </w:rPr>
        <w:t xml:space="preserve"> </w:t>
      </w:r>
      <w:r w:rsidRPr="001C4CDC">
        <w:rPr>
          <w:rFonts w:ascii="Segoe UI" w:eastAsia="Segoe UI" w:hAnsi="Segoe UI" w:cs="Segoe UI"/>
          <w:color w:val="01233A"/>
          <w:sz w:val="18"/>
        </w:rPr>
        <w:t>not presently</w:t>
      </w:r>
      <w:r w:rsidRPr="001C4CDC">
        <w:rPr>
          <w:rFonts w:ascii="Segoe UI" w:eastAsia="Segoe UI" w:hAnsi="Segoe UI" w:cs="Segoe UI"/>
          <w:color w:val="01233A"/>
          <w:spacing w:val="14"/>
          <w:sz w:val="18"/>
        </w:rPr>
        <w:t xml:space="preserve"> </w:t>
      </w:r>
      <w:r w:rsidRPr="001C4CDC">
        <w:rPr>
          <w:rFonts w:ascii="Segoe UI" w:eastAsia="Segoe UI" w:hAnsi="Segoe UI" w:cs="Segoe UI"/>
          <w:color w:val="01233A"/>
          <w:sz w:val="18"/>
        </w:rPr>
        <w:t>debarred or otherwise disqualified from participation in this federally assisted project by:</w:t>
      </w:r>
    </w:p>
    <w:p w14:paraId="7606304D" w14:textId="77777777" w:rsidR="001C4CDC" w:rsidRPr="001C4CDC" w:rsidRDefault="001C4CDC" w:rsidP="001C4CDC">
      <w:pPr>
        <w:numPr>
          <w:ilvl w:val="2"/>
          <w:numId w:val="103"/>
        </w:numPr>
        <w:tabs>
          <w:tab w:val="left" w:pos="921"/>
        </w:tabs>
        <w:spacing w:before="28"/>
        <w:ind w:left="921" w:hanging="248"/>
        <w:rPr>
          <w:rFonts w:ascii="Segoe UI" w:eastAsia="Segoe UI" w:hAnsi="Segoe UI" w:cs="Segoe UI"/>
          <w:b/>
          <w:sz w:val="18"/>
        </w:rPr>
      </w:pPr>
      <w:r w:rsidRPr="001C4CDC">
        <w:rPr>
          <w:rFonts w:ascii="Segoe UI" w:eastAsia="Segoe UI" w:hAnsi="Segoe UI" w:cs="Segoe UI"/>
          <w:color w:val="01233A"/>
          <w:sz w:val="18"/>
        </w:rPr>
        <w:t>Checking</w:t>
      </w:r>
      <w:r w:rsidRPr="001C4CDC">
        <w:rPr>
          <w:rFonts w:ascii="Segoe UI" w:eastAsia="Segoe UI" w:hAnsi="Segoe UI" w:cs="Segoe UI"/>
          <w:color w:val="01233A"/>
          <w:spacing w:val="-6"/>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Exclusion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Extract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located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System</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Award</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Management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(SAM)</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at</w:t>
      </w:r>
      <w:r w:rsidRPr="001C4CDC">
        <w:rPr>
          <w:rFonts w:ascii="Segoe UI" w:eastAsia="Segoe UI" w:hAnsi="Segoe UI" w:cs="Segoe UI"/>
          <w:color w:val="01233A"/>
          <w:spacing w:val="3"/>
          <w:sz w:val="18"/>
        </w:rPr>
        <w:t xml:space="preserve"> </w:t>
      </w:r>
      <w:hyperlink r:id="rId32">
        <w:r w:rsidRPr="001C4CDC">
          <w:rPr>
            <w:rFonts w:ascii="Segoe UI" w:eastAsia="Segoe UI" w:hAnsi="Segoe UI" w:cs="Segoe UI"/>
            <w:b/>
            <w:color w:val="005DB1"/>
            <w:sz w:val="18"/>
          </w:rPr>
          <w:t>http://sam.gov</w:t>
        </w:r>
      </w:hyperlink>
      <w:r w:rsidRPr="001C4CDC">
        <w:rPr>
          <w:rFonts w:ascii="Segoe UI" w:eastAsia="Segoe UI" w:hAnsi="Segoe UI" w:cs="Segoe UI"/>
          <w:b/>
          <w:color w:val="005DB1"/>
          <w:sz w:val="18"/>
        </w:rPr>
        <w:t xml:space="preserve"> </w:t>
      </w:r>
      <w:r w:rsidRPr="001C4CDC">
        <w:rPr>
          <w:rFonts w:ascii="Segoe UI" w:eastAsia="Segoe UI" w:hAnsi="Segoe UI" w:cs="Segoe UI"/>
          <w:b/>
          <w:color w:val="005DB1"/>
          <w:spacing w:val="-2"/>
          <w:sz w:val="18"/>
        </w:rPr>
        <w:t>[sam.gov]</w:t>
      </w:r>
    </w:p>
    <w:p w14:paraId="667800D7" w14:textId="77777777" w:rsidR="001C4CDC" w:rsidRPr="001C4CDC" w:rsidRDefault="001C4CDC" w:rsidP="001C4CDC">
      <w:pPr>
        <w:numPr>
          <w:ilvl w:val="2"/>
          <w:numId w:val="103"/>
        </w:numPr>
        <w:tabs>
          <w:tab w:val="left" w:pos="921"/>
        </w:tabs>
        <w:spacing w:before="92"/>
        <w:ind w:left="921" w:hanging="262"/>
        <w:rPr>
          <w:rFonts w:ascii="Segoe UI" w:eastAsia="Segoe UI" w:hAnsi="Segoe UI" w:cs="Segoe UI"/>
          <w:sz w:val="18"/>
        </w:rPr>
      </w:pPr>
      <w:r w:rsidRPr="001C4CDC">
        <w:rPr>
          <w:rFonts w:ascii="Segoe UI" w:eastAsia="Segoe UI" w:hAnsi="Segoe UI" w:cs="Segoe UI"/>
          <w:color w:val="01233A"/>
          <w:sz w:val="18"/>
        </w:rPr>
        <w:t>Collecting</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certification</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statement</w:t>
      </w:r>
      <w:r w:rsidRPr="001C4CDC">
        <w:rPr>
          <w:rFonts w:ascii="Segoe UI" w:eastAsia="Segoe UI" w:hAnsi="Segoe UI" w:cs="Segoe UI"/>
          <w:color w:val="01233A"/>
          <w:spacing w:val="-4"/>
          <w:sz w:val="18"/>
        </w:rPr>
        <w:t xml:space="preserve"> </w:t>
      </w:r>
      <w:proofErr w:type="gramStart"/>
      <w:r w:rsidRPr="001C4CDC">
        <w:rPr>
          <w:rFonts w:ascii="Segoe UI" w:eastAsia="Segoe UI" w:hAnsi="Segoe UI" w:cs="Segoe UI"/>
          <w:color w:val="01233A"/>
          <w:sz w:val="18"/>
        </w:rPr>
        <w:t>similar</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to</w:t>
      </w:r>
      <w:proofErr w:type="gramEnd"/>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paragraph</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pacing w:val="-5"/>
          <w:sz w:val="18"/>
        </w:rPr>
        <w:t>(a)</w:t>
      </w:r>
    </w:p>
    <w:p w14:paraId="24C53683" w14:textId="77777777" w:rsidR="001C4CDC" w:rsidRPr="001C4CDC" w:rsidRDefault="001C4CDC" w:rsidP="001C4CDC">
      <w:pPr>
        <w:numPr>
          <w:ilvl w:val="2"/>
          <w:numId w:val="103"/>
        </w:numPr>
        <w:tabs>
          <w:tab w:val="left" w:pos="922"/>
        </w:tabs>
        <w:spacing w:before="92"/>
        <w:ind w:left="922" w:hanging="234"/>
        <w:rPr>
          <w:rFonts w:ascii="Segoe UI" w:eastAsia="Segoe UI" w:hAnsi="Segoe UI" w:cs="Segoe UI"/>
          <w:sz w:val="18"/>
        </w:rPr>
      </w:pPr>
      <w:r w:rsidRPr="001C4CDC">
        <w:rPr>
          <w:rFonts w:ascii="Segoe UI" w:eastAsia="Segoe UI" w:hAnsi="Segoe UI" w:cs="Segoe UI"/>
          <w:color w:val="01233A"/>
          <w:sz w:val="18"/>
        </w:rPr>
        <w:t>Inserting</w:t>
      </w:r>
      <w:r w:rsidRPr="001C4CDC">
        <w:rPr>
          <w:rFonts w:ascii="Segoe UI" w:eastAsia="Segoe UI" w:hAnsi="Segoe UI" w:cs="Segoe UI"/>
          <w:color w:val="01233A"/>
          <w:spacing w:val="-7"/>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clause</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condition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6"/>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covered</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transaction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lower</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tier</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pacing w:val="-2"/>
          <w:sz w:val="18"/>
        </w:rPr>
        <w:t>contract</w:t>
      </w:r>
    </w:p>
    <w:p w14:paraId="3CC9037A" w14:textId="77777777" w:rsidR="001C4CDC" w:rsidRPr="001C4CDC" w:rsidRDefault="001C4CDC" w:rsidP="001C4CDC">
      <w:pPr>
        <w:spacing w:before="6"/>
        <w:rPr>
          <w:rFonts w:ascii="Segoe UI" w:eastAsia="Segoe UI" w:hAnsi="Segoe UI" w:cs="Segoe UI"/>
          <w:sz w:val="27"/>
          <w:szCs w:val="18"/>
        </w:rPr>
      </w:pPr>
    </w:p>
    <w:p w14:paraId="6FFA8846" w14:textId="0FE49DCC" w:rsidR="001C4CDC" w:rsidRPr="00314240" w:rsidRDefault="001C4CDC" w:rsidP="00314240">
      <w:pPr>
        <w:numPr>
          <w:ilvl w:val="0"/>
          <w:numId w:val="103"/>
        </w:numPr>
        <w:tabs>
          <w:tab w:val="left" w:pos="439"/>
        </w:tabs>
        <w:ind w:left="439" w:hanging="205"/>
        <w:outlineLvl w:val="1"/>
        <w:rPr>
          <w:rFonts w:ascii="Segoe UI" w:eastAsia="Segoe UI" w:hAnsi="Segoe UI" w:cs="Segoe UI"/>
          <w:b/>
          <w:bCs/>
          <w:sz w:val="18"/>
          <w:szCs w:val="18"/>
        </w:rPr>
      </w:pPr>
      <w:bookmarkStart w:id="4" w:name="2._Certification_Regarding_Drug-Free_Wor"/>
      <w:bookmarkEnd w:id="4"/>
      <w:r w:rsidRPr="001C4CDC">
        <w:rPr>
          <w:rFonts w:ascii="Segoe UI" w:eastAsia="Segoe UI" w:hAnsi="Segoe UI" w:cs="Segoe UI"/>
          <w:b/>
          <w:bCs/>
          <w:color w:val="01233A"/>
          <w:spacing w:val="-2"/>
          <w:sz w:val="18"/>
          <w:szCs w:val="18"/>
        </w:rPr>
        <w:t>Certification</w:t>
      </w:r>
      <w:r w:rsidRPr="001C4CDC">
        <w:rPr>
          <w:rFonts w:ascii="Segoe UI" w:eastAsia="Segoe UI" w:hAnsi="Segoe UI" w:cs="Segoe UI"/>
          <w:b/>
          <w:bCs/>
          <w:color w:val="01233A"/>
          <w:spacing w:val="2"/>
          <w:sz w:val="18"/>
          <w:szCs w:val="18"/>
        </w:rPr>
        <w:t xml:space="preserve"> </w:t>
      </w:r>
      <w:r w:rsidRPr="001C4CDC">
        <w:rPr>
          <w:rFonts w:ascii="Segoe UI" w:eastAsia="Segoe UI" w:hAnsi="Segoe UI" w:cs="Segoe UI"/>
          <w:b/>
          <w:bCs/>
          <w:color w:val="01233A"/>
          <w:spacing w:val="-2"/>
          <w:sz w:val="18"/>
          <w:szCs w:val="18"/>
        </w:rPr>
        <w:t>Regarding</w:t>
      </w:r>
      <w:r w:rsidRPr="001C4CDC">
        <w:rPr>
          <w:rFonts w:ascii="Segoe UI" w:eastAsia="Segoe UI" w:hAnsi="Segoe UI" w:cs="Segoe UI"/>
          <w:b/>
          <w:bCs/>
          <w:color w:val="01233A"/>
          <w:spacing w:val="7"/>
          <w:sz w:val="18"/>
          <w:szCs w:val="18"/>
        </w:rPr>
        <w:t xml:space="preserve"> </w:t>
      </w:r>
      <w:r w:rsidRPr="001C4CDC">
        <w:rPr>
          <w:rFonts w:ascii="Segoe UI" w:eastAsia="Segoe UI" w:hAnsi="Segoe UI" w:cs="Segoe UI"/>
          <w:b/>
          <w:bCs/>
          <w:color w:val="01233A"/>
          <w:spacing w:val="-2"/>
          <w:sz w:val="18"/>
          <w:szCs w:val="18"/>
        </w:rPr>
        <w:t>Drug-Free</w:t>
      </w:r>
      <w:r w:rsidRPr="001C4CDC">
        <w:rPr>
          <w:rFonts w:ascii="Segoe UI" w:eastAsia="Segoe UI" w:hAnsi="Segoe UI" w:cs="Segoe UI"/>
          <w:b/>
          <w:bCs/>
          <w:color w:val="01233A"/>
          <w:spacing w:val="9"/>
          <w:sz w:val="18"/>
          <w:szCs w:val="18"/>
        </w:rPr>
        <w:t xml:space="preserve"> </w:t>
      </w:r>
      <w:r w:rsidRPr="001C4CDC">
        <w:rPr>
          <w:rFonts w:ascii="Segoe UI" w:eastAsia="Segoe UI" w:hAnsi="Segoe UI" w:cs="Segoe UI"/>
          <w:b/>
          <w:bCs/>
          <w:color w:val="01233A"/>
          <w:spacing w:val="-2"/>
          <w:sz w:val="18"/>
          <w:szCs w:val="18"/>
        </w:rPr>
        <w:t>Workplace</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pacing w:val="-2"/>
          <w:sz w:val="18"/>
          <w:szCs w:val="18"/>
        </w:rPr>
        <w:t>Requirements</w:t>
      </w:r>
    </w:p>
    <w:p w14:paraId="794ADF56" w14:textId="10F900A5" w:rsidR="001C4CDC" w:rsidRPr="001C4CDC" w:rsidRDefault="001C4CDC" w:rsidP="00314240">
      <w:pPr>
        <w:spacing w:line="276" w:lineRule="auto"/>
        <w:ind w:left="234" w:right="373"/>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undersigned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(authorized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official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signing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certifies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will,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will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continue</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provide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 xml:space="preserve">a drug-free </w:t>
      </w:r>
      <w:proofErr w:type="gramStart"/>
      <w:r w:rsidRPr="001C4CDC">
        <w:rPr>
          <w:rFonts w:ascii="Segoe UI" w:eastAsia="Segoe UI" w:hAnsi="Segoe UI" w:cs="Segoe UI"/>
          <w:color w:val="01233A"/>
          <w:sz w:val="18"/>
          <w:szCs w:val="18"/>
        </w:rPr>
        <w:t>work-place</w:t>
      </w:r>
      <w:proofErr w:type="gramEnd"/>
      <w:r w:rsidRPr="001C4CDC">
        <w:rPr>
          <w:rFonts w:ascii="Segoe UI" w:eastAsia="Segoe UI" w:hAnsi="Segoe UI" w:cs="Segoe UI"/>
          <w:color w:val="01233A"/>
          <w:sz w:val="18"/>
          <w:szCs w:val="18"/>
        </w:rPr>
        <w:t xml:space="preserve"> in accordance with 2 CFR Part 182</w:t>
      </w:r>
      <w:r>
        <w:rPr>
          <w:rFonts w:ascii="Segoe UI" w:eastAsia="Segoe UI" w:hAnsi="Segoe UI" w:cs="Segoe UI"/>
          <w:color w:val="01233A"/>
          <w:sz w:val="18"/>
          <w:szCs w:val="18"/>
        </w:rPr>
        <w:t xml:space="preserve"> </w:t>
      </w:r>
      <w:r w:rsidRPr="001C4CDC">
        <w:rPr>
          <w:rFonts w:ascii="Segoe UI" w:eastAsia="Segoe UI" w:hAnsi="Segoe UI" w:cs="Segoe UI"/>
          <w:color w:val="01233A"/>
          <w:sz w:val="18"/>
          <w:szCs w:val="18"/>
        </w:rPr>
        <w:t>by:</w:t>
      </w:r>
    </w:p>
    <w:p w14:paraId="4866D476" w14:textId="77777777" w:rsidR="001C4CDC" w:rsidRPr="001C4CDC" w:rsidRDefault="001C4CDC" w:rsidP="001C4CDC">
      <w:pPr>
        <w:numPr>
          <w:ilvl w:val="1"/>
          <w:numId w:val="103"/>
        </w:numPr>
        <w:tabs>
          <w:tab w:val="left" w:pos="577"/>
          <w:tab w:val="left" w:pos="579"/>
        </w:tabs>
        <w:spacing w:before="30" w:line="276" w:lineRule="auto"/>
        <w:ind w:left="579" w:right="525"/>
        <w:rPr>
          <w:rFonts w:ascii="Segoe UI" w:eastAsia="Segoe UI" w:hAnsi="Segoe UI" w:cs="Segoe UI"/>
          <w:sz w:val="18"/>
        </w:rPr>
      </w:pPr>
      <w:r w:rsidRPr="001C4CDC">
        <w:rPr>
          <w:rFonts w:ascii="Segoe UI" w:eastAsia="Segoe UI" w:hAnsi="Segoe UI" w:cs="Segoe UI"/>
          <w:color w:val="01233A"/>
          <w:sz w:val="18"/>
        </w:rPr>
        <w:t>Publishing a statement notifying employees that the unlawful manufacture, distribution, dispensing, possession or use of a controlled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substance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prohibited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grantee's</w:t>
      </w:r>
      <w:r w:rsidRPr="001C4CDC">
        <w:rPr>
          <w:rFonts w:ascii="Segoe UI" w:eastAsia="Segoe UI" w:hAnsi="Segoe UI" w:cs="Segoe UI"/>
          <w:color w:val="01233A"/>
          <w:spacing w:val="-2"/>
          <w:sz w:val="18"/>
        </w:rPr>
        <w:t xml:space="preserve"> </w:t>
      </w:r>
      <w:proofErr w:type="gramStart"/>
      <w:r w:rsidRPr="001C4CDC">
        <w:rPr>
          <w:rFonts w:ascii="Segoe UI" w:eastAsia="Segoe UI" w:hAnsi="Segoe UI" w:cs="Segoe UI"/>
          <w:color w:val="01233A"/>
          <w:sz w:val="18"/>
        </w:rPr>
        <w:t>work-place</w:t>
      </w:r>
      <w:proofErr w:type="gramEnd"/>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specifying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actions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will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taken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against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 xml:space="preserve">for violation of such </w:t>
      </w:r>
      <w:proofErr w:type="gramStart"/>
      <w:r w:rsidRPr="001C4CDC">
        <w:rPr>
          <w:rFonts w:ascii="Segoe UI" w:eastAsia="Segoe UI" w:hAnsi="Segoe UI" w:cs="Segoe UI"/>
          <w:color w:val="01233A"/>
          <w:sz w:val="18"/>
        </w:rPr>
        <w:t>prohibition;</w:t>
      </w:r>
      <w:proofErr w:type="gramEnd"/>
    </w:p>
    <w:p w14:paraId="2BF19433" w14:textId="77777777" w:rsidR="001C4CDC" w:rsidRPr="001C4CDC" w:rsidRDefault="001C4CDC" w:rsidP="001C4CDC">
      <w:pPr>
        <w:numPr>
          <w:ilvl w:val="1"/>
          <w:numId w:val="103"/>
        </w:numPr>
        <w:tabs>
          <w:tab w:val="left" w:pos="577"/>
        </w:tabs>
        <w:spacing w:before="55"/>
        <w:ind w:left="577" w:hanging="262"/>
        <w:rPr>
          <w:rFonts w:ascii="Segoe UI" w:eastAsia="Segoe UI" w:hAnsi="Segoe UI" w:cs="Segoe UI"/>
          <w:sz w:val="18"/>
        </w:rPr>
      </w:pPr>
      <w:r w:rsidRPr="001C4CDC">
        <w:rPr>
          <w:rFonts w:ascii="Segoe UI" w:eastAsia="Segoe UI" w:hAnsi="Segoe UI" w:cs="Segoe UI"/>
          <w:color w:val="01233A"/>
          <w:sz w:val="18"/>
        </w:rPr>
        <w:t>Establishing</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ongoing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drug-free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awareness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program</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inform</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employees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about-</w:t>
      </w:r>
      <w:r w:rsidRPr="001C4CDC">
        <w:rPr>
          <w:rFonts w:ascii="Segoe UI" w:eastAsia="Segoe UI" w:hAnsi="Segoe UI" w:cs="Segoe UI"/>
          <w:color w:val="01233A"/>
          <w:spacing w:val="-10"/>
          <w:sz w:val="18"/>
        </w:rPr>
        <w:t>-</w:t>
      </w:r>
    </w:p>
    <w:p w14:paraId="6DCF407E" w14:textId="77777777" w:rsidR="001C4CDC" w:rsidRPr="001C4CDC" w:rsidRDefault="001C4CDC" w:rsidP="001C4CDC">
      <w:pPr>
        <w:numPr>
          <w:ilvl w:val="0"/>
          <w:numId w:val="102"/>
        </w:numPr>
        <w:tabs>
          <w:tab w:val="left" w:pos="920"/>
        </w:tabs>
        <w:spacing w:before="63"/>
        <w:ind w:left="920" w:hanging="247"/>
        <w:rPr>
          <w:rFonts w:ascii="Segoe UI" w:eastAsia="Segoe UI" w:hAnsi="Segoe UI" w:cs="Segoe UI"/>
          <w:sz w:val="18"/>
        </w:rPr>
      </w:pP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dangers</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drug</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abuse</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4"/>
          <w:sz w:val="18"/>
        </w:rPr>
        <w:t xml:space="preserve"> </w:t>
      </w:r>
      <w:proofErr w:type="gramStart"/>
      <w:r w:rsidRPr="001C4CDC">
        <w:rPr>
          <w:rFonts w:ascii="Segoe UI" w:eastAsia="Segoe UI" w:hAnsi="Segoe UI" w:cs="Segoe UI"/>
          <w:color w:val="01233A"/>
          <w:spacing w:val="-2"/>
          <w:sz w:val="18"/>
        </w:rPr>
        <w:t>workplace;</w:t>
      </w:r>
      <w:proofErr w:type="gramEnd"/>
    </w:p>
    <w:p w14:paraId="42EA050E" w14:textId="77777777" w:rsidR="001C4CDC" w:rsidRPr="001C4CDC" w:rsidRDefault="001C4CDC" w:rsidP="001C4CDC">
      <w:pPr>
        <w:numPr>
          <w:ilvl w:val="0"/>
          <w:numId w:val="102"/>
        </w:numPr>
        <w:tabs>
          <w:tab w:val="left" w:pos="920"/>
        </w:tabs>
        <w:spacing w:before="92"/>
        <w:ind w:left="920" w:hanging="247"/>
        <w:rPr>
          <w:rFonts w:ascii="Segoe UI" w:eastAsia="Segoe UI" w:hAnsi="Segoe UI" w:cs="Segoe UI"/>
          <w:sz w:val="18"/>
        </w:rPr>
      </w:pP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grantee's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policy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maintaining</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drug-free</w:t>
      </w:r>
      <w:r w:rsidRPr="001C4CDC">
        <w:rPr>
          <w:rFonts w:ascii="Segoe UI" w:eastAsia="Segoe UI" w:hAnsi="Segoe UI" w:cs="Segoe UI"/>
          <w:color w:val="01233A"/>
          <w:spacing w:val="-1"/>
          <w:sz w:val="18"/>
        </w:rPr>
        <w:t xml:space="preserve"> </w:t>
      </w:r>
      <w:proofErr w:type="gramStart"/>
      <w:r w:rsidRPr="001C4CDC">
        <w:rPr>
          <w:rFonts w:ascii="Segoe UI" w:eastAsia="Segoe UI" w:hAnsi="Segoe UI" w:cs="Segoe UI"/>
          <w:color w:val="01233A"/>
          <w:spacing w:val="-2"/>
          <w:sz w:val="18"/>
        </w:rPr>
        <w:t>workplace;</w:t>
      </w:r>
      <w:proofErr w:type="gramEnd"/>
    </w:p>
    <w:p w14:paraId="26D0B77D" w14:textId="77777777" w:rsidR="001C4CDC" w:rsidRPr="001C4CDC" w:rsidRDefault="001C4CDC" w:rsidP="001C4CDC">
      <w:pPr>
        <w:numPr>
          <w:ilvl w:val="0"/>
          <w:numId w:val="102"/>
        </w:numPr>
        <w:tabs>
          <w:tab w:val="left" w:pos="920"/>
        </w:tabs>
        <w:spacing w:before="92"/>
        <w:ind w:left="920" w:hanging="247"/>
        <w:rPr>
          <w:rFonts w:ascii="Segoe UI" w:eastAsia="Segoe UI" w:hAnsi="Segoe UI" w:cs="Segoe UI"/>
          <w:sz w:val="18"/>
        </w:rPr>
      </w:pPr>
      <w:r w:rsidRPr="001C4CDC">
        <w:rPr>
          <w:rFonts w:ascii="Segoe UI" w:eastAsia="Segoe UI" w:hAnsi="Segoe UI" w:cs="Segoe UI"/>
          <w:color w:val="01233A"/>
          <w:sz w:val="18"/>
        </w:rPr>
        <w:t>Any</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available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drug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counseling,</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rehabilitation,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employee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assistance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programs;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pacing w:val="-5"/>
          <w:sz w:val="18"/>
        </w:rPr>
        <w:t>and</w:t>
      </w:r>
    </w:p>
    <w:p w14:paraId="301C023D" w14:textId="77777777" w:rsidR="001C4CDC" w:rsidRPr="001C4CDC" w:rsidRDefault="001C4CDC" w:rsidP="001C4CDC">
      <w:pPr>
        <w:numPr>
          <w:ilvl w:val="0"/>
          <w:numId w:val="102"/>
        </w:numPr>
        <w:tabs>
          <w:tab w:val="left" w:pos="920"/>
        </w:tabs>
        <w:spacing w:before="91"/>
        <w:ind w:left="920" w:hanging="247"/>
        <w:rPr>
          <w:rFonts w:ascii="Segoe UI" w:eastAsia="Segoe UI" w:hAnsi="Segoe UI" w:cs="Segoe UI"/>
          <w:sz w:val="18"/>
        </w:rPr>
      </w:pP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penalties 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may</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imposed upon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employees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for drug abuse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violations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 xml:space="preserve">occurring in the </w:t>
      </w:r>
      <w:proofErr w:type="gramStart"/>
      <w:r w:rsidRPr="001C4CDC">
        <w:rPr>
          <w:rFonts w:ascii="Segoe UI" w:eastAsia="Segoe UI" w:hAnsi="Segoe UI" w:cs="Segoe UI"/>
          <w:color w:val="01233A"/>
          <w:spacing w:val="-2"/>
          <w:sz w:val="18"/>
        </w:rPr>
        <w:t>workplace;</w:t>
      </w:r>
      <w:proofErr w:type="gramEnd"/>
    </w:p>
    <w:p w14:paraId="3D8EB11B" w14:textId="77777777" w:rsidR="001C4CDC" w:rsidRPr="001C4CDC" w:rsidRDefault="001C4CDC" w:rsidP="001C4CDC">
      <w:pPr>
        <w:numPr>
          <w:ilvl w:val="1"/>
          <w:numId w:val="103"/>
        </w:numPr>
        <w:tabs>
          <w:tab w:val="left" w:pos="578"/>
          <w:tab w:val="left" w:pos="580"/>
        </w:tabs>
        <w:spacing w:before="121" w:line="273" w:lineRule="auto"/>
        <w:ind w:right="797" w:hanging="236"/>
        <w:rPr>
          <w:rFonts w:ascii="Segoe UI" w:eastAsia="Segoe UI" w:hAnsi="Segoe UI" w:cs="Segoe UI"/>
          <w:sz w:val="18"/>
        </w:rPr>
      </w:pPr>
      <w:r w:rsidRPr="001C4CDC">
        <w:rPr>
          <w:rFonts w:ascii="Segoe UI" w:eastAsia="Segoe UI" w:hAnsi="Segoe UI" w:cs="Segoe UI"/>
          <w:color w:val="01233A"/>
          <w:sz w:val="18"/>
        </w:rPr>
        <w:t>Making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requirement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each</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employee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engaged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performance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grant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given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copy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 xml:space="preserve">statement required by paragraph (a) </w:t>
      </w:r>
      <w:proofErr w:type="gramStart"/>
      <w:r w:rsidRPr="001C4CDC">
        <w:rPr>
          <w:rFonts w:ascii="Segoe UI" w:eastAsia="Segoe UI" w:hAnsi="Segoe UI" w:cs="Segoe UI"/>
          <w:color w:val="01233A"/>
          <w:sz w:val="18"/>
        </w:rPr>
        <w:t>above;</w:t>
      </w:r>
      <w:proofErr w:type="gramEnd"/>
    </w:p>
    <w:p w14:paraId="262D3592" w14:textId="77777777" w:rsidR="001C4CDC" w:rsidRPr="001C4CDC" w:rsidRDefault="001C4CDC" w:rsidP="001C4CDC">
      <w:pPr>
        <w:numPr>
          <w:ilvl w:val="1"/>
          <w:numId w:val="103"/>
        </w:numPr>
        <w:tabs>
          <w:tab w:val="left" w:pos="577"/>
          <w:tab w:val="left" w:pos="579"/>
        </w:tabs>
        <w:spacing w:before="59" w:line="276" w:lineRule="auto"/>
        <w:ind w:left="579" w:right="383" w:hanging="264"/>
        <w:rPr>
          <w:rFonts w:ascii="Segoe UI" w:eastAsia="Segoe UI" w:hAnsi="Segoe UI" w:cs="Segoe UI"/>
          <w:sz w:val="18"/>
        </w:rPr>
      </w:pPr>
      <w:r w:rsidRPr="001C4CDC">
        <w:rPr>
          <w:rFonts w:ascii="Segoe UI" w:eastAsia="Segoe UI" w:hAnsi="Segoe UI" w:cs="Segoe UI"/>
          <w:color w:val="01233A"/>
          <w:sz w:val="18"/>
        </w:rPr>
        <w:t>Notifying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statement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required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by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paragraph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above,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condition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employment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under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grant,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 employee will--</w:t>
      </w:r>
    </w:p>
    <w:p w14:paraId="2F6CF6EF" w14:textId="77777777" w:rsidR="001C4CDC" w:rsidRPr="001C4CDC" w:rsidRDefault="001C4CDC" w:rsidP="001C4CDC">
      <w:pPr>
        <w:numPr>
          <w:ilvl w:val="0"/>
          <w:numId w:val="101"/>
        </w:numPr>
        <w:tabs>
          <w:tab w:val="left" w:pos="920"/>
        </w:tabs>
        <w:spacing w:before="25"/>
        <w:ind w:left="920" w:hanging="247"/>
        <w:rPr>
          <w:rFonts w:ascii="Segoe UI" w:eastAsia="Segoe UI" w:hAnsi="Segoe UI" w:cs="Segoe UI"/>
          <w:sz w:val="18"/>
        </w:rPr>
      </w:pPr>
      <w:r w:rsidRPr="001C4CDC">
        <w:rPr>
          <w:rFonts w:ascii="Segoe UI" w:eastAsia="Segoe UI" w:hAnsi="Segoe UI" w:cs="Segoe UI"/>
          <w:color w:val="01233A"/>
          <w:sz w:val="18"/>
        </w:rPr>
        <w:t>Abide</w:t>
      </w:r>
      <w:r w:rsidRPr="001C4CDC">
        <w:rPr>
          <w:rFonts w:ascii="Segoe UI" w:eastAsia="Segoe UI" w:hAnsi="Segoe UI" w:cs="Segoe UI"/>
          <w:color w:val="01233A"/>
          <w:spacing w:val="-5"/>
          <w:sz w:val="18"/>
        </w:rPr>
        <w:t xml:space="preserve"> </w:t>
      </w:r>
      <w:r w:rsidRPr="001C4CDC">
        <w:rPr>
          <w:rFonts w:ascii="Segoe UI" w:eastAsia="Segoe UI" w:hAnsi="Segoe UI" w:cs="Segoe UI"/>
          <w:color w:val="01233A"/>
          <w:sz w:val="18"/>
        </w:rPr>
        <w:t>by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terms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statement;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pacing w:val="-5"/>
          <w:sz w:val="18"/>
        </w:rPr>
        <w:t>and</w:t>
      </w:r>
    </w:p>
    <w:p w14:paraId="024A00F3" w14:textId="77777777" w:rsidR="001C4CDC" w:rsidRPr="001C4CDC" w:rsidRDefault="001C4CDC" w:rsidP="001C4CDC">
      <w:pPr>
        <w:numPr>
          <w:ilvl w:val="0"/>
          <w:numId w:val="101"/>
        </w:numPr>
        <w:tabs>
          <w:tab w:val="left" w:pos="920"/>
          <w:tab w:val="left" w:pos="923"/>
        </w:tabs>
        <w:spacing w:before="94" w:line="273" w:lineRule="auto"/>
        <w:ind w:right="552"/>
        <w:rPr>
          <w:rFonts w:ascii="Segoe UI" w:eastAsia="Segoe UI" w:hAnsi="Segoe UI" w:cs="Segoe UI"/>
          <w:sz w:val="18"/>
        </w:rPr>
      </w:pPr>
      <w:r w:rsidRPr="001C4CDC">
        <w:rPr>
          <w:rFonts w:ascii="Segoe UI" w:eastAsia="Segoe UI" w:hAnsi="Segoe UI" w:cs="Segoe UI"/>
          <w:color w:val="01233A"/>
          <w:sz w:val="18"/>
        </w:rPr>
        <w:t>Notify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employer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writing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his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her</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conviction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violation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criminal</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drug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statute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occurring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workplace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 xml:space="preserve">no later than five calendar days after such </w:t>
      </w:r>
      <w:proofErr w:type="gramStart"/>
      <w:r w:rsidRPr="001C4CDC">
        <w:rPr>
          <w:rFonts w:ascii="Segoe UI" w:eastAsia="Segoe UI" w:hAnsi="Segoe UI" w:cs="Segoe UI"/>
          <w:color w:val="01233A"/>
          <w:sz w:val="18"/>
        </w:rPr>
        <w:t>conviction;</w:t>
      </w:r>
      <w:proofErr w:type="gramEnd"/>
    </w:p>
    <w:p w14:paraId="6C1320BF" w14:textId="77777777" w:rsidR="001C4CDC" w:rsidRPr="001C4CDC" w:rsidRDefault="001C4CDC" w:rsidP="001C4CDC">
      <w:pPr>
        <w:numPr>
          <w:ilvl w:val="1"/>
          <w:numId w:val="103"/>
        </w:numPr>
        <w:tabs>
          <w:tab w:val="left" w:pos="580"/>
        </w:tabs>
        <w:spacing w:before="88" w:line="276" w:lineRule="auto"/>
        <w:ind w:right="297"/>
        <w:rPr>
          <w:rFonts w:ascii="Segoe UI" w:eastAsia="Segoe UI" w:hAnsi="Segoe UI" w:cs="Segoe UI"/>
          <w:sz w:val="18"/>
        </w:rPr>
      </w:pPr>
      <w:r w:rsidRPr="001C4CDC">
        <w:rPr>
          <w:rFonts w:ascii="Segoe UI" w:eastAsia="Segoe UI" w:hAnsi="Segoe UI" w:cs="Segoe UI"/>
          <w:color w:val="01233A"/>
          <w:sz w:val="18"/>
        </w:rPr>
        <w:t>Notifying the agency in writing within ten calendar days after receiving notice under paragraph (d)(2) from an employee or otherwise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receiving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actual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notice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such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conviction.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Employers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convicted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must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provide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notice,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including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position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title, to every grant officer or other designee on whose grant activity the convicted employee was working, unless the Federal</w:t>
      </w:r>
      <w:r w:rsidRPr="001C4CDC">
        <w:rPr>
          <w:rFonts w:ascii="Segoe UI" w:eastAsia="Segoe UI" w:hAnsi="Segoe UI" w:cs="Segoe UI"/>
          <w:color w:val="01233A"/>
          <w:spacing w:val="18"/>
          <w:sz w:val="18"/>
        </w:rPr>
        <w:t xml:space="preserve"> </w:t>
      </w:r>
      <w:r w:rsidRPr="001C4CDC">
        <w:rPr>
          <w:rFonts w:ascii="Segoe UI" w:eastAsia="Segoe UI" w:hAnsi="Segoe UI" w:cs="Segoe UI"/>
          <w:color w:val="01233A"/>
          <w:sz w:val="18"/>
        </w:rPr>
        <w:t>agency</w:t>
      </w:r>
      <w:r w:rsidRPr="001C4CDC">
        <w:rPr>
          <w:rFonts w:ascii="Segoe UI" w:eastAsia="Segoe UI" w:hAnsi="Segoe UI" w:cs="Segoe UI"/>
          <w:color w:val="01233A"/>
          <w:spacing w:val="40"/>
          <w:sz w:val="18"/>
        </w:rPr>
        <w:t xml:space="preserve"> </w:t>
      </w:r>
      <w:r w:rsidRPr="001C4CDC">
        <w:rPr>
          <w:rFonts w:ascii="Segoe UI" w:eastAsia="Segoe UI" w:hAnsi="Segoe UI" w:cs="Segoe UI"/>
          <w:color w:val="01233A"/>
          <w:sz w:val="18"/>
        </w:rPr>
        <w:t xml:space="preserve">has designated a central point for the receipt of such notices. Notice shall include the identification number(s) of each affected </w:t>
      </w:r>
      <w:proofErr w:type="gramStart"/>
      <w:r w:rsidRPr="001C4CDC">
        <w:rPr>
          <w:rFonts w:ascii="Segoe UI" w:eastAsia="Segoe UI" w:hAnsi="Segoe UI" w:cs="Segoe UI"/>
          <w:color w:val="01233A"/>
          <w:spacing w:val="-2"/>
          <w:sz w:val="18"/>
        </w:rPr>
        <w:t>grant;</w:t>
      </w:r>
      <w:proofErr w:type="gramEnd"/>
    </w:p>
    <w:p w14:paraId="34DC419E" w14:textId="77777777" w:rsidR="001C4CDC" w:rsidRPr="001C4CDC" w:rsidRDefault="001C4CDC" w:rsidP="001C4CDC">
      <w:pPr>
        <w:numPr>
          <w:ilvl w:val="1"/>
          <w:numId w:val="103"/>
        </w:numPr>
        <w:tabs>
          <w:tab w:val="left" w:pos="578"/>
          <w:tab w:val="left" w:pos="580"/>
        </w:tabs>
        <w:spacing w:before="56" w:line="276" w:lineRule="auto"/>
        <w:ind w:right="1002" w:hanging="209"/>
        <w:rPr>
          <w:rFonts w:ascii="Segoe UI" w:eastAsia="Segoe UI" w:hAnsi="Segoe UI" w:cs="Segoe UI"/>
          <w:sz w:val="18"/>
        </w:rPr>
      </w:pPr>
      <w:r w:rsidRPr="001C4CDC">
        <w:rPr>
          <w:rFonts w:ascii="Segoe UI" w:eastAsia="Segoe UI" w:hAnsi="Segoe UI" w:cs="Segoe UI"/>
          <w:color w:val="01233A"/>
          <w:sz w:val="18"/>
        </w:rPr>
        <w:t>Taking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one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following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actions,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30</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calendar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days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receiving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notice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under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paragraph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(2),</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respect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any employee who is so convicted?</w:t>
      </w:r>
    </w:p>
    <w:p w14:paraId="00CE091E" w14:textId="77777777" w:rsidR="001C4CDC" w:rsidRPr="001C4CDC" w:rsidRDefault="001C4CDC" w:rsidP="001C4CDC">
      <w:pPr>
        <w:numPr>
          <w:ilvl w:val="0"/>
          <w:numId w:val="100"/>
        </w:numPr>
        <w:tabs>
          <w:tab w:val="left" w:pos="920"/>
          <w:tab w:val="left" w:pos="923"/>
        </w:tabs>
        <w:spacing w:before="30" w:line="273" w:lineRule="auto"/>
        <w:ind w:right="1234"/>
        <w:rPr>
          <w:rFonts w:ascii="Segoe UI" w:eastAsia="Segoe UI" w:hAnsi="Segoe UI" w:cs="Segoe UI"/>
          <w:sz w:val="18"/>
        </w:rPr>
      </w:pPr>
      <w:r w:rsidRPr="001C4CDC">
        <w:rPr>
          <w:rFonts w:ascii="Segoe UI" w:eastAsia="Segoe UI" w:hAnsi="Segoe UI" w:cs="Segoe UI"/>
          <w:color w:val="01233A"/>
          <w:sz w:val="18"/>
        </w:rPr>
        <w:t>Taking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appropriate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personnel</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against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such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up</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including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termination,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consistent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 requirements of the Rehabilitation Act of 1973, as amended; or</w:t>
      </w:r>
    </w:p>
    <w:p w14:paraId="7B4078A5" w14:textId="77777777" w:rsidR="001C4CDC" w:rsidRPr="001C4CDC" w:rsidRDefault="001C4CDC" w:rsidP="001C4CDC">
      <w:pPr>
        <w:numPr>
          <w:ilvl w:val="0"/>
          <w:numId w:val="100"/>
        </w:numPr>
        <w:tabs>
          <w:tab w:val="left" w:pos="920"/>
          <w:tab w:val="left" w:pos="923"/>
        </w:tabs>
        <w:spacing w:before="59" w:line="276" w:lineRule="auto"/>
        <w:ind w:right="584"/>
        <w:rPr>
          <w:rFonts w:ascii="Segoe UI" w:eastAsia="Segoe UI" w:hAnsi="Segoe UI" w:cs="Segoe UI"/>
          <w:sz w:val="18"/>
        </w:rPr>
      </w:pPr>
      <w:r w:rsidRPr="001C4CDC">
        <w:rPr>
          <w:rFonts w:ascii="Segoe UI" w:eastAsia="Segoe UI" w:hAnsi="Segoe UI" w:cs="Segoe UI"/>
          <w:color w:val="01233A"/>
          <w:sz w:val="18"/>
        </w:rPr>
        <w:t>Requiring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such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employee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participate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satisfactorily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drug</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abuse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assistance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rehabilitation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program</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approved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 xml:space="preserve">such purposes by a Federal, State, or local health, law enforcement, or other appropriate </w:t>
      </w:r>
      <w:proofErr w:type="gramStart"/>
      <w:r w:rsidRPr="001C4CDC">
        <w:rPr>
          <w:rFonts w:ascii="Segoe UI" w:eastAsia="Segoe UI" w:hAnsi="Segoe UI" w:cs="Segoe UI"/>
          <w:color w:val="01233A"/>
          <w:sz w:val="18"/>
        </w:rPr>
        <w:t>agency;</w:t>
      </w:r>
      <w:proofErr w:type="gramEnd"/>
    </w:p>
    <w:p w14:paraId="73614D59" w14:textId="77777777" w:rsidR="001C4CDC" w:rsidRPr="001C4CDC" w:rsidRDefault="001C4CDC" w:rsidP="001C4CDC">
      <w:pPr>
        <w:numPr>
          <w:ilvl w:val="1"/>
          <w:numId w:val="103"/>
        </w:numPr>
        <w:tabs>
          <w:tab w:val="left" w:pos="578"/>
          <w:tab w:val="left" w:pos="580"/>
        </w:tabs>
        <w:spacing w:before="86" w:line="273" w:lineRule="auto"/>
        <w:ind w:right="613" w:hanging="264"/>
        <w:rPr>
          <w:rFonts w:ascii="Segoe UI" w:eastAsia="Segoe UI" w:hAnsi="Segoe UI" w:cs="Segoe UI"/>
          <w:sz w:val="18"/>
        </w:rPr>
      </w:pPr>
      <w:r w:rsidRPr="001C4CDC">
        <w:rPr>
          <w:rFonts w:ascii="Segoe UI" w:eastAsia="Segoe UI" w:hAnsi="Segoe UI" w:cs="Segoe UI"/>
          <w:color w:val="01233A"/>
          <w:sz w:val="18"/>
        </w:rPr>
        <w:t>Making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good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faith</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effort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continue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maintain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drug-free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workplace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through</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implementation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paragraphs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(b),</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 (e), and (f).</w:t>
      </w:r>
    </w:p>
    <w:p w14:paraId="76E13B00" w14:textId="77777777" w:rsidR="001C4CDC" w:rsidRPr="001C4CDC" w:rsidRDefault="001C4CDC" w:rsidP="001C4CDC">
      <w:pPr>
        <w:rPr>
          <w:rFonts w:ascii="Segoe UI" w:eastAsia="Segoe UI" w:hAnsi="Segoe UI" w:cs="Segoe UI"/>
          <w:sz w:val="23"/>
          <w:szCs w:val="18"/>
        </w:rPr>
      </w:pPr>
    </w:p>
    <w:p w14:paraId="39A16FF4" w14:textId="77777777" w:rsidR="001C4CDC" w:rsidRPr="001C4CDC" w:rsidRDefault="001C4CDC" w:rsidP="001C4CDC">
      <w:pPr>
        <w:numPr>
          <w:ilvl w:val="0"/>
          <w:numId w:val="103"/>
        </w:numPr>
        <w:tabs>
          <w:tab w:val="left" w:pos="442"/>
        </w:tabs>
        <w:ind w:left="442" w:hanging="210"/>
        <w:outlineLvl w:val="1"/>
        <w:rPr>
          <w:rFonts w:ascii="Segoe UI" w:eastAsia="Segoe UI" w:hAnsi="Segoe UI" w:cs="Segoe UI"/>
          <w:b/>
          <w:bCs/>
          <w:sz w:val="18"/>
          <w:szCs w:val="18"/>
        </w:rPr>
      </w:pPr>
      <w:bookmarkStart w:id="5" w:name="3._Certifications_Regarding_Lobbying"/>
      <w:bookmarkEnd w:id="5"/>
      <w:r w:rsidRPr="001C4CDC">
        <w:rPr>
          <w:rFonts w:ascii="Segoe UI" w:eastAsia="Segoe UI" w:hAnsi="Segoe UI" w:cs="Segoe UI"/>
          <w:b/>
          <w:bCs/>
          <w:color w:val="01233A"/>
          <w:sz w:val="18"/>
          <w:szCs w:val="18"/>
        </w:rPr>
        <w:t>Certifications</w:t>
      </w:r>
      <w:r w:rsidRPr="001C4CDC">
        <w:rPr>
          <w:rFonts w:ascii="Segoe UI" w:eastAsia="Segoe UI" w:hAnsi="Segoe UI" w:cs="Segoe UI"/>
          <w:b/>
          <w:bCs/>
          <w:color w:val="01233A"/>
          <w:spacing w:val="-11"/>
          <w:sz w:val="18"/>
          <w:szCs w:val="18"/>
        </w:rPr>
        <w:t xml:space="preserve"> </w:t>
      </w:r>
      <w:r w:rsidRPr="001C4CDC">
        <w:rPr>
          <w:rFonts w:ascii="Segoe UI" w:eastAsia="Segoe UI" w:hAnsi="Segoe UI" w:cs="Segoe UI"/>
          <w:b/>
          <w:bCs/>
          <w:color w:val="01233A"/>
          <w:sz w:val="18"/>
          <w:szCs w:val="18"/>
        </w:rPr>
        <w:t>Regarding</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pacing w:val="-2"/>
          <w:sz w:val="18"/>
          <w:szCs w:val="18"/>
        </w:rPr>
        <w:t>Lobbying</w:t>
      </w:r>
    </w:p>
    <w:p w14:paraId="3C529389" w14:textId="6DDA1FC0" w:rsidR="001C4CDC" w:rsidRPr="00314240" w:rsidRDefault="001C4CDC" w:rsidP="00314240">
      <w:pPr>
        <w:spacing w:before="1" w:line="276" w:lineRule="auto"/>
        <w:ind w:left="232" w:right="373"/>
        <w:rPr>
          <w:rFonts w:ascii="Segoe UI" w:eastAsia="Segoe UI" w:hAnsi="Segoe UI" w:cs="Segoe UI"/>
          <w:sz w:val="18"/>
          <w:szCs w:val="18"/>
        </w:rPr>
        <w:sectPr w:rsidR="001C4CDC" w:rsidRPr="00314240">
          <w:pgSz w:w="12240" w:h="15840"/>
          <w:pgMar w:top="660" w:right="460" w:bottom="280" w:left="440" w:header="720" w:footer="720" w:gutter="0"/>
          <w:cols w:space="720"/>
        </w:sectPr>
      </w:pPr>
      <w:r w:rsidRPr="001C4CDC">
        <w:rPr>
          <w:rFonts w:ascii="Segoe UI" w:eastAsia="Segoe UI" w:hAnsi="Segoe UI" w:cs="Segoe UI"/>
          <w:color w:val="01233A"/>
          <w:sz w:val="18"/>
          <w:szCs w:val="18"/>
        </w:rPr>
        <w:t>Per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45</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CFR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§75.215,</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Recipients are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subject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restrictions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lobbying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set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forth</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45</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CFR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part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93.</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Title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31,</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United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States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Code, Section 1352, entitled "Limitation on use of appropriated funds to influence certain Federal contracting and financial transactions,"</w:t>
      </w:r>
    </w:p>
    <w:p w14:paraId="46F2C98C" w14:textId="77777777" w:rsidR="001C4CDC" w:rsidRPr="001C4CDC" w:rsidRDefault="001C4CDC" w:rsidP="00314240">
      <w:pPr>
        <w:spacing w:before="84" w:line="276" w:lineRule="auto"/>
        <w:ind w:left="232" w:right="373"/>
        <w:rPr>
          <w:rFonts w:ascii="Segoe UI" w:eastAsia="Segoe UI" w:hAnsi="Segoe UI" w:cs="Segoe UI"/>
          <w:sz w:val="18"/>
          <w:szCs w:val="18"/>
        </w:rPr>
      </w:pPr>
      <w:proofErr w:type="gramStart"/>
      <w:r w:rsidRPr="001C4CDC">
        <w:rPr>
          <w:rFonts w:ascii="Segoe UI" w:eastAsia="Segoe UI" w:hAnsi="Segoe UI" w:cs="Segoe UI"/>
          <w:color w:val="01233A"/>
          <w:sz w:val="18"/>
          <w:szCs w:val="18"/>
        </w:rPr>
        <w:lastRenderedPageBreak/>
        <w:t>generally</w:t>
      </w:r>
      <w:proofErr w:type="gramEnd"/>
      <w:r w:rsidRPr="001C4CDC">
        <w:rPr>
          <w:rFonts w:ascii="Segoe UI" w:eastAsia="Segoe UI" w:hAnsi="Segoe UI" w:cs="Segoe UI"/>
          <w:color w:val="01233A"/>
          <w:sz w:val="18"/>
          <w:szCs w:val="18"/>
        </w:rPr>
        <w:t xml:space="preserve"> prohibits recipients of Federal grants and cooperative agreements from using Federal (appropriated) funds for lobbying the Executive or Legislative Branches of the Federal Government in connection with a SPECIFIC grant or cooperative agreement. Section 1352 also requires that each person who requests or receives a Federal grant or cooperative agreement must disclose lobbying undertaken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with</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non-Federal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(non-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appropriated)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funds.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These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requirements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grants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cooperative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agreements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EXCEEDING</w:t>
      </w:r>
    </w:p>
    <w:p w14:paraId="6B2AC8B0" w14:textId="77777777" w:rsidR="001C4CDC" w:rsidRPr="001C4CDC" w:rsidRDefault="001C4CDC" w:rsidP="00314240">
      <w:pPr>
        <w:ind w:firstLine="232"/>
        <w:rPr>
          <w:rFonts w:ascii="Segoe UI" w:eastAsia="Segoe UI" w:hAnsi="Segoe UI" w:cs="Segoe UI"/>
          <w:sz w:val="18"/>
          <w:szCs w:val="18"/>
        </w:rPr>
      </w:pPr>
      <w:r w:rsidRPr="001C4CDC">
        <w:rPr>
          <w:rFonts w:ascii="Segoe UI" w:eastAsia="Segoe UI" w:hAnsi="Segoe UI" w:cs="Segoe UI"/>
          <w:color w:val="01233A"/>
          <w:sz w:val="18"/>
          <w:szCs w:val="18"/>
        </w:rPr>
        <w:t>$100,000</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in</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total</w:t>
      </w:r>
      <w:r w:rsidRPr="001C4CDC">
        <w:rPr>
          <w:rFonts w:ascii="Segoe UI" w:eastAsia="Segoe UI" w:hAnsi="Segoe UI" w:cs="Segoe UI"/>
          <w:color w:val="01233A"/>
          <w:spacing w:val="-2"/>
          <w:sz w:val="18"/>
          <w:szCs w:val="18"/>
        </w:rPr>
        <w:t xml:space="preserve"> costs.</w:t>
      </w:r>
    </w:p>
    <w:p w14:paraId="6361F70E" w14:textId="77777777" w:rsidR="001C4CDC" w:rsidRPr="001C4CDC" w:rsidRDefault="001C4CDC" w:rsidP="001C4CDC">
      <w:pPr>
        <w:spacing w:before="7"/>
        <w:rPr>
          <w:rFonts w:ascii="Segoe UI" w:eastAsia="Segoe UI" w:hAnsi="Segoe UI" w:cs="Segoe UI"/>
          <w:sz w:val="23"/>
          <w:szCs w:val="18"/>
        </w:rPr>
      </w:pPr>
    </w:p>
    <w:p w14:paraId="404FBC50" w14:textId="77777777" w:rsidR="001C4CDC" w:rsidRPr="001C4CDC" w:rsidRDefault="001C4CDC" w:rsidP="001C4CDC">
      <w:pPr>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undersigned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(authorized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official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signing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certifies,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to the</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best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his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knowledge and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belief,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pacing w:val="-4"/>
          <w:sz w:val="18"/>
          <w:szCs w:val="18"/>
        </w:rPr>
        <w:t>that</w:t>
      </w:r>
    </w:p>
    <w:p w14:paraId="4DF815F0" w14:textId="77777777" w:rsidR="001C4CDC" w:rsidRPr="001C4CDC" w:rsidRDefault="001C4CDC" w:rsidP="001C4CDC">
      <w:pPr>
        <w:numPr>
          <w:ilvl w:val="0"/>
          <w:numId w:val="99"/>
        </w:numPr>
        <w:tabs>
          <w:tab w:val="left" w:pos="577"/>
          <w:tab w:val="left" w:pos="581"/>
        </w:tabs>
        <w:spacing w:before="65" w:line="276" w:lineRule="auto"/>
        <w:ind w:right="431" w:hanging="251"/>
        <w:rPr>
          <w:rFonts w:ascii="Segoe UI" w:eastAsia="Segoe UI" w:hAnsi="Segoe UI" w:cs="Segoe UI"/>
          <w:sz w:val="18"/>
        </w:rPr>
      </w:pPr>
      <w:r w:rsidRPr="001C4CDC">
        <w:rPr>
          <w:rFonts w:ascii="Segoe UI" w:eastAsia="Segoe UI" w:hAnsi="Segoe UI" w:cs="Segoe UI"/>
          <w:color w:val="01233A"/>
          <w:sz w:val="18"/>
        </w:rPr>
        <w:t>No</w:t>
      </w:r>
      <w:r w:rsidRPr="001C4CDC">
        <w:rPr>
          <w:rFonts w:ascii="Segoe UI" w:eastAsia="Segoe UI" w:hAnsi="Segoe UI" w:cs="Segoe UI"/>
          <w:color w:val="01233A"/>
          <w:spacing w:val="10"/>
          <w:sz w:val="18"/>
        </w:rPr>
        <w:t xml:space="preserve"> </w:t>
      </w:r>
      <w:r w:rsidRPr="001C4CDC">
        <w:rPr>
          <w:rFonts w:ascii="Segoe UI" w:eastAsia="Segoe UI" w:hAnsi="Segoe UI" w:cs="Segoe UI"/>
          <w:color w:val="01233A"/>
          <w:sz w:val="18"/>
        </w:rPr>
        <w:t>Federal appropriated funds</w:t>
      </w:r>
      <w:r w:rsidRPr="001C4CDC">
        <w:rPr>
          <w:rFonts w:ascii="Segoe UI" w:eastAsia="Segoe UI" w:hAnsi="Segoe UI" w:cs="Segoe UI"/>
          <w:color w:val="01233A"/>
          <w:spacing w:val="10"/>
          <w:sz w:val="18"/>
        </w:rPr>
        <w:t xml:space="preserve"> </w:t>
      </w:r>
      <w:r w:rsidRPr="001C4CDC">
        <w:rPr>
          <w:rFonts w:ascii="Segoe UI" w:eastAsia="Segoe UI" w:hAnsi="Segoe UI" w:cs="Segoe UI"/>
          <w:color w:val="01233A"/>
          <w:sz w:val="18"/>
        </w:rPr>
        <w:t>have been paid or will be paid, by or on behalf</w:t>
      </w:r>
      <w:r w:rsidRPr="001C4CDC">
        <w:rPr>
          <w:rFonts w:ascii="Segoe UI" w:eastAsia="Segoe UI" w:hAnsi="Segoe UI" w:cs="Segoe UI"/>
          <w:color w:val="01233A"/>
          <w:spacing w:val="11"/>
          <w:sz w:val="18"/>
        </w:rPr>
        <w:t xml:space="preserve"> </w:t>
      </w:r>
      <w:r w:rsidRPr="001C4CDC">
        <w:rPr>
          <w:rFonts w:ascii="Segoe UI" w:eastAsia="Segoe UI" w:hAnsi="Segoe UI" w:cs="Segoe UI"/>
          <w:color w:val="01233A"/>
          <w:sz w:val="18"/>
        </w:rPr>
        <w:t>of the undersigned to</w:t>
      </w:r>
      <w:r w:rsidRPr="001C4CDC">
        <w:rPr>
          <w:rFonts w:ascii="Segoe UI" w:eastAsia="Segoe UI" w:hAnsi="Segoe UI" w:cs="Segoe UI"/>
          <w:color w:val="01233A"/>
          <w:spacing w:val="10"/>
          <w:sz w:val="18"/>
        </w:rPr>
        <w:t xml:space="preserve"> </w:t>
      </w:r>
      <w:r w:rsidRPr="001C4CDC">
        <w:rPr>
          <w:rFonts w:ascii="Segoe UI" w:eastAsia="Segoe UI" w:hAnsi="Segoe UI" w:cs="Segoe UI"/>
          <w:color w:val="01233A"/>
          <w:sz w:val="18"/>
        </w:rPr>
        <w:t>any person for influencing</w:t>
      </w:r>
      <w:r w:rsidRPr="001C4CDC">
        <w:rPr>
          <w:rFonts w:ascii="Segoe UI" w:eastAsia="Segoe UI" w:hAnsi="Segoe UI" w:cs="Segoe UI"/>
          <w:color w:val="01233A"/>
          <w:spacing w:val="40"/>
          <w:sz w:val="18"/>
        </w:rPr>
        <w:t xml:space="preserve"> </w:t>
      </w:r>
      <w:r w:rsidRPr="001C4CDC">
        <w:rPr>
          <w:rFonts w:ascii="Segoe UI" w:eastAsia="Segoe UI" w:hAnsi="Segoe UI" w:cs="Segoe UI"/>
          <w:color w:val="01233A"/>
          <w:sz w:val="18"/>
        </w:rPr>
        <w:t>or attempting to influence an officer or employee of any agency, a Member of Congress, an officer or employee of Congress, or</w:t>
      </w:r>
      <w:r w:rsidRPr="001C4CDC">
        <w:rPr>
          <w:rFonts w:ascii="Segoe UI" w:eastAsia="Segoe UI" w:hAnsi="Segoe UI" w:cs="Segoe UI"/>
          <w:color w:val="01233A"/>
          <w:spacing w:val="40"/>
          <w:sz w:val="18"/>
        </w:rPr>
        <w:t xml:space="preserve"> </w:t>
      </w:r>
      <w:r w:rsidRPr="001C4CDC">
        <w:rPr>
          <w:rFonts w:ascii="Segoe UI" w:eastAsia="Segoe UI" w:hAnsi="Segoe UI" w:cs="Segoe UI"/>
          <w:color w:val="01233A"/>
          <w:sz w:val="18"/>
        </w:rPr>
        <w:t>an employee of a Member 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16E7FF7" w14:textId="77777777" w:rsidR="001C4CDC" w:rsidRPr="001C4CDC" w:rsidRDefault="001C4CDC" w:rsidP="001C4CDC">
      <w:pPr>
        <w:numPr>
          <w:ilvl w:val="0"/>
          <w:numId w:val="99"/>
        </w:numPr>
        <w:tabs>
          <w:tab w:val="left" w:pos="576"/>
          <w:tab w:val="left" w:pos="579"/>
        </w:tabs>
        <w:spacing w:before="56" w:line="276" w:lineRule="auto"/>
        <w:ind w:left="579" w:right="470"/>
        <w:rPr>
          <w:rFonts w:ascii="Segoe UI" w:eastAsia="Segoe UI" w:hAnsi="Segoe UI" w:cs="Segoe UI"/>
          <w:sz w:val="18"/>
        </w:rPr>
      </w:pPr>
      <w:r w:rsidRPr="001C4CDC">
        <w:rPr>
          <w:rFonts w:ascii="Segoe UI" w:eastAsia="Segoe UI" w:hAnsi="Segoe UI" w:cs="Segoe UI"/>
          <w:color w:val="01233A"/>
          <w:sz w:val="18"/>
        </w:rPr>
        <w:t>If any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funds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other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than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Federally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appropriated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funds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have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been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paid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will</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paid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any person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for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influencing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attempting</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(If needed, Standard Form-LLL, "Disclosure of Lobbying Activities," its instructions, and continuation sheet are included at the end of this application form.)</w:t>
      </w:r>
    </w:p>
    <w:p w14:paraId="472FF029" w14:textId="0CA14A84" w:rsidR="001C4CDC" w:rsidRPr="001C4CDC" w:rsidRDefault="001C4CDC" w:rsidP="001C4CDC">
      <w:pPr>
        <w:numPr>
          <w:ilvl w:val="0"/>
          <w:numId w:val="99"/>
        </w:numPr>
        <w:tabs>
          <w:tab w:val="left" w:pos="577"/>
          <w:tab w:val="left" w:pos="580"/>
        </w:tabs>
        <w:spacing w:before="60" w:line="276" w:lineRule="auto"/>
        <w:ind w:left="580" w:right="506"/>
        <w:rPr>
          <w:rFonts w:ascii="Segoe UI" w:eastAsia="Segoe UI" w:hAnsi="Segoe UI" w:cs="Segoe UI"/>
          <w:sz w:val="18"/>
        </w:rPr>
      </w:pPr>
      <w:r w:rsidRPr="001C4CDC">
        <w:rPr>
          <w:rFonts w:ascii="Segoe UI" w:eastAsia="Segoe UI" w:hAnsi="Segoe UI" w:cs="Segoe UI"/>
          <w:color w:val="01233A"/>
          <w:sz w:val="18"/>
        </w:rPr>
        <w:t>The undersigned shall require that the language of this certification be included in the award documents for all subawards at all tiers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(including</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subcontracts,</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subgrants,</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contracts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under</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grants,</w:t>
      </w:r>
      <w:r w:rsidRPr="001C4CDC">
        <w:rPr>
          <w:rFonts w:ascii="Segoe UI" w:eastAsia="Segoe UI" w:hAnsi="Segoe UI" w:cs="Segoe UI"/>
          <w:color w:val="01233A"/>
          <w:spacing w:val="-4"/>
          <w:sz w:val="18"/>
        </w:rPr>
        <w:t xml:space="preserve"> </w:t>
      </w:r>
      <w:r w:rsidR="0098600F" w:rsidRPr="001C4CDC">
        <w:rPr>
          <w:rFonts w:ascii="Segoe UI" w:eastAsia="Segoe UI" w:hAnsi="Segoe UI" w:cs="Segoe UI"/>
          <w:color w:val="01233A"/>
          <w:sz w:val="18"/>
        </w:rPr>
        <w:t>loans,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cooperative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agreements)</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all</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subrecipients shall certify and disclose accordingly.</w:t>
      </w:r>
    </w:p>
    <w:p w14:paraId="151D2F09" w14:textId="77777777" w:rsidR="001C4CDC" w:rsidRPr="001C4CDC" w:rsidRDefault="001C4CDC" w:rsidP="001C4CDC">
      <w:pPr>
        <w:spacing w:before="9"/>
        <w:rPr>
          <w:rFonts w:ascii="Segoe UI" w:eastAsia="Segoe UI" w:hAnsi="Segoe UI" w:cs="Segoe UI"/>
          <w:szCs w:val="18"/>
        </w:rPr>
      </w:pPr>
    </w:p>
    <w:p w14:paraId="1BA23374" w14:textId="77777777" w:rsidR="001C4CDC" w:rsidRPr="001C4CDC" w:rsidRDefault="001C4CDC" w:rsidP="001C4CDC">
      <w:pPr>
        <w:spacing w:line="276" w:lineRule="auto"/>
        <w:ind w:right="373"/>
        <w:rPr>
          <w:rFonts w:ascii="Segoe UI" w:eastAsia="Segoe UI" w:hAnsi="Segoe UI" w:cs="Segoe UI"/>
          <w:sz w:val="18"/>
          <w:szCs w:val="18"/>
        </w:rPr>
      </w:pPr>
      <w:r w:rsidRPr="001C4CDC">
        <w:rPr>
          <w:rFonts w:ascii="Segoe UI" w:eastAsia="Segoe UI" w:hAnsi="Segoe UI" w:cs="Segoe UI"/>
          <w:color w:val="01233A"/>
          <w:sz w:val="18"/>
          <w:szCs w:val="18"/>
        </w:rPr>
        <w:t xml:space="preserve">This certification is a material representation of fact upon which reliance was placed when this transaction was made or entered into. Submission of this certification is a prerequisite for making or </w:t>
      </w:r>
      <w:proofErr w:type="gramStart"/>
      <w:r w:rsidRPr="001C4CDC">
        <w:rPr>
          <w:rFonts w:ascii="Segoe UI" w:eastAsia="Segoe UI" w:hAnsi="Segoe UI" w:cs="Segoe UI"/>
          <w:color w:val="01233A"/>
          <w:sz w:val="18"/>
          <w:szCs w:val="18"/>
        </w:rPr>
        <w:t>entering into</w:t>
      </w:r>
      <w:proofErr w:type="gramEnd"/>
      <w:r w:rsidRPr="001C4CDC">
        <w:rPr>
          <w:rFonts w:ascii="Segoe UI" w:eastAsia="Segoe UI" w:hAnsi="Segoe UI" w:cs="Segoe UI"/>
          <w:color w:val="01233A"/>
          <w:sz w:val="18"/>
          <w:szCs w:val="18"/>
        </w:rPr>
        <w:t xml:space="preserve"> this transaction imposed by Section 1352, U.S. Code. Any person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who</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fails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file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required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certification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shall</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be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subject</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a</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civil</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penalty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not</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less</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than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$10,000</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not</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more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than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$100,000 for each such failure.</w:t>
      </w:r>
    </w:p>
    <w:p w14:paraId="389CB20C" w14:textId="77777777" w:rsidR="001C4CDC" w:rsidRPr="001C4CDC" w:rsidRDefault="001C4CDC" w:rsidP="001C4CDC">
      <w:pPr>
        <w:spacing w:before="10"/>
        <w:rPr>
          <w:rFonts w:ascii="Segoe UI" w:eastAsia="Segoe UI" w:hAnsi="Segoe UI" w:cs="Segoe UI"/>
          <w:sz w:val="20"/>
          <w:szCs w:val="18"/>
        </w:rPr>
      </w:pPr>
    </w:p>
    <w:p w14:paraId="0AF877A9" w14:textId="36AA49E6" w:rsidR="001C4CDC" w:rsidRPr="00314240" w:rsidRDefault="001C4CDC" w:rsidP="00314240">
      <w:pPr>
        <w:numPr>
          <w:ilvl w:val="0"/>
          <w:numId w:val="103"/>
        </w:numPr>
        <w:tabs>
          <w:tab w:val="left" w:pos="437"/>
        </w:tabs>
        <w:ind w:left="437" w:hanging="205"/>
        <w:outlineLvl w:val="1"/>
        <w:rPr>
          <w:rFonts w:ascii="Segoe UI" w:eastAsia="Segoe UI" w:hAnsi="Segoe UI" w:cs="Segoe UI"/>
          <w:b/>
          <w:bCs/>
          <w:sz w:val="18"/>
          <w:szCs w:val="18"/>
        </w:rPr>
      </w:pPr>
      <w:bookmarkStart w:id="6" w:name="4._Certification_Regarding_Program_Fraud"/>
      <w:bookmarkEnd w:id="6"/>
      <w:r w:rsidRPr="001C4CDC">
        <w:rPr>
          <w:rFonts w:ascii="Segoe UI" w:eastAsia="Segoe UI" w:hAnsi="Segoe UI" w:cs="Segoe UI"/>
          <w:b/>
          <w:bCs/>
          <w:color w:val="01233A"/>
          <w:sz w:val="18"/>
          <w:szCs w:val="18"/>
        </w:rPr>
        <w:t>Certification</w:t>
      </w:r>
      <w:r w:rsidRPr="001C4CDC">
        <w:rPr>
          <w:rFonts w:ascii="Segoe UI" w:eastAsia="Segoe UI" w:hAnsi="Segoe UI" w:cs="Segoe UI"/>
          <w:b/>
          <w:bCs/>
          <w:color w:val="01233A"/>
          <w:spacing w:val="-13"/>
          <w:sz w:val="18"/>
          <w:szCs w:val="18"/>
        </w:rPr>
        <w:t xml:space="preserve"> </w:t>
      </w:r>
      <w:r w:rsidRPr="001C4CDC">
        <w:rPr>
          <w:rFonts w:ascii="Segoe UI" w:eastAsia="Segoe UI" w:hAnsi="Segoe UI" w:cs="Segoe UI"/>
          <w:b/>
          <w:bCs/>
          <w:color w:val="01233A"/>
          <w:sz w:val="18"/>
          <w:szCs w:val="18"/>
        </w:rPr>
        <w:t>Regarding</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z w:val="18"/>
          <w:szCs w:val="18"/>
        </w:rPr>
        <w:t>Program</w:t>
      </w:r>
      <w:r w:rsidRPr="001C4CDC">
        <w:rPr>
          <w:rFonts w:ascii="Segoe UI" w:eastAsia="Segoe UI" w:hAnsi="Segoe UI" w:cs="Segoe UI"/>
          <w:b/>
          <w:bCs/>
          <w:color w:val="01233A"/>
          <w:spacing w:val="-9"/>
          <w:sz w:val="18"/>
          <w:szCs w:val="18"/>
        </w:rPr>
        <w:t xml:space="preserve"> </w:t>
      </w:r>
      <w:r w:rsidRPr="001C4CDC">
        <w:rPr>
          <w:rFonts w:ascii="Segoe UI" w:eastAsia="Segoe UI" w:hAnsi="Segoe UI" w:cs="Segoe UI"/>
          <w:b/>
          <w:bCs/>
          <w:color w:val="01233A"/>
          <w:sz w:val="18"/>
          <w:szCs w:val="18"/>
        </w:rPr>
        <w:t>Fraud</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z w:val="18"/>
          <w:szCs w:val="18"/>
        </w:rPr>
        <w:t>Civil</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z w:val="18"/>
          <w:szCs w:val="18"/>
        </w:rPr>
        <w:t>Remedies</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z w:val="18"/>
          <w:szCs w:val="18"/>
        </w:rPr>
        <w:t>Act</w:t>
      </w:r>
      <w:r w:rsidRPr="001C4CDC">
        <w:rPr>
          <w:rFonts w:ascii="Segoe UI" w:eastAsia="Segoe UI" w:hAnsi="Segoe UI" w:cs="Segoe UI"/>
          <w:b/>
          <w:bCs/>
          <w:color w:val="01233A"/>
          <w:spacing w:val="-12"/>
          <w:sz w:val="18"/>
          <w:szCs w:val="18"/>
        </w:rPr>
        <w:t xml:space="preserve"> </w:t>
      </w:r>
      <w:r w:rsidRPr="001C4CDC">
        <w:rPr>
          <w:rFonts w:ascii="Segoe UI" w:eastAsia="Segoe UI" w:hAnsi="Segoe UI" w:cs="Segoe UI"/>
          <w:b/>
          <w:bCs/>
          <w:color w:val="01233A"/>
          <w:sz w:val="18"/>
          <w:szCs w:val="18"/>
        </w:rPr>
        <w:t>(PFCRA)</w:t>
      </w:r>
      <w:r w:rsidRPr="001C4CDC">
        <w:rPr>
          <w:rFonts w:ascii="Segoe UI" w:eastAsia="Segoe UI" w:hAnsi="Segoe UI" w:cs="Segoe UI"/>
          <w:b/>
          <w:bCs/>
          <w:color w:val="01233A"/>
          <w:spacing w:val="-11"/>
          <w:sz w:val="18"/>
          <w:szCs w:val="18"/>
        </w:rPr>
        <w:t xml:space="preserve"> </w:t>
      </w:r>
      <w:r w:rsidRPr="001C4CDC">
        <w:rPr>
          <w:rFonts w:ascii="Segoe UI" w:eastAsia="Segoe UI" w:hAnsi="Segoe UI" w:cs="Segoe UI"/>
          <w:b/>
          <w:bCs/>
          <w:color w:val="01233A"/>
          <w:sz w:val="18"/>
          <w:szCs w:val="18"/>
        </w:rPr>
        <w:t>(31</w:t>
      </w:r>
      <w:r w:rsidRPr="001C4CDC">
        <w:rPr>
          <w:rFonts w:ascii="Segoe UI" w:eastAsia="Segoe UI" w:hAnsi="Segoe UI" w:cs="Segoe UI"/>
          <w:b/>
          <w:bCs/>
          <w:color w:val="01233A"/>
          <w:spacing w:val="-9"/>
          <w:sz w:val="18"/>
          <w:szCs w:val="18"/>
        </w:rPr>
        <w:t xml:space="preserve"> </w:t>
      </w:r>
      <w:r w:rsidRPr="001C4CDC">
        <w:rPr>
          <w:rFonts w:ascii="Segoe UI" w:eastAsia="Segoe UI" w:hAnsi="Segoe UI" w:cs="Segoe UI"/>
          <w:b/>
          <w:bCs/>
          <w:color w:val="01233A"/>
          <w:sz w:val="18"/>
          <w:szCs w:val="18"/>
        </w:rPr>
        <w:t>U.S.C</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z w:val="18"/>
          <w:szCs w:val="18"/>
        </w:rPr>
        <w:t>§</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z w:val="18"/>
          <w:szCs w:val="18"/>
        </w:rPr>
        <w:t>3801-</w:t>
      </w:r>
      <w:r w:rsidRPr="001C4CDC">
        <w:rPr>
          <w:rFonts w:ascii="Segoe UI" w:eastAsia="Segoe UI" w:hAnsi="Segoe UI" w:cs="Segoe UI"/>
          <w:b/>
          <w:bCs/>
          <w:color w:val="01233A"/>
          <w:spacing w:val="-10"/>
          <w:sz w:val="18"/>
          <w:szCs w:val="18"/>
        </w:rPr>
        <w:t xml:space="preserve"> </w:t>
      </w:r>
      <w:r w:rsidRPr="001C4CDC">
        <w:rPr>
          <w:rFonts w:ascii="Segoe UI" w:eastAsia="Segoe UI" w:hAnsi="Segoe UI" w:cs="Segoe UI"/>
          <w:b/>
          <w:bCs/>
          <w:color w:val="01233A"/>
          <w:spacing w:val="-2"/>
          <w:sz w:val="18"/>
          <w:szCs w:val="18"/>
        </w:rPr>
        <w:t>3812)</w:t>
      </w:r>
    </w:p>
    <w:p w14:paraId="791354C0" w14:textId="77777777" w:rsidR="001C4CDC" w:rsidRPr="001C4CDC" w:rsidRDefault="001C4CDC" w:rsidP="001C4CDC">
      <w:pPr>
        <w:spacing w:line="276" w:lineRule="auto"/>
        <w:ind w:right="383"/>
        <w:rPr>
          <w:rFonts w:ascii="Segoe UI" w:eastAsia="Segoe UI" w:hAnsi="Segoe UI" w:cs="Segoe UI"/>
          <w:sz w:val="18"/>
          <w:szCs w:val="18"/>
        </w:rPr>
      </w:pPr>
      <w:r w:rsidRPr="001C4CDC">
        <w:rPr>
          <w:rFonts w:ascii="Segoe UI" w:eastAsia="Segoe UI" w:hAnsi="Segoe UI" w:cs="Segoe UI"/>
          <w:color w:val="01233A"/>
          <w:sz w:val="18"/>
          <w:szCs w:val="18"/>
        </w:rPr>
        <w:t>The undersigned (authorized official signing for the applicant organization) certifies that the statements herein are true, complete, and accurate to the best of his or her knowledge, and that he or she is aware that any false, fictitious, or fraudulent statements or claims may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subject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him</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her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criminal,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civil,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administrative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penalties.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undersigned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agrees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will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 xml:space="preserve">comply with the Public Health Service terms and conditions of award if a grant is awarded </w:t>
      </w:r>
      <w:proofErr w:type="gramStart"/>
      <w:r w:rsidRPr="001C4CDC">
        <w:rPr>
          <w:rFonts w:ascii="Segoe UI" w:eastAsia="Segoe UI" w:hAnsi="Segoe UI" w:cs="Segoe UI"/>
          <w:color w:val="01233A"/>
          <w:sz w:val="18"/>
          <w:szCs w:val="18"/>
        </w:rPr>
        <w:t>as a result of</w:t>
      </w:r>
      <w:proofErr w:type="gramEnd"/>
      <w:r w:rsidRPr="001C4CDC">
        <w:rPr>
          <w:rFonts w:ascii="Segoe UI" w:eastAsia="Segoe UI" w:hAnsi="Segoe UI" w:cs="Segoe UI"/>
          <w:color w:val="01233A"/>
          <w:sz w:val="18"/>
          <w:szCs w:val="18"/>
        </w:rPr>
        <w:t xml:space="preserve"> this application.</w:t>
      </w:r>
    </w:p>
    <w:p w14:paraId="75A73917" w14:textId="77777777" w:rsidR="001C4CDC" w:rsidRPr="001C4CDC" w:rsidRDefault="001C4CDC" w:rsidP="001C4CDC">
      <w:pPr>
        <w:spacing w:before="10"/>
        <w:rPr>
          <w:rFonts w:ascii="Segoe UI" w:eastAsia="Segoe UI" w:hAnsi="Segoe UI" w:cs="Segoe UI"/>
          <w:sz w:val="20"/>
          <w:szCs w:val="18"/>
        </w:rPr>
      </w:pPr>
    </w:p>
    <w:p w14:paraId="3CF56FDF" w14:textId="563D86C6" w:rsidR="001C4CDC" w:rsidRPr="00314240" w:rsidRDefault="7F9069F6" w:rsidP="00314240">
      <w:pPr>
        <w:numPr>
          <w:ilvl w:val="0"/>
          <w:numId w:val="103"/>
        </w:numPr>
        <w:tabs>
          <w:tab w:val="left" w:pos="439"/>
        </w:tabs>
        <w:ind w:left="439" w:hanging="205"/>
        <w:outlineLvl w:val="1"/>
        <w:rPr>
          <w:rFonts w:ascii="Segoe UI" w:eastAsia="Segoe UI" w:hAnsi="Segoe UI" w:cs="Segoe UI"/>
          <w:b/>
          <w:bCs/>
          <w:sz w:val="18"/>
          <w:szCs w:val="18"/>
        </w:rPr>
      </w:pPr>
      <w:bookmarkStart w:id="7" w:name="5._Certification_Regarding_Environmental"/>
      <w:bookmarkEnd w:id="7"/>
      <w:r w:rsidRPr="001C4CDC">
        <w:rPr>
          <w:rFonts w:ascii="Segoe UI" w:eastAsia="Segoe UI" w:hAnsi="Segoe UI" w:cs="Segoe UI"/>
          <w:b/>
          <w:bCs/>
          <w:color w:val="01233A"/>
          <w:sz w:val="18"/>
          <w:szCs w:val="18"/>
        </w:rPr>
        <w:t xml:space="preserve"> </w:t>
      </w:r>
      <w:r w:rsidR="001C4CDC" w:rsidRPr="001C4CDC">
        <w:rPr>
          <w:rFonts w:ascii="Segoe UI" w:eastAsia="Segoe UI" w:hAnsi="Segoe UI" w:cs="Segoe UI"/>
          <w:b/>
          <w:bCs/>
          <w:color w:val="01233A"/>
          <w:sz w:val="18"/>
          <w:szCs w:val="18"/>
        </w:rPr>
        <w:t>Certification</w:t>
      </w:r>
      <w:r w:rsidR="001C4CDC" w:rsidRPr="001C4CDC">
        <w:rPr>
          <w:rFonts w:ascii="Segoe UI" w:eastAsia="Segoe UI" w:hAnsi="Segoe UI" w:cs="Segoe UI"/>
          <w:b/>
          <w:bCs/>
          <w:color w:val="01233A"/>
          <w:spacing w:val="-13"/>
          <w:sz w:val="18"/>
          <w:szCs w:val="18"/>
        </w:rPr>
        <w:t xml:space="preserve"> </w:t>
      </w:r>
      <w:r w:rsidR="001C4CDC" w:rsidRPr="001C4CDC">
        <w:rPr>
          <w:rFonts w:ascii="Segoe UI" w:eastAsia="Segoe UI" w:hAnsi="Segoe UI" w:cs="Segoe UI"/>
          <w:b/>
          <w:bCs/>
          <w:color w:val="01233A"/>
          <w:sz w:val="18"/>
          <w:szCs w:val="18"/>
        </w:rPr>
        <w:t>Regarding</w:t>
      </w:r>
      <w:r w:rsidR="001C4CDC" w:rsidRPr="001C4CDC">
        <w:rPr>
          <w:rFonts w:ascii="Segoe UI" w:eastAsia="Segoe UI" w:hAnsi="Segoe UI" w:cs="Segoe UI"/>
          <w:b/>
          <w:bCs/>
          <w:color w:val="01233A"/>
          <w:spacing w:val="-12"/>
          <w:sz w:val="18"/>
          <w:szCs w:val="18"/>
        </w:rPr>
        <w:t xml:space="preserve"> </w:t>
      </w:r>
      <w:r w:rsidR="001C4CDC" w:rsidRPr="001C4CDC">
        <w:rPr>
          <w:rFonts w:ascii="Segoe UI" w:eastAsia="Segoe UI" w:hAnsi="Segoe UI" w:cs="Segoe UI"/>
          <w:b/>
          <w:bCs/>
          <w:color w:val="01233A"/>
          <w:sz w:val="18"/>
          <w:szCs w:val="18"/>
        </w:rPr>
        <w:t>Environmental</w:t>
      </w:r>
      <w:r w:rsidR="001C4CDC" w:rsidRPr="001C4CDC">
        <w:rPr>
          <w:rFonts w:ascii="Segoe UI" w:eastAsia="Segoe UI" w:hAnsi="Segoe UI" w:cs="Segoe UI"/>
          <w:b/>
          <w:bCs/>
          <w:color w:val="01233A"/>
          <w:spacing w:val="-11"/>
          <w:sz w:val="18"/>
          <w:szCs w:val="18"/>
        </w:rPr>
        <w:t xml:space="preserve"> </w:t>
      </w:r>
      <w:r w:rsidR="001C4CDC" w:rsidRPr="001C4CDC">
        <w:rPr>
          <w:rFonts w:ascii="Segoe UI" w:eastAsia="Segoe UI" w:hAnsi="Segoe UI" w:cs="Segoe UI"/>
          <w:b/>
          <w:bCs/>
          <w:color w:val="01233A"/>
          <w:sz w:val="18"/>
          <w:szCs w:val="18"/>
        </w:rPr>
        <w:t>Tobacco</w:t>
      </w:r>
      <w:r w:rsidR="001C4CDC" w:rsidRPr="001C4CDC">
        <w:rPr>
          <w:rFonts w:ascii="Segoe UI" w:eastAsia="Segoe UI" w:hAnsi="Segoe UI" w:cs="Segoe UI"/>
          <w:b/>
          <w:bCs/>
          <w:color w:val="01233A"/>
          <w:spacing w:val="-10"/>
          <w:sz w:val="18"/>
          <w:szCs w:val="18"/>
        </w:rPr>
        <w:t xml:space="preserve"> </w:t>
      </w:r>
      <w:r w:rsidR="001C4CDC" w:rsidRPr="001C4CDC">
        <w:rPr>
          <w:rFonts w:ascii="Segoe UI" w:eastAsia="Segoe UI" w:hAnsi="Segoe UI" w:cs="Segoe UI"/>
          <w:b/>
          <w:bCs/>
          <w:color w:val="01233A"/>
          <w:spacing w:val="-4"/>
          <w:sz w:val="18"/>
          <w:szCs w:val="18"/>
        </w:rPr>
        <w:t>Smoke</w:t>
      </w:r>
    </w:p>
    <w:p w14:paraId="2ED18366" w14:textId="77777777" w:rsidR="001C4CDC" w:rsidRPr="001C4CDC" w:rsidRDefault="001C4CDC" w:rsidP="001C4CDC">
      <w:pPr>
        <w:spacing w:line="276" w:lineRule="auto"/>
        <w:ind w:right="451"/>
        <w:rPr>
          <w:rFonts w:ascii="Segoe UI" w:eastAsia="Segoe UI" w:hAnsi="Segoe UI" w:cs="Segoe UI"/>
          <w:sz w:val="18"/>
          <w:szCs w:val="18"/>
        </w:rPr>
      </w:pPr>
      <w:r w:rsidRPr="001C4CDC">
        <w:rPr>
          <w:rFonts w:ascii="Segoe UI" w:eastAsia="Segoe UI" w:hAnsi="Segoe UI" w:cs="Segoe UI"/>
          <w:color w:val="01233A"/>
          <w:sz w:val="18"/>
          <w:szCs w:val="18"/>
        </w:rPr>
        <w:t>Public Law 103-227, also known as the Pro-Children Act of 1994 (Act), requires that smoking not be permitted in any portion of any indoor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facility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owned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leased 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contracted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by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entity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used</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routinely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regularly</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provision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health,</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daycare,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early childhood development services, education or library services to children under the age of 18, if the services are funded by Federal programs</w:t>
      </w:r>
      <w:r w:rsidRPr="001C4CDC">
        <w:rPr>
          <w:rFonts w:ascii="Segoe UI" w:eastAsia="Segoe UI" w:hAnsi="Segoe UI" w:cs="Segoe UI"/>
          <w:color w:val="01233A"/>
          <w:spacing w:val="24"/>
          <w:sz w:val="18"/>
          <w:szCs w:val="18"/>
        </w:rPr>
        <w:t xml:space="preserve"> </w:t>
      </w:r>
      <w:r w:rsidRPr="001C4CDC">
        <w:rPr>
          <w:rFonts w:ascii="Segoe UI" w:eastAsia="Segoe UI" w:hAnsi="Segoe UI" w:cs="Segoe UI"/>
          <w:color w:val="01233A"/>
          <w:sz w:val="18"/>
          <w:szCs w:val="18"/>
        </w:rPr>
        <w:t>either directly or</w:t>
      </w:r>
      <w:r w:rsidRPr="001C4CDC">
        <w:rPr>
          <w:rFonts w:ascii="Segoe UI" w:eastAsia="Segoe UI" w:hAnsi="Segoe UI" w:cs="Segoe UI"/>
          <w:color w:val="01233A"/>
          <w:spacing w:val="24"/>
          <w:sz w:val="18"/>
          <w:szCs w:val="18"/>
        </w:rPr>
        <w:t xml:space="preserve"> </w:t>
      </w:r>
      <w:r w:rsidRPr="001C4CDC">
        <w:rPr>
          <w:rFonts w:ascii="Segoe UI" w:eastAsia="Segoe UI" w:hAnsi="Segoe UI" w:cs="Segoe UI"/>
          <w:color w:val="01233A"/>
          <w:sz w:val="18"/>
          <w:szCs w:val="18"/>
        </w:rPr>
        <w:t>through State or</w:t>
      </w:r>
      <w:r w:rsidRPr="001C4CDC">
        <w:rPr>
          <w:rFonts w:ascii="Segoe UI" w:eastAsia="Segoe UI" w:hAnsi="Segoe UI" w:cs="Segoe UI"/>
          <w:color w:val="01233A"/>
          <w:spacing w:val="24"/>
          <w:sz w:val="18"/>
          <w:szCs w:val="18"/>
        </w:rPr>
        <w:t xml:space="preserve"> </w:t>
      </w:r>
      <w:r w:rsidRPr="001C4CDC">
        <w:rPr>
          <w:rFonts w:ascii="Segoe UI" w:eastAsia="Segoe UI" w:hAnsi="Segoe UI" w:cs="Segoe UI"/>
          <w:color w:val="01233A"/>
          <w:sz w:val="18"/>
          <w:szCs w:val="18"/>
        </w:rPr>
        <w:t>local governments,</w:t>
      </w:r>
      <w:r w:rsidRPr="001C4CDC">
        <w:rPr>
          <w:rFonts w:ascii="Segoe UI" w:eastAsia="Segoe UI" w:hAnsi="Segoe UI" w:cs="Segoe UI"/>
          <w:color w:val="01233A"/>
          <w:spacing w:val="24"/>
          <w:sz w:val="18"/>
          <w:szCs w:val="18"/>
        </w:rPr>
        <w:t xml:space="preserve"> </w:t>
      </w:r>
      <w:r w:rsidRPr="001C4CDC">
        <w:rPr>
          <w:rFonts w:ascii="Segoe UI" w:eastAsia="Segoe UI" w:hAnsi="Segoe UI" w:cs="Segoe UI"/>
          <w:color w:val="01233A"/>
          <w:sz w:val="18"/>
          <w:szCs w:val="18"/>
        </w:rPr>
        <w:t>by Federal grant, contract, loan, or loan guarantee. The law also applies to children's services that are provided in indoor facilities that are constructed, operated, or maintained with such Federal funds. The law does not apply to children's services provided in private residence, portions of facilities used for inpatient drug or alcohol treatment, service providers whose sole source of applicable Federal funds is Medicare or Medicaid, or facilities where WIC coupons are redeemed.</w:t>
      </w:r>
    </w:p>
    <w:p w14:paraId="36AA9B2D" w14:textId="77777777" w:rsidR="001C4CDC" w:rsidRPr="001C4CDC" w:rsidRDefault="001C4CDC" w:rsidP="001C4CDC">
      <w:pPr>
        <w:spacing w:before="13"/>
        <w:rPr>
          <w:rFonts w:ascii="Segoe UI" w:eastAsia="Segoe UI" w:hAnsi="Segoe UI" w:cs="Segoe UI"/>
          <w:sz w:val="20"/>
          <w:szCs w:val="18"/>
        </w:rPr>
      </w:pPr>
    </w:p>
    <w:p w14:paraId="4A0FCCE3" w14:textId="77777777" w:rsidR="001C4CDC" w:rsidRPr="001C4CDC" w:rsidRDefault="001C4CDC" w:rsidP="001C4CDC">
      <w:pPr>
        <w:spacing w:line="276" w:lineRule="auto"/>
        <w:ind w:right="930"/>
        <w:rPr>
          <w:rFonts w:ascii="Segoe UI" w:eastAsia="Segoe UI" w:hAnsi="Segoe UI" w:cs="Segoe UI"/>
          <w:sz w:val="18"/>
          <w:szCs w:val="18"/>
        </w:rPr>
      </w:pPr>
      <w:r w:rsidRPr="001C4CDC">
        <w:rPr>
          <w:rFonts w:ascii="Segoe UI" w:eastAsia="Segoe UI" w:hAnsi="Segoe UI" w:cs="Segoe UI"/>
          <w:color w:val="01233A"/>
          <w:sz w:val="18"/>
          <w:szCs w:val="18"/>
        </w:rPr>
        <w:t>Failure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comply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with</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provisions</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of the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law</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may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result</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in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imposition</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 a</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civil</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monetary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penalty</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 up</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$1,000</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 xml:space="preserve">each violation and/or the imposition of an administrative compliance order on the </w:t>
      </w:r>
      <w:proofErr w:type="gramStart"/>
      <w:r w:rsidRPr="001C4CDC">
        <w:rPr>
          <w:rFonts w:ascii="Segoe UI" w:eastAsia="Segoe UI" w:hAnsi="Segoe UI" w:cs="Segoe UI"/>
          <w:color w:val="01233A"/>
          <w:sz w:val="18"/>
          <w:szCs w:val="18"/>
        </w:rPr>
        <w:t>responsible entity</w:t>
      </w:r>
      <w:proofErr w:type="gramEnd"/>
      <w:r w:rsidRPr="001C4CDC">
        <w:rPr>
          <w:rFonts w:ascii="Segoe UI" w:eastAsia="Segoe UI" w:hAnsi="Segoe UI" w:cs="Segoe UI"/>
          <w:color w:val="01233A"/>
          <w:sz w:val="18"/>
          <w:szCs w:val="18"/>
        </w:rPr>
        <w:t>.</w:t>
      </w:r>
    </w:p>
    <w:p w14:paraId="5B33FB80" w14:textId="77777777" w:rsidR="001C4CDC" w:rsidRPr="001C4CDC" w:rsidRDefault="001C4CDC" w:rsidP="001C4CDC">
      <w:pPr>
        <w:spacing w:before="9"/>
        <w:rPr>
          <w:rFonts w:ascii="Segoe UI" w:eastAsia="Segoe UI" w:hAnsi="Segoe UI" w:cs="Segoe UI"/>
          <w:sz w:val="20"/>
          <w:szCs w:val="18"/>
        </w:rPr>
      </w:pPr>
    </w:p>
    <w:p w14:paraId="744451F0" w14:textId="77777777" w:rsidR="001C4CDC" w:rsidRPr="001C4CDC" w:rsidRDefault="001C4CDC" w:rsidP="001C4CDC">
      <w:pPr>
        <w:spacing w:line="276" w:lineRule="auto"/>
        <w:ind w:right="373"/>
        <w:rPr>
          <w:rFonts w:ascii="Segoe UI" w:eastAsia="Segoe UI" w:hAnsi="Segoe UI" w:cs="Segoe UI"/>
          <w:sz w:val="18"/>
          <w:szCs w:val="18"/>
        </w:rPr>
      </w:pPr>
      <w:r w:rsidRPr="001C4CDC">
        <w:rPr>
          <w:rFonts w:ascii="Segoe UI" w:eastAsia="Segoe UI" w:hAnsi="Segoe UI" w:cs="Segoe UI"/>
          <w:color w:val="01233A"/>
          <w:sz w:val="18"/>
          <w:szCs w:val="18"/>
        </w:rPr>
        <w:t>By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signing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certification,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undersigned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certifies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will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comply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with</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requirements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 will not allow smoking within any portion of any indoor facility used for the provision of services for children as defined by the Act.</w:t>
      </w:r>
    </w:p>
    <w:p w14:paraId="7C08485D" w14:textId="77777777" w:rsidR="001C4CDC" w:rsidRPr="001C4CDC" w:rsidRDefault="001C4CDC" w:rsidP="001C4CDC">
      <w:pPr>
        <w:spacing w:before="11"/>
        <w:rPr>
          <w:rFonts w:ascii="Segoe UI" w:eastAsia="Segoe UI" w:hAnsi="Segoe UI" w:cs="Segoe UI"/>
          <w:sz w:val="20"/>
          <w:szCs w:val="18"/>
        </w:rPr>
      </w:pPr>
    </w:p>
    <w:p w14:paraId="64CD1271" w14:textId="77777777" w:rsidR="001C4CDC" w:rsidRPr="001C4CDC" w:rsidRDefault="001C4CDC" w:rsidP="001C4CDC">
      <w:pPr>
        <w:spacing w:line="276" w:lineRule="auto"/>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agrees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will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require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language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this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certification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be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included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subawards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which</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contain provisions for children's services and that all subrecipients shall certify accordingly.</w:t>
      </w:r>
    </w:p>
    <w:p w14:paraId="2A49603B" w14:textId="77777777" w:rsidR="001C4CDC" w:rsidRPr="001C4CDC" w:rsidRDefault="001C4CDC" w:rsidP="001C4CDC">
      <w:pPr>
        <w:spacing w:line="276" w:lineRule="auto"/>
        <w:rPr>
          <w:rFonts w:ascii="Segoe UI" w:eastAsia="Segoe UI" w:hAnsi="Segoe UI" w:cs="Segoe UI"/>
        </w:rPr>
        <w:sectPr w:rsidR="001C4CDC" w:rsidRPr="001C4CDC">
          <w:pgSz w:w="12240" w:h="15840"/>
          <w:pgMar w:top="300" w:right="460" w:bottom="280" w:left="440" w:header="720" w:footer="720" w:gutter="0"/>
          <w:cols w:space="720"/>
        </w:sectPr>
      </w:pPr>
    </w:p>
    <w:p w14:paraId="5BFD6F7B" w14:textId="77777777" w:rsidR="001C4CDC" w:rsidRPr="001C4CDC" w:rsidRDefault="001C4CDC" w:rsidP="001C4CDC">
      <w:pPr>
        <w:spacing w:before="76" w:line="276" w:lineRule="auto"/>
        <w:ind w:right="373"/>
        <w:rPr>
          <w:rFonts w:ascii="Segoe UI" w:eastAsia="Segoe UI" w:hAnsi="Segoe UI" w:cs="Segoe UI"/>
          <w:sz w:val="18"/>
          <w:szCs w:val="18"/>
        </w:rPr>
      </w:pPr>
      <w:r w:rsidRPr="001C4CDC">
        <w:rPr>
          <w:rFonts w:ascii="Segoe UI" w:eastAsia="Segoe UI" w:hAnsi="Segoe UI" w:cs="Segoe UI"/>
          <w:color w:val="01233A"/>
          <w:sz w:val="18"/>
          <w:szCs w:val="18"/>
        </w:rPr>
        <w:lastRenderedPageBreak/>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Public</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Health</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Services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strongly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encourages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grant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recipients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to</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provide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smoke-free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workplace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promote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non-use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 xml:space="preserve">of tobacco products. This is consistent with the PHS mission to protect and advance the physical and mental health of the American </w:t>
      </w:r>
      <w:r w:rsidRPr="001C4CDC">
        <w:rPr>
          <w:rFonts w:ascii="Segoe UI" w:eastAsia="Segoe UI" w:hAnsi="Segoe UI" w:cs="Segoe UI"/>
          <w:color w:val="01233A"/>
          <w:spacing w:val="-2"/>
          <w:sz w:val="18"/>
          <w:szCs w:val="18"/>
        </w:rPr>
        <w:t>people.</w:t>
      </w:r>
    </w:p>
    <w:p w14:paraId="24AA966E" w14:textId="77777777" w:rsidR="001C4CDC" w:rsidRPr="001C4CDC" w:rsidRDefault="001C4CDC" w:rsidP="001C4CDC">
      <w:pPr>
        <w:spacing w:before="12"/>
        <w:rPr>
          <w:rFonts w:ascii="Segoe UI" w:eastAsia="Segoe UI" w:hAnsi="Segoe UI" w:cs="Segoe UI"/>
          <w:sz w:val="20"/>
          <w:szCs w:val="18"/>
        </w:rPr>
      </w:pPr>
    </w:p>
    <w:p w14:paraId="3F59BE25" w14:textId="77777777" w:rsidR="001C4CDC" w:rsidRPr="001C4CDC" w:rsidRDefault="001C4CDC" w:rsidP="001C4CDC">
      <w:pPr>
        <w:outlineLvl w:val="1"/>
        <w:rPr>
          <w:rFonts w:ascii="Segoe UI" w:eastAsia="Segoe UI" w:hAnsi="Segoe UI" w:cs="Segoe UI"/>
          <w:b/>
          <w:bCs/>
          <w:sz w:val="18"/>
          <w:szCs w:val="18"/>
        </w:rPr>
      </w:pPr>
      <w:bookmarkStart w:id="8" w:name="HHS_Assurances_of_Compliance_(HHS_690)"/>
      <w:bookmarkEnd w:id="8"/>
      <w:r w:rsidRPr="001C4CDC">
        <w:rPr>
          <w:rFonts w:ascii="Segoe UI" w:eastAsia="Segoe UI" w:hAnsi="Segoe UI" w:cs="Segoe UI"/>
          <w:b/>
          <w:bCs/>
          <w:color w:val="01233A"/>
          <w:sz w:val="18"/>
          <w:szCs w:val="18"/>
        </w:rPr>
        <w:t>HHS</w:t>
      </w:r>
      <w:r w:rsidRPr="001C4CDC">
        <w:rPr>
          <w:rFonts w:ascii="Segoe UI" w:eastAsia="Segoe UI" w:hAnsi="Segoe UI" w:cs="Segoe UI"/>
          <w:b/>
          <w:bCs/>
          <w:color w:val="01233A"/>
          <w:spacing w:val="-9"/>
          <w:sz w:val="18"/>
          <w:szCs w:val="18"/>
        </w:rPr>
        <w:t xml:space="preserve"> </w:t>
      </w:r>
      <w:r w:rsidRPr="001C4CDC">
        <w:rPr>
          <w:rFonts w:ascii="Segoe UI" w:eastAsia="Segoe UI" w:hAnsi="Segoe UI" w:cs="Segoe UI"/>
          <w:b/>
          <w:bCs/>
          <w:color w:val="01233A"/>
          <w:sz w:val="18"/>
          <w:szCs w:val="18"/>
        </w:rPr>
        <w:t>Assurances</w:t>
      </w:r>
      <w:r w:rsidRPr="001C4CDC">
        <w:rPr>
          <w:rFonts w:ascii="Segoe UI" w:eastAsia="Segoe UI" w:hAnsi="Segoe UI" w:cs="Segoe UI"/>
          <w:b/>
          <w:bCs/>
          <w:color w:val="01233A"/>
          <w:spacing w:val="-8"/>
          <w:sz w:val="18"/>
          <w:szCs w:val="18"/>
        </w:rPr>
        <w:t xml:space="preserve"> </w:t>
      </w:r>
      <w:r w:rsidRPr="001C4CDC">
        <w:rPr>
          <w:rFonts w:ascii="Segoe UI" w:eastAsia="Segoe UI" w:hAnsi="Segoe UI" w:cs="Segoe UI"/>
          <w:b/>
          <w:bCs/>
          <w:color w:val="01233A"/>
          <w:sz w:val="18"/>
          <w:szCs w:val="18"/>
        </w:rPr>
        <w:t>of</w:t>
      </w:r>
      <w:r w:rsidRPr="001C4CDC">
        <w:rPr>
          <w:rFonts w:ascii="Segoe UI" w:eastAsia="Segoe UI" w:hAnsi="Segoe UI" w:cs="Segoe UI"/>
          <w:b/>
          <w:bCs/>
          <w:color w:val="01233A"/>
          <w:spacing w:val="-6"/>
          <w:sz w:val="18"/>
          <w:szCs w:val="18"/>
        </w:rPr>
        <w:t xml:space="preserve"> </w:t>
      </w:r>
      <w:r w:rsidRPr="001C4CDC">
        <w:rPr>
          <w:rFonts w:ascii="Segoe UI" w:eastAsia="Segoe UI" w:hAnsi="Segoe UI" w:cs="Segoe UI"/>
          <w:b/>
          <w:bCs/>
          <w:color w:val="01233A"/>
          <w:sz w:val="18"/>
          <w:szCs w:val="18"/>
        </w:rPr>
        <w:t>Compliance</w:t>
      </w:r>
      <w:r w:rsidRPr="001C4CDC">
        <w:rPr>
          <w:rFonts w:ascii="Segoe UI" w:eastAsia="Segoe UI" w:hAnsi="Segoe UI" w:cs="Segoe UI"/>
          <w:b/>
          <w:bCs/>
          <w:color w:val="01233A"/>
          <w:spacing w:val="-7"/>
          <w:sz w:val="18"/>
          <w:szCs w:val="18"/>
        </w:rPr>
        <w:t xml:space="preserve"> </w:t>
      </w:r>
      <w:r w:rsidRPr="001C4CDC">
        <w:rPr>
          <w:rFonts w:ascii="Segoe UI" w:eastAsia="Segoe UI" w:hAnsi="Segoe UI" w:cs="Segoe UI"/>
          <w:b/>
          <w:bCs/>
          <w:color w:val="01233A"/>
          <w:sz w:val="18"/>
          <w:szCs w:val="18"/>
        </w:rPr>
        <w:t>(HHS</w:t>
      </w:r>
      <w:r w:rsidRPr="001C4CDC">
        <w:rPr>
          <w:rFonts w:ascii="Segoe UI" w:eastAsia="Segoe UI" w:hAnsi="Segoe UI" w:cs="Segoe UI"/>
          <w:b/>
          <w:bCs/>
          <w:color w:val="01233A"/>
          <w:spacing w:val="-8"/>
          <w:sz w:val="18"/>
          <w:szCs w:val="18"/>
        </w:rPr>
        <w:t xml:space="preserve"> </w:t>
      </w:r>
      <w:r w:rsidRPr="001C4CDC">
        <w:rPr>
          <w:rFonts w:ascii="Segoe UI" w:eastAsia="Segoe UI" w:hAnsi="Segoe UI" w:cs="Segoe UI"/>
          <w:b/>
          <w:bCs/>
          <w:color w:val="01233A"/>
          <w:spacing w:val="-4"/>
          <w:sz w:val="18"/>
          <w:szCs w:val="18"/>
        </w:rPr>
        <w:t>690)</w:t>
      </w:r>
    </w:p>
    <w:p w14:paraId="70E07684" w14:textId="77777777" w:rsidR="001C4CDC" w:rsidRPr="001C4CDC" w:rsidRDefault="001C4CDC" w:rsidP="001C4CDC">
      <w:pPr>
        <w:spacing w:before="6"/>
        <w:rPr>
          <w:rFonts w:ascii="Segoe UI" w:eastAsia="Segoe UI" w:hAnsi="Segoe UI" w:cs="Segoe UI"/>
          <w:b/>
          <w:sz w:val="23"/>
          <w:szCs w:val="18"/>
        </w:rPr>
      </w:pPr>
    </w:p>
    <w:p w14:paraId="6E2FA76D" w14:textId="77777777" w:rsidR="001C4CDC" w:rsidRPr="001C4CDC" w:rsidRDefault="001C4CDC" w:rsidP="001C4CDC">
      <w:pPr>
        <w:spacing w:before="1" w:line="276" w:lineRule="auto"/>
        <w:ind w:right="373"/>
        <w:rPr>
          <w:rFonts w:ascii="Segoe UI" w:eastAsia="Segoe UI" w:hAnsi="Segoe UI" w:cs="Segoe UI"/>
          <w:sz w:val="18"/>
          <w:szCs w:val="18"/>
        </w:rPr>
      </w:pPr>
      <w:r w:rsidRPr="001C4CDC">
        <w:rPr>
          <w:rFonts w:ascii="Segoe UI" w:eastAsia="Segoe UI" w:hAnsi="Segoe UI" w:cs="Segoe UI"/>
          <w:color w:val="01233A"/>
          <w:sz w:val="18"/>
          <w:szCs w:val="18"/>
        </w:rPr>
        <w:t>ASSURANCE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COMPLIANCE</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WITH</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TITLE</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VI</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CIVIL</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RIGHTS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1964,</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SECTION</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504</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REHABILITATION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ACT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1973, TITLE IX OF THE EDUCATION AMENDMENTS OF 1972, THE AGE DISCRIMINATION ACT OF 1975, AND SECTION 1557 OF THE AFFORDABLE CARE ACT</w:t>
      </w:r>
    </w:p>
    <w:p w14:paraId="3536FC01" w14:textId="77777777" w:rsidR="001C4CDC" w:rsidRPr="001C4CDC" w:rsidRDefault="001C4CDC" w:rsidP="001C4CDC">
      <w:pPr>
        <w:spacing w:before="9"/>
        <w:rPr>
          <w:rFonts w:ascii="Segoe UI" w:eastAsia="Segoe UI" w:hAnsi="Segoe UI" w:cs="Segoe UI"/>
          <w:sz w:val="20"/>
          <w:szCs w:val="18"/>
        </w:rPr>
      </w:pPr>
    </w:p>
    <w:p w14:paraId="196E9280" w14:textId="77777777" w:rsidR="001C4CDC" w:rsidRPr="001C4CDC" w:rsidRDefault="001C4CDC" w:rsidP="001C4CDC">
      <w:pPr>
        <w:spacing w:line="276" w:lineRule="auto"/>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provides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this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assurance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consideration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1"/>
          <w:sz w:val="18"/>
          <w:szCs w:val="18"/>
        </w:rPr>
        <w:t xml:space="preserve"> </w:t>
      </w:r>
      <w:r w:rsidRPr="001C4CDC">
        <w:rPr>
          <w:rFonts w:ascii="Segoe UI" w:eastAsia="Segoe UI" w:hAnsi="Segoe UI" w:cs="Segoe UI"/>
          <w:color w:val="01233A"/>
          <w:sz w:val="18"/>
          <w:szCs w:val="18"/>
        </w:rPr>
        <w:t>and for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purpose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obtaining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Federal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grants,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loans,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contracts,</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property, discounts or other Federal financial assistance from the U.S. Department of Health and Human Services.</w:t>
      </w:r>
    </w:p>
    <w:p w14:paraId="41F6EDB3" w14:textId="77777777" w:rsidR="001C4CDC" w:rsidRPr="001C4CDC" w:rsidRDefault="001C4CDC" w:rsidP="001C4CDC">
      <w:pPr>
        <w:spacing w:before="11"/>
        <w:rPr>
          <w:rFonts w:ascii="Segoe UI" w:eastAsia="Segoe UI" w:hAnsi="Segoe UI" w:cs="Segoe UI"/>
          <w:sz w:val="20"/>
          <w:szCs w:val="18"/>
        </w:rPr>
      </w:pPr>
    </w:p>
    <w:p w14:paraId="3909C485" w14:textId="77777777" w:rsidR="001C4CDC" w:rsidRPr="001C4CDC" w:rsidRDefault="001C4CDC" w:rsidP="001C4CDC">
      <w:pPr>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9"/>
          <w:sz w:val="18"/>
          <w:szCs w:val="18"/>
        </w:rPr>
        <w:t xml:space="preserve"> </w:t>
      </w:r>
      <w:r w:rsidRPr="001C4CDC">
        <w:rPr>
          <w:rFonts w:ascii="Segoe UI" w:eastAsia="Segoe UI" w:hAnsi="Segoe UI" w:cs="Segoe UI"/>
          <w:color w:val="01233A"/>
          <w:sz w:val="18"/>
          <w:szCs w:val="18"/>
        </w:rPr>
        <w:t>APPLICANT</w:t>
      </w:r>
      <w:r w:rsidRPr="001C4CDC">
        <w:rPr>
          <w:rFonts w:ascii="Segoe UI" w:eastAsia="Segoe UI" w:hAnsi="Segoe UI" w:cs="Segoe UI"/>
          <w:color w:val="01233A"/>
          <w:spacing w:val="-5"/>
          <w:sz w:val="18"/>
          <w:szCs w:val="18"/>
        </w:rPr>
        <w:t xml:space="preserve"> </w:t>
      </w:r>
      <w:r w:rsidRPr="001C4CDC">
        <w:rPr>
          <w:rFonts w:ascii="Segoe UI" w:eastAsia="Segoe UI" w:hAnsi="Segoe UI" w:cs="Segoe UI"/>
          <w:color w:val="01233A"/>
          <w:sz w:val="18"/>
          <w:szCs w:val="18"/>
        </w:rPr>
        <w:t>HEREBY</w:t>
      </w:r>
      <w:r w:rsidRPr="001C4CDC">
        <w:rPr>
          <w:rFonts w:ascii="Segoe UI" w:eastAsia="Segoe UI" w:hAnsi="Segoe UI" w:cs="Segoe UI"/>
          <w:color w:val="01233A"/>
          <w:spacing w:val="-7"/>
          <w:sz w:val="18"/>
          <w:szCs w:val="18"/>
        </w:rPr>
        <w:t xml:space="preserve"> </w:t>
      </w:r>
      <w:r w:rsidRPr="001C4CDC">
        <w:rPr>
          <w:rFonts w:ascii="Segoe UI" w:eastAsia="Segoe UI" w:hAnsi="Segoe UI" w:cs="Segoe UI"/>
          <w:color w:val="01233A"/>
          <w:sz w:val="18"/>
          <w:szCs w:val="18"/>
        </w:rPr>
        <w:t>AGREES</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z w:val="18"/>
          <w:szCs w:val="18"/>
        </w:rPr>
        <w:t>THAT</w:t>
      </w:r>
      <w:r w:rsidRPr="001C4CDC">
        <w:rPr>
          <w:rFonts w:ascii="Segoe UI" w:eastAsia="Segoe UI" w:hAnsi="Segoe UI" w:cs="Segoe UI"/>
          <w:color w:val="01233A"/>
          <w:spacing w:val="-7"/>
          <w:sz w:val="18"/>
          <w:szCs w:val="18"/>
        </w:rPr>
        <w:t xml:space="preserve"> </w:t>
      </w:r>
      <w:r w:rsidRPr="001C4CDC">
        <w:rPr>
          <w:rFonts w:ascii="Segoe UI" w:eastAsia="Segoe UI" w:hAnsi="Segoe UI" w:cs="Segoe UI"/>
          <w:color w:val="01233A"/>
          <w:sz w:val="18"/>
          <w:szCs w:val="18"/>
        </w:rPr>
        <w:t>IT</w:t>
      </w:r>
      <w:r w:rsidRPr="001C4CDC">
        <w:rPr>
          <w:rFonts w:ascii="Segoe UI" w:eastAsia="Segoe UI" w:hAnsi="Segoe UI" w:cs="Segoe UI"/>
          <w:color w:val="01233A"/>
          <w:spacing w:val="-7"/>
          <w:sz w:val="18"/>
          <w:szCs w:val="18"/>
        </w:rPr>
        <w:t xml:space="preserve"> </w:t>
      </w:r>
      <w:r w:rsidRPr="001C4CDC">
        <w:rPr>
          <w:rFonts w:ascii="Segoe UI" w:eastAsia="Segoe UI" w:hAnsi="Segoe UI" w:cs="Segoe UI"/>
          <w:color w:val="01233A"/>
          <w:sz w:val="18"/>
          <w:szCs w:val="18"/>
        </w:rPr>
        <w:t>WILL</w:t>
      </w:r>
      <w:r w:rsidRPr="001C4CDC">
        <w:rPr>
          <w:rFonts w:ascii="Segoe UI" w:eastAsia="Segoe UI" w:hAnsi="Segoe UI" w:cs="Segoe UI"/>
          <w:color w:val="01233A"/>
          <w:spacing w:val="-7"/>
          <w:sz w:val="18"/>
          <w:szCs w:val="18"/>
        </w:rPr>
        <w:t xml:space="preserve"> </w:t>
      </w:r>
      <w:r w:rsidRPr="001C4CDC">
        <w:rPr>
          <w:rFonts w:ascii="Segoe UI" w:eastAsia="Segoe UI" w:hAnsi="Segoe UI" w:cs="Segoe UI"/>
          <w:color w:val="01233A"/>
          <w:sz w:val="18"/>
          <w:szCs w:val="18"/>
        </w:rPr>
        <w:t>COMPLY</w:t>
      </w:r>
      <w:r w:rsidRPr="001C4CDC">
        <w:rPr>
          <w:rFonts w:ascii="Segoe UI" w:eastAsia="Segoe UI" w:hAnsi="Segoe UI" w:cs="Segoe UI"/>
          <w:color w:val="01233A"/>
          <w:spacing w:val="-6"/>
          <w:sz w:val="18"/>
          <w:szCs w:val="18"/>
        </w:rPr>
        <w:t xml:space="preserve"> </w:t>
      </w:r>
      <w:r w:rsidRPr="001C4CDC">
        <w:rPr>
          <w:rFonts w:ascii="Segoe UI" w:eastAsia="Segoe UI" w:hAnsi="Segoe UI" w:cs="Segoe UI"/>
          <w:color w:val="01233A"/>
          <w:spacing w:val="-4"/>
          <w:sz w:val="18"/>
          <w:szCs w:val="18"/>
        </w:rPr>
        <w:t>WITH:</w:t>
      </w:r>
    </w:p>
    <w:p w14:paraId="46C4E9A6" w14:textId="77777777" w:rsidR="001C4CDC" w:rsidRPr="001C4CDC" w:rsidRDefault="001C4CDC" w:rsidP="001C4CDC">
      <w:pPr>
        <w:spacing w:before="7"/>
        <w:rPr>
          <w:rFonts w:ascii="Segoe UI" w:eastAsia="Segoe UI" w:hAnsi="Segoe UI" w:cs="Segoe UI"/>
          <w:sz w:val="25"/>
          <w:szCs w:val="18"/>
        </w:rPr>
      </w:pPr>
    </w:p>
    <w:p w14:paraId="0B445C26" w14:textId="77777777" w:rsidR="001C4CDC" w:rsidRPr="001C4CDC" w:rsidRDefault="001C4CDC" w:rsidP="001C4CDC">
      <w:pPr>
        <w:numPr>
          <w:ilvl w:val="0"/>
          <w:numId w:val="98"/>
        </w:numPr>
        <w:tabs>
          <w:tab w:val="left" w:pos="577"/>
          <w:tab w:val="left" w:pos="580"/>
        </w:tabs>
        <w:spacing w:line="276" w:lineRule="auto"/>
        <w:ind w:right="381"/>
        <w:rPr>
          <w:rFonts w:ascii="Segoe UI" w:eastAsia="Segoe UI" w:hAnsi="Segoe UI" w:cs="Segoe UI"/>
          <w:sz w:val="18"/>
        </w:rPr>
      </w:pPr>
      <w:r w:rsidRPr="001C4CDC">
        <w:rPr>
          <w:rFonts w:ascii="Segoe UI" w:eastAsia="Segoe UI" w:hAnsi="Segoe UI" w:cs="Segoe UI"/>
          <w:color w:val="01233A"/>
          <w:sz w:val="18"/>
        </w:rPr>
        <w:t>Title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VI</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Civil</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Rights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1964</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(Pub.</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L.</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88-352),</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amended,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all</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requirements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imposed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by</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pursuant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Regulation of 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Department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 Health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Human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Services (45</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C.F.R.</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Part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80),</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to 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accordance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Title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VI of 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 Regulation, no person in the United States shall, on the ground of race, color, or</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national origin, be excluded from participation in, be denied the benefits of, or be otherwise subjected to discrimination under any program or activity for which the Applicant receives Federal financial assistance from the Department.</w:t>
      </w:r>
    </w:p>
    <w:p w14:paraId="588FE549" w14:textId="77777777" w:rsidR="001C4CDC" w:rsidRPr="001C4CDC" w:rsidRDefault="001C4CDC" w:rsidP="001C4CDC">
      <w:pPr>
        <w:numPr>
          <w:ilvl w:val="0"/>
          <w:numId w:val="98"/>
        </w:numPr>
        <w:tabs>
          <w:tab w:val="left" w:pos="577"/>
          <w:tab w:val="left" w:pos="580"/>
        </w:tabs>
        <w:spacing w:before="59" w:line="276" w:lineRule="auto"/>
        <w:ind w:right="470"/>
        <w:rPr>
          <w:rFonts w:ascii="Segoe UI" w:eastAsia="Segoe UI" w:hAnsi="Segoe UI" w:cs="Segoe UI"/>
          <w:sz w:val="18"/>
        </w:rPr>
      </w:pPr>
      <w:r w:rsidRPr="001C4CDC">
        <w:rPr>
          <w:rFonts w:ascii="Segoe UI" w:eastAsia="Segoe UI" w:hAnsi="Segoe UI" w:cs="Segoe UI"/>
          <w:color w:val="01233A"/>
          <w:sz w:val="18"/>
        </w:rPr>
        <w:t>Section 504 of the Rehabilitation Act of 1973 (Pub. L. 93-112), as amended, and all requirements imposed by or pursuant to the Regulation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Department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Health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Human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Services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(45</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C.F.R.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Part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84),</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accordance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504</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 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Regulation,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no otherwise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qualified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individual</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disability</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United States shall,</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solely</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by</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reason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 her</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or his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disability,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excluded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from</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participation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denied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benefits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be</w:t>
      </w:r>
      <w:r w:rsidRPr="001C4CDC">
        <w:rPr>
          <w:rFonts w:ascii="Segoe UI" w:eastAsia="Segoe UI" w:hAnsi="Segoe UI" w:cs="Segoe UI"/>
          <w:color w:val="01233A"/>
          <w:spacing w:val="-4"/>
          <w:sz w:val="18"/>
        </w:rPr>
        <w:t xml:space="preserve"> </w:t>
      </w:r>
      <w:r w:rsidRPr="001C4CDC">
        <w:rPr>
          <w:rFonts w:ascii="Segoe UI" w:eastAsia="Segoe UI" w:hAnsi="Segoe UI" w:cs="Segoe UI"/>
          <w:color w:val="01233A"/>
          <w:sz w:val="18"/>
        </w:rPr>
        <w:t>subjected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 discrimination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under</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any</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program</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or activity for which the Applicant receives Federal financial assistance from the Department.</w:t>
      </w:r>
    </w:p>
    <w:p w14:paraId="235C064D" w14:textId="77777777" w:rsidR="001C4CDC" w:rsidRPr="001C4CDC" w:rsidRDefault="001C4CDC" w:rsidP="001C4CDC">
      <w:pPr>
        <w:numPr>
          <w:ilvl w:val="0"/>
          <w:numId w:val="98"/>
        </w:numPr>
        <w:tabs>
          <w:tab w:val="left" w:pos="577"/>
          <w:tab w:val="left" w:pos="579"/>
        </w:tabs>
        <w:spacing w:before="56" w:line="276" w:lineRule="auto"/>
        <w:ind w:left="579" w:right="368" w:hanging="249"/>
        <w:rPr>
          <w:rFonts w:ascii="Segoe UI" w:eastAsia="Segoe UI" w:hAnsi="Segoe UI" w:cs="Segoe UI"/>
          <w:sz w:val="18"/>
        </w:rPr>
      </w:pPr>
      <w:r w:rsidRPr="001C4CDC">
        <w:rPr>
          <w:rFonts w:ascii="Segoe UI" w:eastAsia="Segoe UI" w:hAnsi="Segoe UI" w:cs="Segoe UI"/>
          <w:color w:val="01233A"/>
          <w:sz w:val="18"/>
        </w:rPr>
        <w:t>Title IX of the Education Amendments of 1972 (Pub. L. 92-318), as amended, and all requirements imposed by or pursuant to the Regulation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 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Department of Health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Human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Services (45</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C.F.R.</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Part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86),</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to the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end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accordance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Title</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IX</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 Regulation, no person in the United States shall, on the basis of sex, be excluded from participation in, be denied the benefits of,</w:t>
      </w:r>
      <w:r w:rsidRPr="001C4CDC">
        <w:rPr>
          <w:rFonts w:ascii="Segoe UI" w:eastAsia="Segoe UI" w:hAnsi="Segoe UI" w:cs="Segoe UI"/>
          <w:color w:val="01233A"/>
          <w:spacing w:val="80"/>
          <w:sz w:val="18"/>
        </w:rPr>
        <w:t xml:space="preserve"> </w:t>
      </w:r>
      <w:r w:rsidRPr="001C4CDC">
        <w:rPr>
          <w:rFonts w:ascii="Segoe UI" w:eastAsia="Segoe UI" w:hAnsi="Segoe UI" w:cs="Segoe UI"/>
          <w:color w:val="01233A"/>
          <w:sz w:val="18"/>
        </w:rPr>
        <w:t>or be otherwise subjected to discrimination under any education program or activity for which the Applicant receives Federal financial assistance from the Department.</w:t>
      </w:r>
    </w:p>
    <w:p w14:paraId="1C6A7737" w14:textId="77777777" w:rsidR="001C4CDC" w:rsidRPr="001C4CDC" w:rsidRDefault="001C4CDC" w:rsidP="001C4CDC">
      <w:pPr>
        <w:numPr>
          <w:ilvl w:val="0"/>
          <w:numId w:val="98"/>
        </w:numPr>
        <w:tabs>
          <w:tab w:val="left" w:pos="577"/>
          <w:tab w:val="left" w:pos="580"/>
        </w:tabs>
        <w:spacing w:before="56" w:line="276" w:lineRule="auto"/>
        <w:ind w:right="348"/>
        <w:rPr>
          <w:rFonts w:ascii="Segoe UI" w:eastAsia="Segoe UI" w:hAnsi="Segoe UI" w:cs="Segoe UI"/>
          <w:sz w:val="18"/>
        </w:rPr>
      </w:pPr>
      <w:r w:rsidRPr="001C4CDC">
        <w:rPr>
          <w:rFonts w:ascii="Segoe UI" w:eastAsia="Segoe UI" w:hAnsi="Segoe UI" w:cs="Segoe UI"/>
          <w:color w:val="01233A"/>
          <w:sz w:val="18"/>
        </w:rPr>
        <w:t>The Age Discrimination Act of 1975 (Pub. L. 94-135), as amended, and all requirements imposed by or pursuant to the Regulation</w:t>
      </w:r>
      <w:r w:rsidRPr="001C4CDC">
        <w:rPr>
          <w:rFonts w:ascii="Segoe UI" w:eastAsia="Segoe UI" w:hAnsi="Segoe UI" w:cs="Segoe UI"/>
          <w:color w:val="01233A"/>
          <w:spacing w:val="40"/>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Department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Health</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Human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Services</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(45</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C.F.R.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Part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91),</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end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accordance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Act</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 xml:space="preserve">Regulation, no person in the United States shall, on the basis of age, be denied the benefits of, be excluded from participation in, or be subjected to discrimination under any program or activity for which the Applicant receives Federal financial assistance from the </w:t>
      </w:r>
      <w:r w:rsidRPr="001C4CDC">
        <w:rPr>
          <w:rFonts w:ascii="Segoe UI" w:eastAsia="Segoe UI" w:hAnsi="Segoe UI" w:cs="Segoe UI"/>
          <w:color w:val="01233A"/>
          <w:spacing w:val="-2"/>
          <w:sz w:val="18"/>
        </w:rPr>
        <w:t>Department.</w:t>
      </w:r>
    </w:p>
    <w:p w14:paraId="3B6C3825" w14:textId="77777777" w:rsidR="001C4CDC" w:rsidRPr="001C4CDC" w:rsidRDefault="001C4CDC" w:rsidP="001C4CDC">
      <w:pPr>
        <w:numPr>
          <w:ilvl w:val="0"/>
          <w:numId w:val="98"/>
        </w:numPr>
        <w:tabs>
          <w:tab w:val="left" w:pos="577"/>
          <w:tab w:val="left" w:pos="580"/>
        </w:tabs>
        <w:spacing w:before="58" w:line="276" w:lineRule="auto"/>
        <w:ind w:right="357"/>
        <w:rPr>
          <w:rFonts w:ascii="Segoe UI" w:eastAsia="Segoe UI" w:hAnsi="Segoe UI" w:cs="Segoe UI"/>
          <w:sz w:val="18"/>
        </w:rPr>
      </w:pPr>
      <w:r w:rsidRPr="001C4CDC">
        <w:rPr>
          <w:rFonts w:ascii="Segoe UI" w:eastAsia="Segoe UI" w:hAnsi="Segoe UI" w:cs="Segoe UI"/>
          <w:color w:val="01233A"/>
          <w:sz w:val="18"/>
        </w:rPr>
        <w:t>Section 1557 of the Affordable Care Act (Pub. L. 111-148), as amended, and all requirements imposed by or pursuant to the Regulation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Department</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of</w:t>
      </w:r>
      <w:r w:rsidRPr="001C4CDC">
        <w:rPr>
          <w:rFonts w:ascii="Segoe UI" w:eastAsia="Segoe UI" w:hAnsi="Segoe UI" w:cs="Segoe UI"/>
          <w:color w:val="01233A"/>
          <w:spacing w:val="-1"/>
          <w:sz w:val="18"/>
        </w:rPr>
        <w:t xml:space="preserve"> </w:t>
      </w:r>
      <w:r w:rsidRPr="001C4CDC">
        <w:rPr>
          <w:rFonts w:ascii="Segoe UI" w:eastAsia="Segoe UI" w:hAnsi="Segoe UI" w:cs="Segoe UI"/>
          <w:color w:val="01233A"/>
          <w:sz w:val="18"/>
        </w:rPr>
        <w:t>Health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Human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Services</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(45</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CFR</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Part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92),</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to</w:t>
      </w:r>
      <w:r w:rsidRPr="001C4CDC">
        <w:rPr>
          <w:rFonts w:ascii="Segoe UI" w:eastAsia="Segoe UI" w:hAnsi="Segoe UI" w:cs="Segoe UI"/>
          <w:color w:val="01233A"/>
          <w:spacing w:val="-2"/>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end</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that,</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in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accordance</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with</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Section</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1557</w:t>
      </w:r>
      <w:r w:rsidRPr="001C4CDC">
        <w:rPr>
          <w:rFonts w:ascii="Segoe UI" w:eastAsia="Segoe UI" w:hAnsi="Segoe UI" w:cs="Segoe UI"/>
          <w:color w:val="01233A"/>
          <w:spacing w:val="-3"/>
          <w:sz w:val="18"/>
        </w:rPr>
        <w:t xml:space="preserve"> </w:t>
      </w:r>
      <w:r w:rsidRPr="001C4CDC">
        <w:rPr>
          <w:rFonts w:ascii="Segoe UI" w:eastAsia="Segoe UI" w:hAnsi="Segoe UI" w:cs="Segoe UI"/>
          <w:color w:val="01233A"/>
          <w:sz w:val="18"/>
        </w:rPr>
        <w:t>and the Regulation,</w:t>
      </w:r>
      <w:r w:rsidRPr="001C4CDC">
        <w:rPr>
          <w:rFonts w:ascii="Segoe UI" w:eastAsia="Segoe UI" w:hAnsi="Segoe UI" w:cs="Segoe UI"/>
          <w:color w:val="01233A"/>
          <w:spacing w:val="19"/>
          <w:sz w:val="18"/>
        </w:rPr>
        <w:t xml:space="preserve"> </w:t>
      </w:r>
      <w:r w:rsidRPr="001C4CDC">
        <w:rPr>
          <w:rFonts w:ascii="Segoe UI" w:eastAsia="Segoe UI" w:hAnsi="Segoe UI" w:cs="Segoe UI"/>
          <w:color w:val="01233A"/>
          <w:sz w:val="18"/>
        </w:rPr>
        <w:t>no person in the United</w:t>
      </w:r>
      <w:r w:rsidRPr="001C4CDC">
        <w:rPr>
          <w:rFonts w:ascii="Segoe UI" w:eastAsia="Segoe UI" w:hAnsi="Segoe UI" w:cs="Segoe UI"/>
          <w:color w:val="01233A"/>
          <w:spacing w:val="20"/>
          <w:sz w:val="18"/>
        </w:rPr>
        <w:t xml:space="preserve"> </w:t>
      </w:r>
      <w:r w:rsidRPr="001C4CDC">
        <w:rPr>
          <w:rFonts w:ascii="Segoe UI" w:eastAsia="Segoe UI" w:hAnsi="Segoe UI" w:cs="Segoe UI"/>
          <w:color w:val="01233A"/>
          <w:sz w:val="18"/>
        </w:rPr>
        <w:t>States shall, on</w:t>
      </w:r>
      <w:r w:rsidRPr="001C4CDC">
        <w:rPr>
          <w:rFonts w:ascii="Segoe UI" w:eastAsia="Segoe UI" w:hAnsi="Segoe UI" w:cs="Segoe UI"/>
          <w:color w:val="01233A"/>
          <w:spacing w:val="19"/>
          <w:sz w:val="18"/>
        </w:rPr>
        <w:t xml:space="preserve"> </w:t>
      </w:r>
      <w:r w:rsidRPr="001C4CDC">
        <w:rPr>
          <w:rFonts w:ascii="Segoe UI" w:eastAsia="Segoe UI" w:hAnsi="Segoe UI" w:cs="Segoe UI"/>
          <w:color w:val="01233A"/>
          <w:sz w:val="18"/>
        </w:rPr>
        <w:t>the</w:t>
      </w:r>
      <w:r w:rsidRPr="001C4CDC">
        <w:rPr>
          <w:rFonts w:ascii="Segoe UI" w:eastAsia="Segoe UI" w:hAnsi="Segoe UI" w:cs="Segoe UI"/>
          <w:color w:val="01233A"/>
          <w:spacing w:val="19"/>
          <w:sz w:val="18"/>
        </w:rPr>
        <w:t xml:space="preserve"> </w:t>
      </w:r>
      <w:r w:rsidRPr="001C4CDC">
        <w:rPr>
          <w:rFonts w:ascii="Segoe UI" w:eastAsia="Segoe UI" w:hAnsi="Segoe UI" w:cs="Segoe UI"/>
          <w:color w:val="01233A"/>
          <w:sz w:val="18"/>
        </w:rPr>
        <w:t>ground of</w:t>
      </w:r>
      <w:r w:rsidRPr="001C4CDC">
        <w:rPr>
          <w:rFonts w:ascii="Segoe UI" w:eastAsia="Segoe UI" w:hAnsi="Segoe UI" w:cs="Segoe UI"/>
          <w:color w:val="01233A"/>
          <w:spacing w:val="19"/>
          <w:sz w:val="18"/>
        </w:rPr>
        <w:t xml:space="preserve"> </w:t>
      </w:r>
      <w:r w:rsidRPr="001C4CDC">
        <w:rPr>
          <w:rFonts w:ascii="Segoe UI" w:eastAsia="Segoe UI" w:hAnsi="Segoe UI" w:cs="Segoe UI"/>
          <w:color w:val="01233A"/>
          <w:sz w:val="18"/>
        </w:rPr>
        <w:t>race, color, national</w:t>
      </w:r>
      <w:r w:rsidRPr="001C4CDC">
        <w:rPr>
          <w:rFonts w:ascii="Segoe UI" w:eastAsia="Segoe UI" w:hAnsi="Segoe UI" w:cs="Segoe UI"/>
          <w:color w:val="01233A"/>
          <w:spacing w:val="20"/>
          <w:sz w:val="18"/>
        </w:rPr>
        <w:t xml:space="preserve"> </w:t>
      </w:r>
      <w:r w:rsidRPr="001C4CDC">
        <w:rPr>
          <w:rFonts w:ascii="Segoe UI" w:eastAsia="Segoe UI" w:hAnsi="Segoe UI" w:cs="Segoe UI"/>
          <w:color w:val="01233A"/>
          <w:sz w:val="18"/>
        </w:rPr>
        <w:t>origin, sex, age, or disability</w:t>
      </w:r>
      <w:r w:rsidRPr="001C4CDC">
        <w:rPr>
          <w:rFonts w:ascii="Segoe UI" w:eastAsia="Segoe UI" w:hAnsi="Segoe UI" w:cs="Segoe UI"/>
          <w:color w:val="01233A"/>
          <w:spacing w:val="19"/>
          <w:sz w:val="18"/>
        </w:rPr>
        <w:t xml:space="preserve"> </w:t>
      </w:r>
      <w:r w:rsidRPr="001C4CDC">
        <w:rPr>
          <w:rFonts w:ascii="Segoe UI" w:eastAsia="Segoe UI" w:hAnsi="Segoe UI" w:cs="Segoe UI"/>
          <w:color w:val="01233A"/>
          <w:sz w:val="18"/>
        </w:rPr>
        <w:t>be excluded from participation in, be denied the benefits of, or be subjected to discrimination under any health program or activity</w:t>
      </w:r>
      <w:r w:rsidRPr="001C4CDC">
        <w:rPr>
          <w:rFonts w:ascii="Segoe UI" w:eastAsia="Segoe UI" w:hAnsi="Segoe UI" w:cs="Segoe UI"/>
          <w:color w:val="01233A"/>
          <w:spacing w:val="80"/>
          <w:sz w:val="18"/>
        </w:rPr>
        <w:t xml:space="preserve"> </w:t>
      </w:r>
      <w:r w:rsidRPr="001C4CDC">
        <w:rPr>
          <w:rFonts w:ascii="Segoe UI" w:eastAsia="Segoe UI" w:hAnsi="Segoe UI" w:cs="Segoe UI"/>
          <w:color w:val="01233A"/>
          <w:sz w:val="18"/>
        </w:rPr>
        <w:t>for which the Applicant receives Federal financial assistance from the Department.</w:t>
      </w:r>
    </w:p>
    <w:p w14:paraId="41B2C200" w14:textId="77777777" w:rsidR="001C4CDC" w:rsidRPr="001C4CDC" w:rsidRDefault="001C4CDC" w:rsidP="001C4CDC">
      <w:pPr>
        <w:spacing w:before="11"/>
        <w:rPr>
          <w:rFonts w:ascii="Segoe UI" w:eastAsia="Segoe UI" w:hAnsi="Segoe UI" w:cs="Segoe UI"/>
          <w:szCs w:val="18"/>
        </w:rPr>
      </w:pPr>
    </w:p>
    <w:p w14:paraId="01C95CAF" w14:textId="77777777" w:rsidR="001C4CDC" w:rsidRPr="001C4CDC" w:rsidRDefault="001C4CDC" w:rsidP="001C4CDC">
      <w:pPr>
        <w:spacing w:line="276" w:lineRule="auto"/>
        <w:ind w:right="334"/>
        <w:rPr>
          <w:rFonts w:ascii="Segoe UI" w:eastAsia="Segoe UI" w:hAnsi="Segoe UI" w:cs="Segoe UI"/>
          <w:sz w:val="18"/>
          <w:szCs w:val="18"/>
        </w:rPr>
      </w:pPr>
      <w:r w:rsidRPr="001C4CDC">
        <w:rPr>
          <w:rFonts w:ascii="Segoe UI" w:eastAsia="Segoe UI" w:hAnsi="Segoe UI" w:cs="Segoe UI"/>
          <w:color w:val="01233A"/>
          <w:sz w:val="18"/>
          <w:szCs w:val="18"/>
        </w:rPr>
        <w:t>The Applicant agrees that compliance with this assurance constitutes a condition of continued receipt of Federal financial assistance,</w:t>
      </w:r>
      <w:r w:rsidRPr="001C4CDC">
        <w:rPr>
          <w:rFonts w:ascii="Segoe UI" w:eastAsia="Segoe UI" w:hAnsi="Segoe UI" w:cs="Segoe UI"/>
          <w:color w:val="01233A"/>
          <w:spacing w:val="40"/>
          <w:sz w:val="18"/>
          <w:szCs w:val="18"/>
        </w:rPr>
        <w:t xml:space="preserve"> </w:t>
      </w:r>
      <w:r w:rsidRPr="001C4CDC">
        <w:rPr>
          <w:rFonts w:ascii="Segoe UI" w:eastAsia="Segoe UI" w:hAnsi="Segoe UI" w:cs="Segoe UI"/>
          <w:color w:val="01233A"/>
          <w:sz w:val="18"/>
          <w:szCs w:val="18"/>
        </w:rPr>
        <w:t>and that it is binding upon the Applicant, its successors, transferees and assignees for the period during which such assistance is provided. If any real property or structure thereon is provided or improved with the aid of Federal financial assistance extended to the Applicant by the Department, this assurance shall obligate the Applicant, or in the case of any transfer of such property, any transferee, for</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period</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during</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which</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real</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property</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or</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structure</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is</w:t>
      </w:r>
      <w:r w:rsidRPr="001C4CDC">
        <w:rPr>
          <w:rFonts w:ascii="Segoe UI" w:eastAsia="Segoe UI" w:hAnsi="Segoe UI" w:cs="Segoe UI"/>
          <w:color w:val="01233A"/>
          <w:spacing w:val="14"/>
          <w:sz w:val="18"/>
          <w:szCs w:val="18"/>
        </w:rPr>
        <w:t xml:space="preserve"> </w:t>
      </w:r>
      <w:r w:rsidRPr="001C4CDC">
        <w:rPr>
          <w:rFonts w:ascii="Segoe UI" w:eastAsia="Segoe UI" w:hAnsi="Segoe UI" w:cs="Segoe UI"/>
          <w:color w:val="01233A"/>
          <w:sz w:val="18"/>
          <w:szCs w:val="18"/>
        </w:rPr>
        <w:t>used</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13"/>
          <w:sz w:val="18"/>
          <w:szCs w:val="18"/>
        </w:rPr>
        <w:t xml:space="preserve"> </w:t>
      </w:r>
      <w:r w:rsidRPr="001C4CDC">
        <w:rPr>
          <w:rFonts w:ascii="Segoe UI" w:eastAsia="Segoe UI" w:hAnsi="Segoe UI" w:cs="Segoe UI"/>
          <w:color w:val="01233A"/>
          <w:sz w:val="18"/>
          <w:szCs w:val="18"/>
        </w:rPr>
        <w:t>a</w:t>
      </w:r>
      <w:r w:rsidRPr="001C4CDC">
        <w:rPr>
          <w:rFonts w:ascii="Segoe UI" w:eastAsia="Segoe UI" w:hAnsi="Segoe UI" w:cs="Segoe UI"/>
          <w:color w:val="01233A"/>
          <w:spacing w:val="10"/>
          <w:sz w:val="18"/>
          <w:szCs w:val="18"/>
        </w:rPr>
        <w:t xml:space="preserve"> </w:t>
      </w:r>
      <w:r w:rsidRPr="001C4CDC">
        <w:rPr>
          <w:rFonts w:ascii="Segoe UI" w:eastAsia="Segoe UI" w:hAnsi="Segoe UI" w:cs="Segoe UI"/>
          <w:color w:val="01233A"/>
          <w:sz w:val="18"/>
          <w:szCs w:val="18"/>
        </w:rPr>
        <w:t>purpose</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10"/>
          <w:sz w:val="18"/>
          <w:szCs w:val="18"/>
        </w:rPr>
        <w:t xml:space="preserve"> </w:t>
      </w:r>
      <w:r w:rsidRPr="001C4CDC">
        <w:rPr>
          <w:rFonts w:ascii="Segoe UI" w:eastAsia="Segoe UI" w:hAnsi="Segoe UI" w:cs="Segoe UI"/>
          <w:color w:val="01233A"/>
          <w:sz w:val="18"/>
          <w:szCs w:val="18"/>
        </w:rPr>
        <w:t>which</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Federal</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financial</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assistance</w:t>
      </w:r>
      <w:r w:rsidRPr="001C4CDC">
        <w:rPr>
          <w:rFonts w:ascii="Segoe UI" w:eastAsia="Segoe UI" w:hAnsi="Segoe UI" w:cs="Segoe UI"/>
          <w:color w:val="01233A"/>
          <w:spacing w:val="12"/>
          <w:sz w:val="18"/>
          <w:szCs w:val="18"/>
        </w:rPr>
        <w:t xml:space="preserve"> </w:t>
      </w:r>
      <w:r w:rsidRPr="001C4CDC">
        <w:rPr>
          <w:rFonts w:ascii="Segoe UI" w:eastAsia="Segoe UI" w:hAnsi="Segoe UI" w:cs="Segoe UI"/>
          <w:color w:val="01233A"/>
          <w:sz w:val="18"/>
          <w:szCs w:val="18"/>
        </w:rPr>
        <w:t>is</w:t>
      </w:r>
      <w:r w:rsidRPr="001C4CDC">
        <w:rPr>
          <w:rFonts w:ascii="Segoe UI" w:eastAsia="Segoe UI" w:hAnsi="Segoe UI" w:cs="Segoe UI"/>
          <w:color w:val="01233A"/>
          <w:spacing w:val="14"/>
          <w:sz w:val="18"/>
          <w:szCs w:val="18"/>
        </w:rPr>
        <w:t xml:space="preserve"> </w:t>
      </w:r>
      <w:r w:rsidRPr="001C4CDC">
        <w:rPr>
          <w:rFonts w:ascii="Segoe UI" w:eastAsia="Segoe UI" w:hAnsi="Segoe UI" w:cs="Segoe UI"/>
          <w:color w:val="01233A"/>
          <w:sz w:val="18"/>
          <w:szCs w:val="18"/>
        </w:rPr>
        <w:t>extended or for another purpose involving the provision of</w:t>
      </w:r>
      <w:r w:rsidRPr="001C4CDC">
        <w:rPr>
          <w:rFonts w:ascii="Segoe UI" w:eastAsia="Segoe UI" w:hAnsi="Segoe UI" w:cs="Segoe UI"/>
          <w:color w:val="01233A"/>
          <w:spacing w:val="21"/>
          <w:sz w:val="18"/>
          <w:szCs w:val="18"/>
        </w:rPr>
        <w:t xml:space="preserve"> </w:t>
      </w:r>
      <w:r w:rsidRPr="001C4CDC">
        <w:rPr>
          <w:rFonts w:ascii="Segoe UI" w:eastAsia="Segoe UI" w:hAnsi="Segoe UI" w:cs="Segoe UI"/>
          <w:color w:val="01233A"/>
          <w:sz w:val="18"/>
          <w:szCs w:val="18"/>
        </w:rPr>
        <w:t>similar services or benefits. If</w:t>
      </w:r>
      <w:r w:rsidRPr="001C4CDC">
        <w:rPr>
          <w:rFonts w:ascii="Segoe UI" w:eastAsia="Segoe UI" w:hAnsi="Segoe UI" w:cs="Segoe UI"/>
          <w:color w:val="01233A"/>
          <w:spacing w:val="21"/>
          <w:sz w:val="18"/>
          <w:szCs w:val="18"/>
        </w:rPr>
        <w:t xml:space="preserve"> </w:t>
      </w:r>
      <w:r w:rsidRPr="001C4CDC">
        <w:rPr>
          <w:rFonts w:ascii="Segoe UI" w:eastAsia="Segoe UI" w:hAnsi="Segoe UI" w:cs="Segoe UI"/>
          <w:color w:val="01233A"/>
          <w:sz w:val="18"/>
          <w:szCs w:val="18"/>
        </w:rPr>
        <w:t xml:space="preserve">any personal property </w:t>
      </w:r>
      <w:proofErr w:type="gramStart"/>
      <w:r w:rsidRPr="001C4CDC">
        <w:rPr>
          <w:rFonts w:ascii="Segoe UI" w:eastAsia="Segoe UI" w:hAnsi="Segoe UI" w:cs="Segoe UI"/>
          <w:color w:val="01233A"/>
          <w:sz w:val="18"/>
          <w:szCs w:val="18"/>
        </w:rPr>
        <w:t>is so</w:t>
      </w:r>
      <w:proofErr w:type="gramEnd"/>
      <w:r w:rsidRPr="001C4CDC">
        <w:rPr>
          <w:rFonts w:ascii="Segoe UI" w:eastAsia="Segoe UI" w:hAnsi="Segoe UI" w:cs="Segoe UI"/>
          <w:color w:val="01233A"/>
          <w:sz w:val="18"/>
          <w:szCs w:val="18"/>
        </w:rPr>
        <w:t xml:space="preserve"> provided, this assurance</w:t>
      </w:r>
      <w:r w:rsidRPr="001C4CDC">
        <w:rPr>
          <w:rFonts w:ascii="Segoe UI" w:eastAsia="Segoe UI" w:hAnsi="Segoe UI" w:cs="Segoe UI"/>
          <w:color w:val="01233A"/>
          <w:spacing w:val="40"/>
          <w:sz w:val="18"/>
          <w:szCs w:val="18"/>
        </w:rPr>
        <w:t xml:space="preserve"> </w:t>
      </w:r>
      <w:r w:rsidRPr="001C4CDC">
        <w:rPr>
          <w:rFonts w:ascii="Segoe UI" w:eastAsia="Segoe UI" w:hAnsi="Segoe UI" w:cs="Segoe UI"/>
          <w:color w:val="01233A"/>
          <w:sz w:val="18"/>
          <w:szCs w:val="18"/>
        </w:rPr>
        <w:t xml:space="preserve">shall </w:t>
      </w:r>
      <w:proofErr w:type="gramStart"/>
      <w:r w:rsidRPr="001C4CDC">
        <w:rPr>
          <w:rFonts w:ascii="Segoe UI" w:eastAsia="Segoe UI" w:hAnsi="Segoe UI" w:cs="Segoe UI"/>
          <w:color w:val="01233A"/>
          <w:sz w:val="18"/>
          <w:szCs w:val="18"/>
        </w:rPr>
        <w:t>obligate</w:t>
      </w:r>
      <w:proofErr w:type="gramEnd"/>
      <w:r w:rsidRPr="001C4CDC">
        <w:rPr>
          <w:rFonts w:ascii="Segoe UI" w:eastAsia="Segoe UI" w:hAnsi="Segoe UI" w:cs="Segoe UI"/>
          <w:color w:val="01233A"/>
          <w:sz w:val="18"/>
          <w:szCs w:val="18"/>
        </w:rPr>
        <w:t xml:space="preserve"> the Applicant for the period during which it retains ownership or possession of the property. The Applicant further recognizes and agrees that the United States shall have the right to seek judicial enforcement of this assurance.</w:t>
      </w:r>
    </w:p>
    <w:p w14:paraId="24F56185" w14:textId="77777777" w:rsidR="001C4CDC" w:rsidRPr="001C4CDC" w:rsidRDefault="001C4CDC" w:rsidP="001C4CDC">
      <w:pPr>
        <w:rPr>
          <w:rFonts w:ascii="Segoe UI" w:eastAsia="Segoe UI" w:hAnsi="Segoe UI" w:cs="Segoe UI"/>
          <w:sz w:val="21"/>
          <w:szCs w:val="18"/>
        </w:rPr>
      </w:pPr>
    </w:p>
    <w:p w14:paraId="74AAEAC8" w14:textId="77777777" w:rsidR="001C4CDC" w:rsidRPr="001C4CDC" w:rsidRDefault="001C4CDC" w:rsidP="001C4CDC">
      <w:pPr>
        <w:spacing w:line="276" w:lineRule="auto"/>
        <w:ind w:right="451"/>
        <w:rPr>
          <w:rFonts w:ascii="Segoe UI" w:eastAsia="Segoe UI" w:hAnsi="Segoe UI" w:cs="Segoe UI"/>
          <w:sz w:val="18"/>
          <w:szCs w:val="18"/>
        </w:rPr>
      </w:pP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grantee,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the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awardee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organization,</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legally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and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financially</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responsible</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for</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all</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aspects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of</w:t>
      </w:r>
      <w:r w:rsidRPr="001C4CDC">
        <w:rPr>
          <w:rFonts w:ascii="Segoe UI" w:eastAsia="Segoe UI" w:hAnsi="Segoe UI" w:cs="Segoe UI"/>
          <w:color w:val="01233A"/>
          <w:spacing w:val="-4"/>
          <w:sz w:val="18"/>
          <w:szCs w:val="18"/>
        </w:rPr>
        <w:t xml:space="preserve"> </w:t>
      </w:r>
      <w:r w:rsidRPr="001C4CDC">
        <w:rPr>
          <w:rFonts w:ascii="Segoe UI" w:eastAsia="Segoe UI" w:hAnsi="Segoe UI" w:cs="Segoe UI"/>
          <w:color w:val="01233A"/>
          <w:sz w:val="18"/>
          <w:szCs w:val="18"/>
        </w:rPr>
        <w:t>this</w:t>
      </w:r>
      <w:r w:rsidRPr="001C4CDC">
        <w:rPr>
          <w:rFonts w:ascii="Segoe UI" w:eastAsia="Segoe UI" w:hAnsi="Segoe UI" w:cs="Segoe UI"/>
          <w:color w:val="01233A"/>
          <w:spacing w:val="-2"/>
          <w:sz w:val="18"/>
          <w:szCs w:val="18"/>
        </w:rPr>
        <w:t xml:space="preserve"> </w:t>
      </w:r>
      <w:r w:rsidRPr="001C4CDC">
        <w:rPr>
          <w:rFonts w:ascii="Segoe UI" w:eastAsia="Segoe UI" w:hAnsi="Segoe UI" w:cs="Segoe UI"/>
          <w:color w:val="01233A"/>
          <w:sz w:val="18"/>
          <w:szCs w:val="18"/>
        </w:rPr>
        <w:t>award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including</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funds provided</w:t>
      </w:r>
      <w:r w:rsidRPr="001C4CDC">
        <w:rPr>
          <w:rFonts w:ascii="Segoe UI" w:eastAsia="Segoe UI" w:hAnsi="Segoe UI" w:cs="Segoe UI"/>
          <w:color w:val="01233A"/>
          <w:spacing w:val="-3"/>
          <w:sz w:val="18"/>
          <w:szCs w:val="18"/>
        </w:rPr>
        <w:t xml:space="preserve"> </w:t>
      </w:r>
      <w:r w:rsidRPr="001C4CDC">
        <w:rPr>
          <w:rFonts w:ascii="Segoe UI" w:eastAsia="Segoe UI" w:hAnsi="Segoe UI" w:cs="Segoe UI"/>
          <w:color w:val="01233A"/>
          <w:sz w:val="18"/>
          <w:szCs w:val="18"/>
        </w:rPr>
        <w:t>to sub-recipients in accordance with 45 CFR §§ 75.351-75.352, Subrecipient monitoring and management.</w:t>
      </w:r>
    </w:p>
    <w:p w14:paraId="5BFDE5BA" w14:textId="77777777" w:rsidR="001C4CDC" w:rsidRPr="001C4CDC" w:rsidRDefault="001C4CDC" w:rsidP="001C4CDC">
      <w:pPr>
        <w:spacing w:line="276" w:lineRule="auto"/>
        <w:rPr>
          <w:rFonts w:ascii="Segoe UI" w:eastAsia="Segoe UI" w:hAnsi="Segoe UI" w:cs="Segoe UI"/>
        </w:rPr>
        <w:sectPr w:rsidR="001C4CDC" w:rsidRPr="001C4CDC">
          <w:pgSz w:w="12240" w:h="15840"/>
          <w:pgMar w:top="320" w:right="460" w:bottom="280" w:left="440" w:header="720" w:footer="720" w:gutter="0"/>
          <w:cols w:space="720"/>
        </w:sectPr>
      </w:pPr>
    </w:p>
    <w:p w14:paraId="36630024" w14:textId="77777777" w:rsidR="001C4CDC" w:rsidRPr="001C4CDC" w:rsidRDefault="001C4CDC" w:rsidP="001C4CDC">
      <w:pPr>
        <w:spacing w:before="75" w:line="273" w:lineRule="auto"/>
        <w:ind w:right="282"/>
        <w:jc w:val="both"/>
        <w:rPr>
          <w:rFonts w:ascii="Segoe UI" w:eastAsia="Segoe UI" w:hAnsi="Segoe UI" w:cs="Segoe UI"/>
          <w:sz w:val="15"/>
        </w:rPr>
      </w:pPr>
      <w:r w:rsidRPr="001C4CDC">
        <w:rPr>
          <w:rFonts w:ascii="Segoe UI" w:eastAsia="Segoe UI" w:hAnsi="Segoe UI" w:cs="Segoe UI"/>
          <w:color w:val="01233A"/>
          <w:sz w:val="15"/>
        </w:rPr>
        <w:t xml:space="preserve">I hereby certify that the state or territory will comply with Title XIX, Part B, Subpart II and Subpart III of the Public Health Service (PHS) Act, as amended, and </w:t>
      </w:r>
      <w:r w:rsidRPr="001C4CDC">
        <w:rPr>
          <w:rFonts w:ascii="Segoe UI" w:eastAsia="Segoe UI" w:hAnsi="Segoe UI" w:cs="Segoe UI"/>
          <w:color w:val="01233A"/>
          <w:sz w:val="15"/>
        </w:rPr>
        <w:lastRenderedPageBreak/>
        <w:t>summarized</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above,</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except</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for</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those</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sections</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in</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the</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PHS</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Act</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that</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do</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not</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apply</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or</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for</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which</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a</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waiver</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has</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been</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granted</w:t>
      </w:r>
      <w:r w:rsidRPr="001C4CDC">
        <w:rPr>
          <w:rFonts w:ascii="Segoe UI" w:eastAsia="Segoe UI" w:hAnsi="Segoe UI" w:cs="Segoe UI"/>
          <w:color w:val="01233A"/>
          <w:spacing w:val="20"/>
          <w:sz w:val="15"/>
        </w:rPr>
        <w:t xml:space="preserve"> </w:t>
      </w:r>
      <w:r w:rsidRPr="001C4CDC">
        <w:rPr>
          <w:rFonts w:ascii="Segoe UI" w:eastAsia="Segoe UI" w:hAnsi="Segoe UI" w:cs="Segoe UI"/>
          <w:color w:val="01233A"/>
          <w:sz w:val="15"/>
        </w:rPr>
        <w:t>or</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may</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be</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granted</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by</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the</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Secretary for the period covered by this agreement.</w:t>
      </w:r>
    </w:p>
    <w:p w14:paraId="0F092A51" w14:textId="77777777" w:rsidR="001C4CDC" w:rsidRPr="001C4CDC" w:rsidRDefault="001C4CDC" w:rsidP="001C4CDC">
      <w:pPr>
        <w:spacing w:before="3"/>
        <w:rPr>
          <w:rFonts w:ascii="Segoe UI" w:eastAsia="Segoe UI" w:hAnsi="Segoe UI" w:cs="Segoe UI"/>
          <w:sz w:val="23"/>
          <w:szCs w:val="18"/>
        </w:rPr>
      </w:pPr>
    </w:p>
    <w:p w14:paraId="6DA9129B" w14:textId="77777777" w:rsidR="001C4CDC" w:rsidRPr="001C4CDC" w:rsidRDefault="001C4CDC" w:rsidP="001C4CDC">
      <w:pPr>
        <w:spacing w:line="631" w:lineRule="auto"/>
        <w:ind w:right="1266"/>
        <w:rPr>
          <w:rFonts w:ascii="Segoe UI" w:eastAsia="Segoe UI" w:hAnsi="Segoe UI" w:cs="Segoe UI"/>
          <w:sz w:val="15"/>
        </w:rPr>
      </w:pPr>
      <w:r w:rsidRPr="001C4CDC">
        <w:rPr>
          <w:rFonts w:ascii="Segoe UI" w:eastAsia="Segoe UI" w:hAnsi="Segoe UI" w:cs="Segoe UI"/>
          <w:noProof/>
        </w:rPr>
        <mc:AlternateContent>
          <mc:Choice Requires="wps">
            <w:drawing>
              <wp:anchor distT="0" distB="0" distL="0" distR="0" simplePos="0" relativeHeight="251661824" behindDoc="0" locked="0" layoutInCell="1" allowOverlap="1" wp14:anchorId="71945692" wp14:editId="62CA11FA">
                <wp:simplePos x="0" y="0"/>
                <wp:positionH relativeFrom="page">
                  <wp:posOffset>2796539</wp:posOffset>
                </wp:positionH>
                <wp:positionV relativeFrom="paragraph">
                  <wp:posOffset>474386</wp:posOffset>
                </wp:positionV>
                <wp:extent cx="2354580" cy="1270"/>
                <wp:effectExtent l="0" t="0" r="0" b="0"/>
                <wp:wrapNone/>
                <wp:docPr id="128222703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1270"/>
                        </a:xfrm>
                        <a:custGeom>
                          <a:avLst/>
                          <a:gdLst/>
                          <a:ahLst/>
                          <a:cxnLst/>
                          <a:rect l="l" t="t" r="r" b="b"/>
                          <a:pathLst>
                            <a:path w="2354580">
                              <a:moveTo>
                                <a:pt x="2354580" y="0"/>
                              </a:moveTo>
                              <a:lnTo>
                                <a:pt x="0" y="0"/>
                              </a:lnTo>
                            </a:path>
                          </a:pathLst>
                        </a:custGeom>
                        <a:ln w="87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w14:anchorId="2992EBD6">
              <v:shape id="Graphic 1" style="position:absolute;margin-left:220.2pt;margin-top:37.35pt;width:185.4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354580,1270" o:spid="_x0000_s1026" filled="f" strokeweight=".24306mm" path="m235458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" w14:anchorId="7847B6C5">
                <v:path arrowok="t"/>
                <w10:wrap anchorx="page"/>
              </v:shape>
            </w:pict>
          </mc:Fallback>
        </mc:AlternateContent>
      </w:r>
      <w:r w:rsidRPr="001C4CDC">
        <w:rPr>
          <w:rFonts w:ascii="Segoe UI" w:eastAsia="Segoe UI" w:hAnsi="Segoe UI" w:cs="Segoe UI"/>
          <w:color w:val="01233A"/>
          <w:sz w:val="15"/>
        </w:rPr>
        <w:t>I</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also</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certify</w:t>
      </w:r>
      <w:r w:rsidRPr="001C4CDC">
        <w:rPr>
          <w:rFonts w:ascii="Segoe UI" w:eastAsia="Segoe UI" w:hAnsi="Segoe UI" w:cs="Segoe UI"/>
          <w:color w:val="01233A"/>
          <w:spacing w:val="26"/>
          <w:sz w:val="15"/>
        </w:rPr>
        <w:t xml:space="preserve"> </w:t>
      </w:r>
      <w:r w:rsidRPr="001C4CDC">
        <w:rPr>
          <w:rFonts w:ascii="Segoe UI" w:eastAsia="Segoe UI" w:hAnsi="Segoe UI" w:cs="Segoe UI"/>
          <w:color w:val="01233A"/>
          <w:sz w:val="15"/>
        </w:rPr>
        <w:t>that</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the</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state</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or</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territory</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will</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comply</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with</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the</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Assurances</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Non-Construction</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Programs</w:t>
      </w:r>
      <w:r w:rsidRPr="001C4CDC">
        <w:rPr>
          <w:rFonts w:ascii="Segoe UI" w:eastAsia="Segoe UI" w:hAnsi="Segoe UI" w:cs="Segoe UI"/>
          <w:color w:val="01233A"/>
          <w:spacing w:val="25"/>
          <w:sz w:val="15"/>
        </w:rPr>
        <w:t xml:space="preserve"> </w:t>
      </w:r>
      <w:r w:rsidRPr="001C4CDC">
        <w:rPr>
          <w:rFonts w:ascii="Segoe UI" w:eastAsia="Segoe UI" w:hAnsi="Segoe UI" w:cs="Segoe UI"/>
          <w:color w:val="01233A"/>
          <w:sz w:val="15"/>
        </w:rPr>
        <w:t>and</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Certifications</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summarized</w:t>
      </w:r>
      <w:r w:rsidRPr="001C4CDC">
        <w:rPr>
          <w:rFonts w:ascii="Segoe UI" w:eastAsia="Segoe UI" w:hAnsi="Segoe UI" w:cs="Segoe UI"/>
          <w:color w:val="01233A"/>
          <w:spacing w:val="24"/>
          <w:sz w:val="15"/>
        </w:rPr>
        <w:t xml:space="preserve"> </w:t>
      </w:r>
      <w:r w:rsidRPr="001C4CDC">
        <w:rPr>
          <w:rFonts w:ascii="Segoe UI" w:eastAsia="Segoe UI" w:hAnsi="Segoe UI" w:cs="Segoe UI"/>
          <w:color w:val="01233A"/>
          <w:sz w:val="15"/>
        </w:rPr>
        <w:t>above. Name</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of</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Chief</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Executive</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Officer</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(CEO)</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or</w:t>
      </w:r>
      <w:r w:rsidRPr="001C4CDC">
        <w:rPr>
          <w:rFonts w:ascii="Segoe UI" w:eastAsia="Segoe UI" w:hAnsi="Segoe UI" w:cs="Segoe UI"/>
          <w:color w:val="01233A"/>
          <w:spacing w:val="40"/>
          <w:sz w:val="15"/>
        </w:rPr>
        <w:t xml:space="preserve"> </w:t>
      </w:r>
      <w:r w:rsidRPr="001C4CDC">
        <w:rPr>
          <w:rFonts w:ascii="Segoe UI" w:eastAsia="Segoe UI" w:hAnsi="Segoe UI" w:cs="Segoe UI"/>
          <w:color w:val="01233A"/>
          <w:sz w:val="15"/>
        </w:rPr>
        <w:t>Designee:</w:t>
      </w:r>
    </w:p>
    <w:p w14:paraId="0A3BB275" w14:textId="77777777" w:rsidR="001C4CDC" w:rsidRPr="001C4CDC" w:rsidRDefault="001C4CDC" w:rsidP="001C4CDC">
      <w:pPr>
        <w:tabs>
          <w:tab w:val="left" w:pos="2579"/>
          <w:tab w:val="left" w:pos="6378"/>
        </w:tabs>
        <w:spacing w:before="114"/>
        <w:rPr>
          <w:rFonts w:ascii="Segoe UI" w:eastAsia="Segoe UI" w:hAnsi="Segoe UI" w:cs="Segoe UI"/>
          <w:sz w:val="15"/>
        </w:rPr>
      </w:pPr>
      <w:r w:rsidRPr="001C4CDC">
        <w:rPr>
          <w:rFonts w:ascii="Segoe UI" w:eastAsia="Segoe UI" w:hAnsi="Segoe UI" w:cs="Segoe UI"/>
          <w:color w:val="01233A"/>
          <w:sz w:val="15"/>
        </w:rPr>
        <w:t>Signature</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of</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CEO</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or</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pacing w:val="-2"/>
          <w:sz w:val="15"/>
        </w:rPr>
        <w:t>Designee</w:t>
      </w:r>
      <w:r w:rsidRPr="001C4CDC">
        <w:rPr>
          <w:rFonts w:ascii="Segoe UI" w:eastAsia="Segoe UI" w:hAnsi="Segoe UI" w:cs="Segoe UI"/>
          <w:color w:val="01233A"/>
          <w:spacing w:val="-2"/>
          <w:position w:val="6"/>
          <w:sz w:val="10"/>
        </w:rPr>
        <w:t>1</w:t>
      </w:r>
      <w:r w:rsidRPr="001C4CDC">
        <w:rPr>
          <w:rFonts w:ascii="Segoe UI" w:eastAsia="Segoe UI" w:hAnsi="Segoe UI" w:cs="Segoe UI"/>
          <w:color w:val="01233A"/>
          <w:spacing w:val="-2"/>
          <w:sz w:val="15"/>
        </w:rPr>
        <w:t>:</w:t>
      </w:r>
      <w:r w:rsidRPr="001C4CDC">
        <w:rPr>
          <w:rFonts w:ascii="Segoe UI" w:eastAsia="Segoe UI" w:hAnsi="Segoe UI" w:cs="Segoe UI"/>
          <w:color w:val="01233A"/>
          <w:sz w:val="15"/>
        </w:rPr>
        <w:tab/>
      </w:r>
      <w:r w:rsidRPr="001C4CDC">
        <w:rPr>
          <w:rFonts w:ascii="Segoe UI" w:eastAsia="Segoe UI" w:hAnsi="Segoe UI" w:cs="Segoe UI"/>
          <w:color w:val="01233A"/>
          <w:sz w:val="15"/>
          <w:u w:val="single" w:color="000000"/>
        </w:rPr>
        <w:tab/>
      </w:r>
    </w:p>
    <w:p w14:paraId="2F39E695" w14:textId="77777777" w:rsidR="001C4CDC" w:rsidRPr="001C4CDC" w:rsidRDefault="001C4CDC" w:rsidP="001C4CDC">
      <w:pPr>
        <w:spacing w:before="7"/>
        <w:rPr>
          <w:rFonts w:ascii="Segoe UI" w:eastAsia="Segoe UI" w:hAnsi="Segoe UI" w:cs="Segoe UI"/>
          <w:sz w:val="27"/>
          <w:szCs w:val="18"/>
        </w:rPr>
      </w:pPr>
    </w:p>
    <w:p w14:paraId="5B4F9ED2" w14:textId="77777777" w:rsidR="001C4CDC" w:rsidRPr="001C4CDC" w:rsidRDefault="001C4CDC" w:rsidP="001C4CDC">
      <w:pPr>
        <w:tabs>
          <w:tab w:val="left" w:pos="4453"/>
          <w:tab w:val="left" w:pos="5747"/>
          <w:tab w:val="left" w:pos="10547"/>
        </w:tabs>
        <w:rPr>
          <w:rFonts w:ascii="Segoe UI" w:eastAsia="Segoe UI" w:hAnsi="Segoe UI" w:cs="Segoe UI"/>
          <w:sz w:val="15"/>
        </w:rPr>
      </w:pPr>
      <w:r w:rsidRPr="001C4CDC">
        <w:rPr>
          <w:rFonts w:ascii="Segoe UI" w:eastAsia="Segoe UI" w:hAnsi="Segoe UI" w:cs="Segoe UI"/>
          <w:color w:val="01233A"/>
          <w:sz w:val="15"/>
        </w:rPr>
        <w:t>Title:</w:t>
      </w:r>
      <w:r w:rsidRPr="001C4CDC">
        <w:rPr>
          <w:rFonts w:ascii="Segoe UI" w:eastAsia="Segoe UI" w:hAnsi="Segoe UI" w:cs="Segoe UI"/>
          <w:color w:val="01233A"/>
          <w:spacing w:val="113"/>
          <w:sz w:val="15"/>
        </w:rPr>
        <w:t xml:space="preserve"> </w:t>
      </w:r>
      <w:r w:rsidRPr="001C4CDC">
        <w:rPr>
          <w:rFonts w:ascii="Segoe UI" w:eastAsia="Segoe UI" w:hAnsi="Segoe UI" w:cs="Segoe UI"/>
          <w:color w:val="01233A"/>
          <w:sz w:val="15"/>
          <w:u w:val="single" w:color="000000"/>
        </w:rPr>
        <w:tab/>
      </w:r>
      <w:r w:rsidRPr="001C4CDC">
        <w:rPr>
          <w:rFonts w:ascii="Segoe UI" w:eastAsia="Segoe UI" w:hAnsi="Segoe UI" w:cs="Segoe UI"/>
          <w:color w:val="01233A"/>
          <w:sz w:val="15"/>
        </w:rPr>
        <w:tab/>
        <w:t>Date Signed:</w:t>
      </w:r>
      <w:r w:rsidRPr="001C4CDC">
        <w:rPr>
          <w:rFonts w:ascii="Segoe UI" w:eastAsia="Segoe UI" w:hAnsi="Segoe UI" w:cs="Segoe UI"/>
          <w:color w:val="01233A"/>
          <w:spacing w:val="105"/>
          <w:sz w:val="15"/>
        </w:rPr>
        <w:t xml:space="preserve"> </w:t>
      </w:r>
      <w:r w:rsidRPr="001C4CDC">
        <w:rPr>
          <w:rFonts w:ascii="Segoe UI" w:eastAsia="Segoe UI" w:hAnsi="Segoe UI" w:cs="Segoe UI"/>
          <w:color w:val="01233A"/>
          <w:sz w:val="15"/>
          <w:u w:val="single" w:color="000000"/>
        </w:rPr>
        <w:tab/>
      </w:r>
    </w:p>
    <w:p w14:paraId="6A3E531F" w14:textId="3C58E758" w:rsidR="001C4CDC" w:rsidRPr="00314240" w:rsidRDefault="001C4CDC" w:rsidP="00314240">
      <w:pPr>
        <w:spacing w:before="173"/>
        <w:ind w:right="2205"/>
        <w:jc w:val="right"/>
        <w:rPr>
          <w:rFonts w:ascii="Segoe UI" w:eastAsia="Segoe UI" w:hAnsi="Segoe UI" w:cs="Segoe UI"/>
          <w:sz w:val="15"/>
        </w:rPr>
      </w:pPr>
      <w:r w:rsidRPr="001C4CDC">
        <w:rPr>
          <w:rFonts w:ascii="Segoe UI" w:eastAsia="Segoe UI" w:hAnsi="Segoe UI" w:cs="Segoe UI"/>
          <w:color w:val="01233A"/>
          <w:spacing w:val="-2"/>
          <w:sz w:val="15"/>
        </w:rPr>
        <w:t>mm/dd/</w:t>
      </w:r>
      <w:proofErr w:type="spellStart"/>
      <w:r w:rsidRPr="001C4CDC">
        <w:rPr>
          <w:rFonts w:ascii="Segoe UI" w:eastAsia="Segoe UI" w:hAnsi="Segoe UI" w:cs="Segoe UI"/>
          <w:color w:val="01233A"/>
          <w:spacing w:val="-2"/>
          <w:sz w:val="15"/>
        </w:rPr>
        <w:t>yyyy</w:t>
      </w:r>
      <w:proofErr w:type="spellEnd"/>
    </w:p>
    <w:p w14:paraId="7407C891" w14:textId="77777777" w:rsidR="001C4CDC" w:rsidRPr="001C4CDC" w:rsidRDefault="001C4CDC" w:rsidP="001C4CDC">
      <w:pPr>
        <w:spacing w:before="176"/>
        <w:rPr>
          <w:rFonts w:ascii="Segoe UI" w:eastAsia="Segoe UI" w:hAnsi="Segoe UI" w:cs="Segoe UI"/>
          <w:sz w:val="15"/>
        </w:rPr>
      </w:pPr>
      <w:r w:rsidRPr="001C4CDC">
        <w:rPr>
          <w:rFonts w:ascii="Segoe UI" w:eastAsia="Segoe UI" w:hAnsi="Segoe UI" w:cs="Segoe UI"/>
          <w:color w:val="01233A"/>
          <w:position w:val="6"/>
          <w:sz w:val="10"/>
        </w:rPr>
        <w:t>1</w:t>
      </w:r>
      <w:r w:rsidRPr="001C4CDC">
        <w:rPr>
          <w:rFonts w:ascii="Segoe UI" w:eastAsia="Segoe UI" w:hAnsi="Segoe UI" w:cs="Segoe UI"/>
          <w:color w:val="01233A"/>
          <w:sz w:val="15"/>
        </w:rPr>
        <w:t>If</w:t>
      </w:r>
      <w:r w:rsidRPr="001C4CDC">
        <w:rPr>
          <w:rFonts w:ascii="Segoe UI" w:eastAsia="Segoe UI" w:hAnsi="Segoe UI" w:cs="Segoe UI"/>
          <w:color w:val="01233A"/>
          <w:spacing w:val="18"/>
          <w:sz w:val="15"/>
        </w:rPr>
        <w:t xml:space="preserve"> </w:t>
      </w:r>
      <w:r w:rsidRPr="001C4CDC">
        <w:rPr>
          <w:rFonts w:ascii="Segoe UI" w:eastAsia="Segoe UI" w:hAnsi="Segoe UI" w:cs="Segoe UI"/>
          <w:color w:val="01233A"/>
          <w:sz w:val="15"/>
        </w:rPr>
        <w:t>the</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agreement</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is</w:t>
      </w:r>
      <w:r w:rsidRPr="001C4CDC">
        <w:rPr>
          <w:rFonts w:ascii="Segoe UI" w:eastAsia="Segoe UI" w:hAnsi="Segoe UI" w:cs="Segoe UI"/>
          <w:color w:val="01233A"/>
          <w:spacing w:val="20"/>
          <w:sz w:val="15"/>
        </w:rPr>
        <w:t xml:space="preserve"> </w:t>
      </w:r>
      <w:r w:rsidRPr="001C4CDC">
        <w:rPr>
          <w:rFonts w:ascii="Segoe UI" w:eastAsia="Segoe UI" w:hAnsi="Segoe UI" w:cs="Segoe UI"/>
          <w:color w:val="01233A"/>
          <w:sz w:val="15"/>
        </w:rPr>
        <w:t>signed</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by</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an</w:t>
      </w:r>
      <w:r w:rsidRPr="001C4CDC">
        <w:rPr>
          <w:rFonts w:ascii="Segoe UI" w:eastAsia="Segoe UI" w:hAnsi="Segoe UI" w:cs="Segoe UI"/>
          <w:color w:val="01233A"/>
          <w:spacing w:val="20"/>
          <w:sz w:val="15"/>
        </w:rPr>
        <w:t xml:space="preserve"> </w:t>
      </w:r>
      <w:r w:rsidRPr="001C4CDC">
        <w:rPr>
          <w:rFonts w:ascii="Segoe UI" w:eastAsia="Segoe UI" w:hAnsi="Segoe UI" w:cs="Segoe UI"/>
          <w:color w:val="01233A"/>
          <w:sz w:val="15"/>
        </w:rPr>
        <w:t>authorized</w:t>
      </w:r>
      <w:r w:rsidRPr="001C4CDC">
        <w:rPr>
          <w:rFonts w:ascii="Segoe UI" w:eastAsia="Segoe UI" w:hAnsi="Segoe UI" w:cs="Segoe UI"/>
          <w:color w:val="01233A"/>
          <w:spacing w:val="21"/>
          <w:sz w:val="15"/>
        </w:rPr>
        <w:t xml:space="preserve"> </w:t>
      </w:r>
      <w:proofErr w:type="gramStart"/>
      <w:r w:rsidRPr="001C4CDC">
        <w:rPr>
          <w:rFonts w:ascii="Segoe UI" w:eastAsia="Segoe UI" w:hAnsi="Segoe UI" w:cs="Segoe UI"/>
          <w:color w:val="01233A"/>
          <w:sz w:val="15"/>
        </w:rPr>
        <w:t>designee,</w:t>
      </w:r>
      <w:proofErr w:type="gramEnd"/>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a</w:t>
      </w:r>
      <w:r w:rsidRPr="001C4CDC">
        <w:rPr>
          <w:rFonts w:ascii="Segoe UI" w:eastAsia="Segoe UI" w:hAnsi="Segoe UI" w:cs="Segoe UI"/>
          <w:color w:val="01233A"/>
          <w:spacing w:val="21"/>
          <w:sz w:val="15"/>
        </w:rPr>
        <w:t xml:space="preserve"> </w:t>
      </w:r>
      <w:r w:rsidRPr="001C4CDC">
        <w:rPr>
          <w:rFonts w:ascii="Segoe UI" w:eastAsia="Segoe UI" w:hAnsi="Segoe UI" w:cs="Segoe UI"/>
          <w:color w:val="01233A"/>
          <w:sz w:val="15"/>
        </w:rPr>
        <w:t>copy</w:t>
      </w:r>
      <w:r w:rsidRPr="001C4CDC">
        <w:rPr>
          <w:rFonts w:ascii="Segoe UI" w:eastAsia="Segoe UI" w:hAnsi="Segoe UI" w:cs="Segoe UI"/>
          <w:color w:val="01233A"/>
          <w:spacing w:val="23"/>
          <w:sz w:val="15"/>
        </w:rPr>
        <w:t xml:space="preserve"> </w:t>
      </w:r>
      <w:r w:rsidRPr="001C4CDC">
        <w:rPr>
          <w:rFonts w:ascii="Segoe UI" w:eastAsia="Segoe UI" w:hAnsi="Segoe UI" w:cs="Segoe UI"/>
          <w:color w:val="01233A"/>
          <w:sz w:val="15"/>
        </w:rPr>
        <w:t>of</w:t>
      </w:r>
      <w:r w:rsidRPr="001C4CDC">
        <w:rPr>
          <w:rFonts w:ascii="Segoe UI" w:eastAsia="Segoe UI" w:hAnsi="Segoe UI" w:cs="Segoe UI"/>
          <w:color w:val="01233A"/>
          <w:spacing w:val="20"/>
          <w:sz w:val="15"/>
        </w:rPr>
        <w:t xml:space="preserve"> </w:t>
      </w:r>
      <w:r w:rsidRPr="001C4CDC">
        <w:rPr>
          <w:rFonts w:ascii="Segoe UI" w:eastAsia="Segoe UI" w:hAnsi="Segoe UI" w:cs="Segoe UI"/>
          <w:color w:val="01233A"/>
          <w:sz w:val="15"/>
        </w:rPr>
        <w:t>the</w:t>
      </w:r>
      <w:r w:rsidRPr="001C4CDC">
        <w:rPr>
          <w:rFonts w:ascii="Segoe UI" w:eastAsia="Segoe UI" w:hAnsi="Segoe UI" w:cs="Segoe UI"/>
          <w:color w:val="01233A"/>
          <w:spacing w:val="17"/>
          <w:sz w:val="15"/>
        </w:rPr>
        <w:t xml:space="preserve"> </w:t>
      </w:r>
      <w:r w:rsidRPr="001C4CDC">
        <w:rPr>
          <w:rFonts w:ascii="Segoe UI" w:eastAsia="Segoe UI" w:hAnsi="Segoe UI" w:cs="Segoe UI"/>
          <w:color w:val="01233A"/>
          <w:sz w:val="15"/>
        </w:rPr>
        <w:t>designation</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must</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z w:val="15"/>
        </w:rPr>
        <w:t>be</w:t>
      </w:r>
      <w:r w:rsidRPr="001C4CDC">
        <w:rPr>
          <w:rFonts w:ascii="Segoe UI" w:eastAsia="Segoe UI" w:hAnsi="Segoe UI" w:cs="Segoe UI"/>
          <w:color w:val="01233A"/>
          <w:spacing w:val="22"/>
          <w:sz w:val="15"/>
        </w:rPr>
        <w:t xml:space="preserve"> </w:t>
      </w:r>
      <w:r w:rsidRPr="001C4CDC">
        <w:rPr>
          <w:rFonts w:ascii="Segoe UI" w:eastAsia="Segoe UI" w:hAnsi="Segoe UI" w:cs="Segoe UI"/>
          <w:color w:val="01233A"/>
          <w:spacing w:val="-2"/>
          <w:sz w:val="15"/>
        </w:rPr>
        <w:t>attached.</w:t>
      </w:r>
    </w:p>
    <w:p w14:paraId="69A649A0" w14:textId="77777777" w:rsidR="001C4CDC" w:rsidRPr="001C4CDC" w:rsidRDefault="001C4CDC" w:rsidP="001C4CDC">
      <w:pPr>
        <w:spacing w:before="103" w:line="280" w:lineRule="auto"/>
        <w:ind w:right="451"/>
        <w:rPr>
          <w:rFonts w:ascii="Segoe UI" w:eastAsia="Segoe UI" w:hAnsi="Segoe UI" w:cs="Segoe UI"/>
          <w:sz w:val="15"/>
        </w:rPr>
      </w:pPr>
      <w:r w:rsidRPr="001C4CDC">
        <w:rPr>
          <w:rFonts w:ascii="Segoe UI" w:eastAsia="Segoe UI" w:hAnsi="Segoe UI" w:cs="Segoe UI"/>
          <w:color w:val="FF0000"/>
          <w:sz w:val="15"/>
        </w:rPr>
        <w:t>Please</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upload</w:t>
      </w:r>
      <w:r w:rsidRPr="001C4CDC">
        <w:rPr>
          <w:rFonts w:ascii="Segoe UI" w:eastAsia="Segoe UI" w:hAnsi="Segoe UI" w:cs="Segoe UI"/>
          <w:color w:val="FF0000"/>
          <w:spacing w:val="22"/>
          <w:sz w:val="15"/>
        </w:rPr>
        <w:t xml:space="preserve"> </w:t>
      </w:r>
      <w:r w:rsidRPr="001C4CDC">
        <w:rPr>
          <w:rFonts w:ascii="Segoe UI" w:eastAsia="Segoe UI" w:hAnsi="Segoe UI" w:cs="Segoe UI"/>
          <w:color w:val="FF0000"/>
          <w:sz w:val="15"/>
        </w:rPr>
        <w:t>your</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state’s</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Bipartisan</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Safer</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Communities</w:t>
      </w:r>
      <w:r w:rsidRPr="001C4CDC">
        <w:rPr>
          <w:rFonts w:ascii="Segoe UI" w:eastAsia="Segoe UI" w:hAnsi="Segoe UI" w:cs="Segoe UI"/>
          <w:color w:val="FF0000"/>
          <w:spacing w:val="23"/>
          <w:sz w:val="15"/>
        </w:rPr>
        <w:t xml:space="preserve"> </w:t>
      </w:r>
      <w:r w:rsidRPr="001C4CDC">
        <w:rPr>
          <w:rFonts w:ascii="Segoe UI" w:eastAsia="Segoe UI" w:hAnsi="Segoe UI" w:cs="Segoe UI"/>
          <w:color w:val="FF0000"/>
          <w:sz w:val="15"/>
        </w:rPr>
        <w:t>Act</w:t>
      </w:r>
      <w:r w:rsidRPr="001C4CDC">
        <w:rPr>
          <w:rFonts w:ascii="Segoe UI" w:eastAsia="Segoe UI" w:hAnsi="Segoe UI" w:cs="Segoe UI"/>
          <w:color w:val="FF0000"/>
          <w:spacing w:val="24"/>
          <w:sz w:val="15"/>
        </w:rPr>
        <w:t xml:space="preserve"> </w:t>
      </w:r>
      <w:r w:rsidRPr="001C4CDC">
        <w:rPr>
          <w:rFonts w:ascii="Segoe UI" w:eastAsia="Segoe UI" w:hAnsi="Segoe UI" w:cs="Segoe UI"/>
          <w:color w:val="FF0000"/>
          <w:sz w:val="15"/>
        </w:rPr>
        <w:t>(BSCA)</w:t>
      </w:r>
      <w:r w:rsidRPr="001C4CDC">
        <w:rPr>
          <w:rFonts w:ascii="Segoe UI" w:eastAsia="Segoe UI" w:hAnsi="Segoe UI" w:cs="Segoe UI"/>
          <w:color w:val="FF0000"/>
          <w:spacing w:val="24"/>
          <w:sz w:val="15"/>
        </w:rPr>
        <w:t xml:space="preserve"> </w:t>
      </w:r>
      <w:r w:rsidRPr="001C4CDC">
        <w:rPr>
          <w:rFonts w:ascii="Segoe UI" w:eastAsia="Segoe UI" w:hAnsi="Segoe UI" w:cs="Segoe UI"/>
          <w:color w:val="FF0000"/>
          <w:sz w:val="15"/>
        </w:rPr>
        <w:t>–</w:t>
      </w:r>
      <w:r w:rsidRPr="001C4CDC">
        <w:rPr>
          <w:rFonts w:ascii="Segoe UI" w:eastAsia="Segoe UI" w:hAnsi="Segoe UI" w:cs="Segoe UI"/>
          <w:color w:val="FF0000"/>
          <w:spacing w:val="23"/>
          <w:sz w:val="15"/>
        </w:rPr>
        <w:t xml:space="preserve"> </w:t>
      </w:r>
      <w:r w:rsidRPr="001C4CDC">
        <w:rPr>
          <w:rFonts w:ascii="Segoe UI" w:eastAsia="Segoe UI" w:hAnsi="Segoe UI" w:cs="Segoe UI"/>
          <w:color w:val="FF0000"/>
          <w:sz w:val="15"/>
        </w:rPr>
        <w:t>2nd</w:t>
      </w:r>
      <w:r w:rsidRPr="001C4CDC">
        <w:rPr>
          <w:rFonts w:ascii="Segoe UI" w:eastAsia="Segoe UI" w:hAnsi="Segoe UI" w:cs="Segoe UI"/>
          <w:color w:val="FF0000"/>
          <w:spacing w:val="24"/>
          <w:sz w:val="15"/>
        </w:rPr>
        <w:t xml:space="preserve"> </w:t>
      </w:r>
      <w:r w:rsidRPr="001C4CDC">
        <w:rPr>
          <w:rFonts w:ascii="Segoe UI" w:eastAsia="Segoe UI" w:hAnsi="Segoe UI" w:cs="Segoe UI"/>
          <w:color w:val="FF0000"/>
          <w:sz w:val="15"/>
        </w:rPr>
        <w:t>allotment</w:t>
      </w:r>
      <w:r w:rsidRPr="001C4CDC">
        <w:rPr>
          <w:rFonts w:ascii="Segoe UI" w:eastAsia="Segoe UI" w:hAnsi="Segoe UI" w:cs="Segoe UI"/>
          <w:color w:val="FF0000"/>
          <w:spacing w:val="24"/>
          <w:sz w:val="15"/>
        </w:rPr>
        <w:t xml:space="preserve"> </w:t>
      </w:r>
      <w:r w:rsidRPr="001C4CDC">
        <w:rPr>
          <w:rFonts w:ascii="Segoe UI" w:eastAsia="Segoe UI" w:hAnsi="Segoe UI" w:cs="Segoe UI"/>
          <w:color w:val="FF0000"/>
          <w:sz w:val="15"/>
        </w:rPr>
        <w:t>proposal</w:t>
      </w:r>
      <w:r w:rsidRPr="001C4CDC">
        <w:rPr>
          <w:rFonts w:ascii="Segoe UI" w:eastAsia="Segoe UI" w:hAnsi="Segoe UI" w:cs="Segoe UI"/>
          <w:color w:val="FF0000"/>
          <w:spacing w:val="24"/>
          <w:sz w:val="15"/>
        </w:rPr>
        <w:t xml:space="preserve"> </w:t>
      </w:r>
      <w:r w:rsidRPr="001C4CDC">
        <w:rPr>
          <w:rFonts w:ascii="Segoe UI" w:eastAsia="Segoe UI" w:hAnsi="Segoe UI" w:cs="Segoe UI"/>
          <w:color w:val="FF0000"/>
          <w:sz w:val="15"/>
        </w:rPr>
        <w:t>to</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here</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in</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addition</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to</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other</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documents.</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You</w:t>
      </w:r>
      <w:r w:rsidRPr="001C4CDC">
        <w:rPr>
          <w:rFonts w:ascii="Segoe UI" w:eastAsia="Segoe UI" w:hAnsi="Segoe UI" w:cs="Segoe UI"/>
          <w:color w:val="FF0000"/>
          <w:spacing w:val="25"/>
          <w:sz w:val="15"/>
        </w:rPr>
        <w:t xml:space="preserve"> </w:t>
      </w:r>
      <w:r w:rsidRPr="001C4CDC">
        <w:rPr>
          <w:rFonts w:ascii="Segoe UI" w:eastAsia="Segoe UI" w:hAnsi="Segoe UI" w:cs="Segoe UI"/>
          <w:color w:val="FF0000"/>
          <w:sz w:val="15"/>
        </w:rPr>
        <w:t>may</w:t>
      </w:r>
      <w:r w:rsidRPr="001C4CDC">
        <w:rPr>
          <w:rFonts w:ascii="Segoe UI" w:eastAsia="Segoe UI" w:hAnsi="Segoe UI" w:cs="Segoe UI"/>
          <w:color w:val="FF0000"/>
          <w:spacing w:val="26"/>
          <w:sz w:val="15"/>
        </w:rPr>
        <w:t xml:space="preserve"> </w:t>
      </w:r>
      <w:r w:rsidRPr="001C4CDC">
        <w:rPr>
          <w:rFonts w:ascii="Segoe UI" w:eastAsia="Segoe UI" w:hAnsi="Segoe UI" w:cs="Segoe UI"/>
          <w:color w:val="FF0000"/>
          <w:sz w:val="15"/>
        </w:rPr>
        <w:t>also upload</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it</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in</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attachments</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section</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of</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this</w:t>
      </w:r>
      <w:r w:rsidRPr="001C4CDC">
        <w:rPr>
          <w:rFonts w:ascii="Segoe UI" w:eastAsia="Segoe UI" w:hAnsi="Segoe UI" w:cs="Segoe UI"/>
          <w:color w:val="FF0000"/>
          <w:spacing w:val="40"/>
          <w:sz w:val="15"/>
        </w:rPr>
        <w:t xml:space="preserve"> </w:t>
      </w:r>
      <w:r w:rsidRPr="001C4CDC">
        <w:rPr>
          <w:rFonts w:ascii="Segoe UI" w:eastAsia="Segoe UI" w:hAnsi="Segoe UI" w:cs="Segoe UI"/>
          <w:color w:val="FF0000"/>
          <w:sz w:val="15"/>
        </w:rPr>
        <w:t>application.</w:t>
      </w:r>
    </w:p>
    <w:p w14:paraId="2B636F25" w14:textId="77777777" w:rsidR="001C4CDC" w:rsidRPr="001C4CDC" w:rsidRDefault="001C4CDC" w:rsidP="001C4CDC">
      <w:pPr>
        <w:spacing w:before="7"/>
        <w:rPr>
          <w:rFonts w:ascii="Segoe UI" w:eastAsia="Segoe UI" w:hAnsi="Segoe UI" w:cs="Segoe UI"/>
          <w:sz w:val="16"/>
          <w:szCs w:val="18"/>
        </w:rPr>
      </w:pPr>
    </w:p>
    <w:p w14:paraId="20ABA720" w14:textId="77777777" w:rsidR="001C4CDC" w:rsidRPr="001C4CDC" w:rsidRDefault="001C4CDC" w:rsidP="001C4CDC">
      <w:pPr>
        <w:spacing w:line="278" w:lineRule="auto"/>
        <w:ind w:right="305"/>
        <w:rPr>
          <w:rFonts w:ascii="Segoe UI" w:eastAsia="Segoe UI" w:hAnsi="Segoe UI" w:cs="Segoe UI"/>
          <w:sz w:val="15"/>
        </w:rPr>
      </w:pPr>
      <w:r w:rsidRPr="001C4CDC">
        <w:rPr>
          <w:rFonts w:ascii="Segoe UI" w:eastAsia="Segoe UI" w:hAnsi="Segoe UI" w:cs="Segoe UI"/>
          <w:color w:val="FF0000"/>
          <w:sz w:val="15"/>
        </w:rPr>
        <w:t>Based</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on</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guidance</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issued</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on</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October</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11th,</w:t>
      </w:r>
      <w:r w:rsidRPr="001C4CDC">
        <w:rPr>
          <w:rFonts w:ascii="Segoe UI" w:eastAsia="Segoe UI" w:hAnsi="Segoe UI" w:cs="Segoe UI"/>
          <w:color w:val="FF0000"/>
          <w:spacing w:val="37"/>
          <w:sz w:val="15"/>
        </w:rPr>
        <w:t xml:space="preserve"> </w:t>
      </w:r>
      <w:r w:rsidRPr="001C4CDC">
        <w:rPr>
          <w:rFonts w:ascii="Segoe UI" w:eastAsia="Segoe UI" w:hAnsi="Segoe UI" w:cs="Segoe UI"/>
          <w:color w:val="FF0000"/>
          <w:sz w:val="15"/>
        </w:rPr>
        <w:t>2022,</w:t>
      </w:r>
      <w:r w:rsidRPr="001C4CDC">
        <w:rPr>
          <w:rFonts w:ascii="Segoe UI" w:eastAsia="Segoe UI" w:hAnsi="Segoe UI" w:cs="Segoe UI"/>
          <w:color w:val="FF0000"/>
          <w:spacing w:val="37"/>
          <w:sz w:val="15"/>
        </w:rPr>
        <w:t xml:space="preserve"> </w:t>
      </w:r>
      <w:r w:rsidRPr="001C4CDC">
        <w:rPr>
          <w:rFonts w:ascii="Segoe UI" w:eastAsia="Segoe UI" w:hAnsi="Segoe UI" w:cs="Segoe UI"/>
          <w:color w:val="FF0000"/>
          <w:sz w:val="15"/>
        </w:rPr>
        <w:t>please</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submit</w:t>
      </w:r>
      <w:r w:rsidRPr="001C4CDC">
        <w:rPr>
          <w:rFonts w:ascii="Segoe UI" w:eastAsia="Segoe UI" w:hAnsi="Segoe UI" w:cs="Segoe UI"/>
          <w:color w:val="FF0000"/>
          <w:spacing w:val="30"/>
          <w:sz w:val="15"/>
        </w:rPr>
        <w:t xml:space="preserve"> </w:t>
      </w:r>
      <w:r w:rsidRPr="001C4CDC">
        <w:rPr>
          <w:rFonts w:ascii="Segoe UI" w:eastAsia="Segoe UI" w:hAnsi="Segoe UI" w:cs="Segoe UI"/>
          <w:color w:val="FF0000"/>
          <w:sz w:val="15"/>
        </w:rPr>
        <w:t>a</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proposal</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that</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includes</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a</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narrative</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describing</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how</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funds</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will</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be</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used</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to</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help individuals</w:t>
      </w:r>
      <w:r w:rsidRPr="001C4CDC">
        <w:rPr>
          <w:rFonts w:ascii="Segoe UI" w:eastAsia="Segoe UI" w:hAnsi="Segoe UI" w:cs="Segoe UI"/>
          <w:color w:val="FF0000"/>
          <w:spacing w:val="30"/>
          <w:sz w:val="15"/>
        </w:rPr>
        <w:t xml:space="preserve"> </w:t>
      </w:r>
      <w:r w:rsidRPr="001C4CDC">
        <w:rPr>
          <w:rFonts w:ascii="Segoe UI" w:eastAsia="Segoe UI" w:hAnsi="Segoe UI" w:cs="Segoe UI"/>
          <w:color w:val="FF0000"/>
          <w:sz w:val="15"/>
        </w:rPr>
        <w:t>with</w:t>
      </w:r>
      <w:r w:rsidRPr="001C4CDC">
        <w:rPr>
          <w:rFonts w:ascii="Segoe UI" w:eastAsia="Segoe UI" w:hAnsi="Segoe UI" w:cs="Segoe UI"/>
          <w:color w:val="FF0000"/>
          <w:spacing w:val="30"/>
          <w:sz w:val="15"/>
        </w:rPr>
        <w:t xml:space="preserve"> </w:t>
      </w:r>
      <w:r w:rsidRPr="001C4CDC">
        <w:rPr>
          <w:rFonts w:ascii="Segoe UI" w:eastAsia="Segoe UI" w:hAnsi="Segoe UI" w:cs="Segoe UI"/>
          <w:color w:val="FF0000"/>
          <w:sz w:val="15"/>
        </w:rPr>
        <w:t>SMI/SED,</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along</w:t>
      </w:r>
      <w:r w:rsidRPr="001C4CDC">
        <w:rPr>
          <w:rFonts w:ascii="Segoe UI" w:eastAsia="Segoe UI" w:hAnsi="Segoe UI" w:cs="Segoe UI"/>
          <w:color w:val="FF0000"/>
          <w:spacing w:val="29"/>
          <w:sz w:val="15"/>
        </w:rPr>
        <w:t xml:space="preserve"> </w:t>
      </w:r>
      <w:r w:rsidRPr="001C4CDC">
        <w:rPr>
          <w:rFonts w:ascii="Segoe UI" w:eastAsia="Segoe UI" w:hAnsi="Segoe UI" w:cs="Segoe UI"/>
          <w:color w:val="FF0000"/>
          <w:sz w:val="15"/>
        </w:rPr>
        <w:t>with</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a</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budget</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for</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total</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amount</w:t>
      </w:r>
      <w:r w:rsidRPr="001C4CDC">
        <w:rPr>
          <w:rFonts w:ascii="Segoe UI" w:eastAsia="Segoe UI" w:hAnsi="Segoe UI" w:cs="Segoe UI"/>
          <w:color w:val="FF0000"/>
          <w:spacing w:val="28"/>
          <w:sz w:val="15"/>
        </w:rPr>
        <w:t xml:space="preserve"> </w:t>
      </w:r>
      <w:r w:rsidRPr="001C4CDC">
        <w:rPr>
          <w:rFonts w:ascii="Segoe UI" w:eastAsia="Segoe UI" w:hAnsi="Segoe UI" w:cs="Segoe UI"/>
          <w:color w:val="FF0000"/>
          <w:sz w:val="15"/>
        </w:rPr>
        <w:t>of</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second</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allotment.</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proposal</w:t>
      </w:r>
      <w:r w:rsidRPr="001C4CDC">
        <w:rPr>
          <w:rFonts w:ascii="Segoe UI" w:eastAsia="Segoe UI" w:hAnsi="Segoe UI" w:cs="Segoe UI"/>
          <w:color w:val="FF0000"/>
          <w:spacing w:val="29"/>
          <w:sz w:val="15"/>
        </w:rPr>
        <w:t xml:space="preserve"> </w:t>
      </w:r>
      <w:r w:rsidRPr="001C4CDC">
        <w:rPr>
          <w:rFonts w:ascii="Segoe UI" w:eastAsia="Segoe UI" w:hAnsi="Segoe UI" w:cs="Segoe UI"/>
          <w:color w:val="FF0000"/>
          <w:sz w:val="15"/>
        </w:rPr>
        <w:t>should</w:t>
      </w:r>
      <w:r w:rsidRPr="001C4CDC">
        <w:rPr>
          <w:rFonts w:ascii="Segoe UI" w:eastAsia="Segoe UI" w:hAnsi="Segoe UI" w:cs="Segoe UI"/>
          <w:color w:val="FF0000"/>
          <w:spacing w:val="29"/>
          <w:sz w:val="15"/>
        </w:rPr>
        <w:t xml:space="preserve"> </w:t>
      </w:r>
      <w:r w:rsidRPr="001C4CDC">
        <w:rPr>
          <w:rFonts w:ascii="Segoe UI" w:eastAsia="Segoe UI" w:hAnsi="Segoe UI" w:cs="Segoe UI"/>
          <w:color w:val="FF0000"/>
          <w:sz w:val="15"/>
        </w:rPr>
        <w:t>also</w:t>
      </w:r>
      <w:r w:rsidRPr="001C4CDC">
        <w:rPr>
          <w:rFonts w:ascii="Segoe UI" w:eastAsia="Segoe UI" w:hAnsi="Segoe UI" w:cs="Segoe UI"/>
          <w:color w:val="FF0000"/>
          <w:spacing w:val="30"/>
          <w:sz w:val="15"/>
        </w:rPr>
        <w:t xml:space="preserve"> </w:t>
      </w:r>
      <w:r w:rsidRPr="001C4CDC">
        <w:rPr>
          <w:rFonts w:ascii="Segoe UI" w:eastAsia="Segoe UI" w:hAnsi="Segoe UI" w:cs="Segoe UI"/>
          <w:color w:val="FF0000"/>
          <w:sz w:val="15"/>
        </w:rPr>
        <w:t>explain</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any</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new</w:t>
      </w:r>
      <w:r w:rsidRPr="001C4CDC">
        <w:rPr>
          <w:rFonts w:ascii="Segoe UI" w:eastAsia="Segoe UI" w:hAnsi="Segoe UI" w:cs="Segoe UI"/>
          <w:color w:val="FF0000"/>
          <w:spacing w:val="28"/>
          <w:sz w:val="15"/>
        </w:rPr>
        <w:t xml:space="preserve"> </w:t>
      </w:r>
      <w:r w:rsidRPr="001C4CDC">
        <w:rPr>
          <w:rFonts w:ascii="Segoe UI" w:eastAsia="Segoe UI" w:hAnsi="Segoe UI" w:cs="Segoe UI"/>
          <w:color w:val="FF0000"/>
          <w:sz w:val="15"/>
        </w:rPr>
        <w:t>projects</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planned with</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second</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allotment</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and</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describe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ongoing</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projects</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that</w:t>
      </w:r>
      <w:r w:rsidRPr="001C4CDC">
        <w:rPr>
          <w:rFonts w:ascii="Segoe UI" w:eastAsia="Segoe UI" w:hAnsi="Segoe UI" w:cs="Segoe UI"/>
          <w:color w:val="FF0000"/>
          <w:spacing w:val="28"/>
          <w:sz w:val="15"/>
        </w:rPr>
        <w:t xml:space="preserve"> </w:t>
      </w:r>
      <w:r w:rsidRPr="001C4CDC">
        <w:rPr>
          <w:rFonts w:ascii="Segoe UI" w:eastAsia="Segoe UI" w:hAnsi="Segoe UI" w:cs="Segoe UI"/>
          <w:color w:val="FF0000"/>
          <w:sz w:val="15"/>
        </w:rPr>
        <w:t>will</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continue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with</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second</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allotment.</w:t>
      </w:r>
      <w:r w:rsidRPr="001C4CDC">
        <w:rPr>
          <w:rFonts w:ascii="Segoe UI" w:eastAsia="Segoe UI" w:hAnsi="Segoe UI" w:cs="Segoe UI"/>
          <w:color w:val="FF0000"/>
          <w:spacing w:val="30"/>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performance</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period</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for</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29"/>
          <w:sz w:val="15"/>
        </w:rPr>
        <w:t xml:space="preserve"> </w:t>
      </w:r>
      <w:r w:rsidRPr="001C4CDC">
        <w:rPr>
          <w:rFonts w:ascii="Segoe UI" w:eastAsia="Segoe UI" w:hAnsi="Segoe UI" w:cs="Segoe UI"/>
          <w:color w:val="FF0000"/>
          <w:sz w:val="15"/>
        </w:rPr>
        <w:t>second</w:t>
      </w:r>
      <w:r w:rsidRPr="001C4CDC">
        <w:rPr>
          <w:rFonts w:ascii="Segoe UI" w:eastAsia="Segoe UI" w:hAnsi="Segoe UI" w:cs="Segoe UI"/>
          <w:color w:val="FF0000"/>
          <w:spacing w:val="31"/>
          <w:sz w:val="15"/>
        </w:rPr>
        <w:t xml:space="preserve"> </w:t>
      </w:r>
      <w:r w:rsidRPr="001C4CDC">
        <w:rPr>
          <w:rFonts w:ascii="Segoe UI" w:eastAsia="Segoe UI" w:hAnsi="Segoe UI" w:cs="Segoe UI"/>
          <w:color w:val="FF0000"/>
          <w:sz w:val="15"/>
        </w:rPr>
        <w:t>allotment is</w:t>
      </w:r>
      <w:r w:rsidRPr="001C4CDC">
        <w:rPr>
          <w:rFonts w:ascii="Segoe UI" w:eastAsia="Segoe UI" w:hAnsi="Segoe UI" w:cs="Segoe UI"/>
          <w:color w:val="FF0000"/>
          <w:spacing w:val="36"/>
          <w:sz w:val="15"/>
        </w:rPr>
        <w:t xml:space="preserve"> </w:t>
      </w:r>
      <w:r w:rsidRPr="001C4CDC">
        <w:rPr>
          <w:rFonts w:ascii="Segoe UI" w:eastAsia="Segoe UI" w:hAnsi="Segoe UI" w:cs="Segoe UI"/>
          <w:color w:val="FF0000"/>
          <w:sz w:val="15"/>
        </w:rPr>
        <w:t>from</w:t>
      </w:r>
      <w:r w:rsidRPr="001C4CDC">
        <w:rPr>
          <w:rFonts w:ascii="Segoe UI" w:eastAsia="Segoe UI" w:hAnsi="Segoe UI" w:cs="Segoe UI"/>
          <w:color w:val="FF0000"/>
          <w:spacing w:val="32"/>
          <w:sz w:val="15"/>
        </w:rPr>
        <w:t xml:space="preserve"> </w:t>
      </w:r>
      <w:r w:rsidRPr="001C4CDC">
        <w:rPr>
          <w:rFonts w:ascii="Segoe UI" w:eastAsia="Segoe UI" w:hAnsi="Segoe UI" w:cs="Segoe UI"/>
          <w:color w:val="FF0000"/>
          <w:sz w:val="15"/>
        </w:rPr>
        <w:t>September</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30th,</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2023,</w:t>
      </w:r>
      <w:r w:rsidRPr="001C4CDC">
        <w:rPr>
          <w:rFonts w:ascii="Segoe UI" w:eastAsia="Segoe UI" w:hAnsi="Segoe UI" w:cs="Segoe UI"/>
          <w:color w:val="FF0000"/>
          <w:spacing w:val="36"/>
          <w:sz w:val="15"/>
        </w:rPr>
        <w:t xml:space="preserve"> </w:t>
      </w:r>
      <w:r w:rsidRPr="001C4CDC">
        <w:rPr>
          <w:rFonts w:ascii="Segoe UI" w:eastAsia="Segoe UI" w:hAnsi="Segoe UI" w:cs="Segoe UI"/>
          <w:color w:val="FF0000"/>
          <w:sz w:val="15"/>
        </w:rPr>
        <w:t>to</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September</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29th,</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2025,</w:t>
      </w:r>
      <w:r w:rsidRPr="001C4CDC">
        <w:rPr>
          <w:rFonts w:ascii="Segoe UI" w:eastAsia="Segoe UI" w:hAnsi="Segoe UI" w:cs="Segoe UI"/>
          <w:color w:val="FF0000"/>
          <w:spacing w:val="36"/>
          <w:sz w:val="15"/>
        </w:rPr>
        <w:t xml:space="preserve"> </w:t>
      </w:r>
      <w:r w:rsidRPr="001C4CDC">
        <w:rPr>
          <w:rFonts w:ascii="Segoe UI" w:eastAsia="Segoe UI" w:hAnsi="Segoe UI" w:cs="Segoe UI"/>
          <w:color w:val="FF0000"/>
          <w:sz w:val="15"/>
        </w:rPr>
        <w:t>and</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proposal</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should</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be</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titled</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"BSCA</w:t>
      </w:r>
      <w:r w:rsidRPr="001C4CDC">
        <w:rPr>
          <w:rFonts w:ascii="Segoe UI" w:eastAsia="Segoe UI" w:hAnsi="Segoe UI" w:cs="Segoe UI"/>
          <w:color w:val="FF0000"/>
          <w:spacing w:val="34"/>
          <w:sz w:val="15"/>
        </w:rPr>
        <w:t xml:space="preserve"> </w:t>
      </w:r>
      <w:r w:rsidRPr="001C4CDC">
        <w:rPr>
          <w:rFonts w:ascii="Segoe UI" w:eastAsia="Segoe UI" w:hAnsi="Segoe UI" w:cs="Segoe UI"/>
          <w:color w:val="FF0000"/>
          <w:sz w:val="15"/>
        </w:rPr>
        <w:t>Funding</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Plan</w:t>
      </w:r>
      <w:r w:rsidRPr="001C4CDC">
        <w:rPr>
          <w:rFonts w:ascii="Segoe UI" w:eastAsia="Segoe UI" w:hAnsi="Segoe UI" w:cs="Segoe UI"/>
          <w:color w:val="FF0000"/>
          <w:spacing w:val="36"/>
          <w:sz w:val="15"/>
        </w:rPr>
        <w:t xml:space="preserve"> </w:t>
      </w:r>
      <w:r w:rsidRPr="001C4CDC">
        <w:rPr>
          <w:rFonts w:ascii="Segoe UI" w:eastAsia="Segoe UI" w:hAnsi="Segoe UI" w:cs="Segoe UI"/>
          <w:color w:val="FF0000"/>
          <w:sz w:val="15"/>
        </w:rPr>
        <w:t>2024.</w:t>
      </w:r>
      <w:r w:rsidRPr="001C4CDC">
        <w:rPr>
          <w:rFonts w:ascii="Segoe UI" w:eastAsia="Segoe UI" w:hAnsi="Segoe UI" w:cs="Segoe UI"/>
          <w:color w:val="FF0000"/>
          <w:spacing w:val="36"/>
          <w:sz w:val="15"/>
        </w:rPr>
        <w:t xml:space="preserve"> </w:t>
      </w:r>
      <w:r w:rsidRPr="001C4CDC">
        <w:rPr>
          <w:rFonts w:ascii="Segoe UI" w:eastAsia="Segoe UI" w:hAnsi="Segoe UI" w:cs="Segoe UI"/>
          <w:color w:val="FF0000"/>
          <w:sz w:val="15"/>
        </w:rPr>
        <w:t>The</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proposed</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plans</w:t>
      </w:r>
      <w:r w:rsidRPr="001C4CDC">
        <w:rPr>
          <w:rFonts w:ascii="Segoe UI" w:eastAsia="Segoe UI" w:hAnsi="Segoe UI" w:cs="Segoe UI"/>
          <w:color w:val="FF0000"/>
          <w:spacing w:val="36"/>
          <w:sz w:val="15"/>
        </w:rPr>
        <w:t xml:space="preserve"> </w:t>
      </w:r>
      <w:r w:rsidRPr="001C4CDC">
        <w:rPr>
          <w:rFonts w:ascii="Segoe UI" w:eastAsia="Segoe UI" w:hAnsi="Segoe UI" w:cs="Segoe UI"/>
          <w:color w:val="FF0000"/>
          <w:sz w:val="15"/>
        </w:rPr>
        <w:t>are</w:t>
      </w:r>
      <w:r w:rsidRPr="001C4CDC">
        <w:rPr>
          <w:rFonts w:ascii="Segoe UI" w:eastAsia="Segoe UI" w:hAnsi="Segoe UI" w:cs="Segoe UI"/>
          <w:color w:val="FF0000"/>
          <w:spacing w:val="35"/>
          <w:sz w:val="15"/>
        </w:rPr>
        <w:t xml:space="preserve"> </w:t>
      </w:r>
      <w:r w:rsidRPr="001C4CDC">
        <w:rPr>
          <w:rFonts w:ascii="Segoe UI" w:eastAsia="Segoe UI" w:hAnsi="Segoe UI" w:cs="Segoe UI"/>
          <w:color w:val="FF0000"/>
          <w:sz w:val="15"/>
        </w:rPr>
        <w:t>due</w:t>
      </w:r>
      <w:r w:rsidRPr="001C4CDC">
        <w:rPr>
          <w:rFonts w:ascii="Segoe UI" w:eastAsia="Segoe UI" w:hAnsi="Segoe UI" w:cs="Segoe UI"/>
          <w:color w:val="FF0000"/>
          <w:spacing w:val="33"/>
          <w:sz w:val="15"/>
        </w:rPr>
        <w:t xml:space="preserve"> </w:t>
      </w:r>
      <w:r w:rsidRPr="001C4CDC">
        <w:rPr>
          <w:rFonts w:ascii="Segoe UI" w:eastAsia="Segoe UI" w:hAnsi="Segoe UI" w:cs="Segoe UI"/>
          <w:color w:val="FF0000"/>
          <w:sz w:val="15"/>
        </w:rPr>
        <w:t>to SAMHSA by September 1, 2023.</w:t>
      </w:r>
    </w:p>
    <w:p w14:paraId="74373171" w14:textId="77777777" w:rsidR="001C4CDC" w:rsidRPr="001C4CDC" w:rsidRDefault="001C4CDC" w:rsidP="001C4CDC">
      <w:pPr>
        <w:spacing w:before="6"/>
        <w:rPr>
          <w:rFonts w:ascii="Segoe UI" w:eastAsia="Segoe UI" w:hAnsi="Segoe UI" w:cs="Segoe UI"/>
          <w:sz w:val="15"/>
          <w:szCs w:val="18"/>
        </w:rPr>
      </w:pPr>
    </w:p>
    <w:p w14:paraId="0470AC72" w14:textId="77777777" w:rsidR="001C4CDC" w:rsidRPr="001C4CDC" w:rsidRDefault="001C4CDC" w:rsidP="001C4CDC">
      <w:pPr>
        <w:spacing w:before="1"/>
        <w:rPr>
          <w:rFonts w:ascii="Segoe UI" w:eastAsia="Segoe UI" w:hAnsi="Segoe UI" w:cs="Segoe UI"/>
          <w:sz w:val="15"/>
        </w:rPr>
      </w:pPr>
      <w:r w:rsidRPr="001C4CDC">
        <w:rPr>
          <w:rFonts w:ascii="Segoe UI" w:eastAsia="Segoe UI" w:hAnsi="Segoe UI" w:cs="Segoe UI"/>
          <w:noProof/>
        </w:rPr>
        <mc:AlternateContent>
          <mc:Choice Requires="wps">
            <w:drawing>
              <wp:anchor distT="0" distB="0" distL="0" distR="0" simplePos="0" relativeHeight="251662848" behindDoc="1" locked="0" layoutInCell="1" allowOverlap="1" wp14:anchorId="7D20963B" wp14:editId="663063A5">
                <wp:simplePos x="0" y="0"/>
                <wp:positionH relativeFrom="page">
                  <wp:posOffset>433705</wp:posOffset>
                </wp:positionH>
                <wp:positionV relativeFrom="paragraph">
                  <wp:posOffset>136943</wp:posOffset>
                </wp:positionV>
                <wp:extent cx="6442075" cy="4730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075" cy="473075"/>
                        </a:xfrm>
                        <a:prstGeom prst="rect">
                          <a:avLst/>
                        </a:prstGeom>
                        <a:ln w="8750">
                          <a:solidFill>
                            <a:srgbClr val="D2D2D2"/>
                          </a:solidFill>
                          <a:prstDash val="solid"/>
                        </a:ln>
                      </wps:spPr>
                      <wps:txbx>
                        <w:txbxContent>
                          <w:p w14:paraId="7C0DA700" w14:textId="77777777" w:rsidR="001C4CDC" w:rsidRDefault="001C4CDC" w:rsidP="001C4CDC">
                            <w:pPr>
                              <w:spacing w:before="162"/>
                              <w:rPr>
                                <w:b/>
                                <w:sz w:val="18"/>
                              </w:rPr>
                            </w:pPr>
                            <w:r>
                              <w:rPr>
                                <w:b/>
                                <w:color w:val="01233A"/>
                                <w:spacing w:val="-2"/>
                                <w:sz w:val="18"/>
                              </w:rPr>
                              <w:t>Footnotes:</w:t>
                            </w:r>
                          </w:p>
                        </w:txbxContent>
                      </wps:txbx>
                      <wps:bodyPr wrap="square" lIns="0" tIns="0" rIns="0" bIns="0" rtlCol="0">
                        <a:noAutofit/>
                      </wps:bodyPr>
                    </wps:wsp>
                  </a:graphicData>
                </a:graphic>
              </wp:anchor>
            </w:drawing>
          </mc:Choice>
          <mc:Fallback>
            <w:pict>
              <v:shapetype w14:anchorId="7D20963B" id="_x0000_t202" coordsize="21600,21600" o:spt="202" path="m,l,21600r21600,l21600,xe">
                <v:stroke joinstyle="miter"/>
                <v:path gradientshapeok="t" o:connecttype="rect"/>
              </v:shapetype>
              <v:shape id="Textbox 2" o:spid="_x0000_s1026" type="#_x0000_t202" style="position:absolute;margin-left:34.15pt;margin-top:10.8pt;width:507.25pt;height:37.2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" filled="f" strokecolor="#d2d2d2" strokeweight=".24306mm">
                <v:path arrowok="t"/>
                <v:textbox inset="0,0,0,0">
                  <w:txbxContent>
                    <w:p w14:paraId="7C0DA700" w14:textId="77777777" w:rsidR="001C4CDC" w:rsidRDefault="001C4CDC" w:rsidP="001C4CDC">
                      <w:pPr>
                        <w:spacing w:before="162"/>
                        <w:rPr>
                          <w:b/>
                          <w:sz w:val="18"/>
                        </w:rPr>
                      </w:pPr>
                      <w:r>
                        <w:rPr>
                          <w:b/>
                          <w:color w:val="01233A"/>
                          <w:spacing w:val="-2"/>
                          <w:sz w:val="18"/>
                        </w:rPr>
                        <w:t>Footnotes:</w:t>
                      </w:r>
                    </w:p>
                  </w:txbxContent>
                </v:textbox>
                <w10:wrap type="topAndBottom" anchorx="page"/>
              </v:shape>
            </w:pict>
          </mc:Fallback>
        </mc:AlternateContent>
      </w:r>
      <w:r w:rsidRPr="001C4CDC">
        <w:rPr>
          <w:rFonts w:ascii="Segoe UI" w:eastAsia="Segoe UI" w:hAnsi="Segoe UI" w:cs="Segoe UI"/>
          <w:color w:val="01233A"/>
          <w:sz w:val="15"/>
        </w:rPr>
        <w:t>OMB</w:t>
      </w:r>
      <w:r w:rsidRPr="001C4CDC">
        <w:rPr>
          <w:rFonts w:ascii="Segoe UI" w:eastAsia="Segoe UI" w:hAnsi="Segoe UI" w:cs="Segoe UI"/>
          <w:color w:val="01233A"/>
          <w:spacing w:val="10"/>
          <w:sz w:val="15"/>
        </w:rPr>
        <w:t xml:space="preserve"> </w:t>
      </w:r>
      <w:r w:rsidRPr="001C4CDC">
        <w:rPr>
          <w:rFonts w:ascii="Segoe UI" w:eastAsia="Segoe UI" w:hAnsi="Segoe UI" w:cs="Segoe UI"/>
          <w:color w:val="01233A"/>
          <w:sz w:val="15"/>
        </w:rPr>
        <w:t>No.</w:t>
      </w:r>
      <w:r w:rsidRPr="001C4CDC">
        <w:rPr>
          <w:rFonts w:ascii="Segoe UI" w:eastAsia="Segoe UI" w:hAnsi="Segoe UI" w:cs="Segoe UI"/>
          <w:color w:val="01233A"/>
          <w:spacing w:val="13"/>
          <w:sz w:val="15"/>
        </w:rPr>
        <w:t xml:space="preserve"> </w:t>
      </w:r>
      <w:r w:rsidRPr="001C4CDC">
        <w:rPr>
          <w:rFonts w:ascii="Segoe UI" w:eastAsia="Segoe UI" w:hAnsi="Segoe UI" w:cs="Segoe UI"/>
          <w:color w:val="01233A"/>
          <w:sz w:val="15"/>
        </w:rPr>
        <w:t>0930-0168</w:t>
      </w:r>
      <w:r w:rsidRPr="001C4CDC">
        <w:rPr>
          <w:rFonts w:ascii="Segoe UI" w:eastAsia="Segoe UI" w:hAnsi="Segoe UI" w:cs="Segoe UI"/>
          <w:color w:val="01233A"/>
          <w:spacing w:val="10"/>
          <w:sz w:val="15"/>
        </w:rPr>
        <w:t xml:space="preserve"> </w:t>
      </w:r>
      <w:r w:rsidRPr="001C4CDC">
        <w:rPr>
          <w:rFonts w:ascii="Segoe UI" w:eastAsia="Segoe UI" w:hAnsi="Segoe UI" w:cs="Segoe UI"/>
          <w:color w:val="01233A"/>
          <w:sz w:val="15"/>
        </w:rPr>
        <w:t>Approved:</w:t>
      </w:r>
      <w:r w:rsidRPr="001C4CDC">
        <w:rPr>
          <w:rFonts w:ascii="Segoe UI" w:eastAsia="Segoe UI" w:hAnsi="Segoe UI" w:cs="Segoe UI"/>
          <w:color w:val="01233A"/>
          <w:spacing w:val="11"/>
          <w:sz w:val="15"/>
        </w:rPr>
        <w:t xml:space="preserve"> </w:t>
      </w:r>
      <w:r w:rsidRPr="001C4CDC">
        <w:rPr>
          <w:rFonts w:ascii="Segoe UI" w:eastAsia="Segoe UI" w:hAnsi="Segoe UI" w:cs="Segoe UI"/>
          <w:color w:val="01233A"/>
          <w:sz w:val="15"/>
        </w:rPr>
        <w:t>04/19/2021</w:t>
      </w:r>
      <w:r w:rsidRPr="001C4CDC">
        <w:rPr>
          <w:rFonts w:ascii="Segoe UI" w:eastAsia="Segoe UI" w:hAnsi="Segoe UI" w:cs="Segoe UI"/>
          <w:color w:val="01233A"/>
          <w:spacing w:val="9"/>
          <w:sz w:val="15"/>
        </w:rPr>
        <w:t xml:space="preserve"> </w:t>
      </w:r>
      <w:r w:rsidRPr="001C4CDC">
        <w:rPr>
          <w:rFonts w:ascii="Segoe UI" w:eastAsia="Segoe UI" w:hAnsi="Segoe UI" w:cs="Segoe UI"/>
          <w:color w:val="01233A"/>
          <w:sz w:val="15"/>
        </w:rPr>
        <w:t>Expires:</w:t>
      </w:r>
      <w:r w:rsidRPr="001C4CDC">
        <w:rPr>
          <w:rFonts w:ascii="Segoe UI" w:eastAsia="Segoe UI" w:hAnsi="Segoe UI" w:cs="Segoe UI"/>
          <w:color w:val="01233A"/>
          <w:spacing w:val="12"/>
          <w:sz w:val="15"/>
        </w:rPr>
        <w:t xml:space="preserve"> </w:t>
      </w:r>
      <w:r w:rsidRPr="001C4CDC">
        <w:rPr>
          <w:rFonts w:ascii="Segoe UI" w:eastAsia="Segoe UI" w:hAnsi="Segoe UI" w:cs="Segoe UI"/>
          <w:color w:val="01233A"/>
          <w:spacing w:val="-2"/>
          <w:sz w:val="15"/>
        </w:rPr>
        <w:t>04/30/2024</w:t>
      </w:r>
    </w:p>
    <w:p w14:paraId="566A26AB" w14:textId="77777777" w:rsidR="00DC0DB4" w:rsidRDefault="00DC0DB4">
      <w:pPr>
        <w:pStyle w:val="BodyText"/>
        <w:rPr>
          <w:rFonts w:ascii="Arial"/>
          <w:b/>
          <w:sz w:val="22"/>
        </w:rPr>
      </w:pPr>
    </w:p>
    <w:p w14:paraId="566A27AA" w14:textId="77777777" w:rsidR="00DC0DB4" w:rsidRDefault="00DC0DB4">
      <w:pPr>
        <w:spacing w:line="149" w:lineRule="exact"/>
        <w:rPr>
          <w:sz w:val="17"/>
        </w:rPr>
        <w:sectPr w:rsidR="00DC0DB4">
          <w:footerReference w:type="default" r:id="rId33"/>
          <w:type w:val="continuous"/>
          <w:pgSz w:w="12240" w:h="15840"/>
          <w:pgMar w:top="1440" w:right="240" w:bottom="280" w:left="940" w:header="0" w:footer="767" w:gutter="0"/>
          <w:cols w:space="720"/>
        </w:sectPr>
      </w:pPr>
    </w:p>
    <w:p w14:paraId="1B36D7F3" w14:textId="77777777" w:rsidR="00D73D7C" w:rsidRDefault="00D73D7C">
      <w:pPr>
        <w:pStyle w:val="Heading1"/>
        <w:spacing w:before="74" w:line="237" w:lineRule="auto"/>
        <w:ind w:left="3308" w:right="1075" w:hanging="2122"/>
        <w:rPr>
          <w:sz w:val="24"/>
          <w:szCs w:val="24"/>
        </w:rPr>
      </w:pPr>
    </w:p>
    <w:p w14:paraId="782F2B55" w14:textId="77777777" w:rsidR="00D73D7C" w:rsidRDefault="00D73D7C">
      <w:pPr>
        <w:pStyle w:val="Heading1"/>
        <w:spacing w:before="74" w:line="237" w:lineRule="auto"/>
        <w:ind w:left="3308" w:right="1075" w:hanging="2122"/>
        <w:rPr>
          <w:sz w:val="24"/>
          <w:szCs w:val="24"/>
        </w:rPr>
      </w:pPr>
    </w:p>
    <w:p w14:paraId="50160493" w14:textId="77777777" w:rsidR="00D73D7C" w:rsidRDefault="00D73D7C">
      <w:pPr>
        <w:pStyle w:val="Heading1"/>
        <w:spacing w:before="74" w:line="237" w:lineRule="auto"/>
        <w:ind w:left="3308" w:right="1075" w:hanging="2122"/>
        <w:rPr>
          <w:sz w:val="24"/>
          <w:szCs w:val="24"/>
        </w:rPr>
      </w:pPr>
    </w:p>
    <w:p w14:paraId="2E6937B0" w14:textId="77777777" w:rsidR="00D73D7C" w:rsidRDefault="00D73D7C" w:rsidP="009173FB">
      <w:pPr>
        <w:pStyle w:val="Heading1"/>
        <w:spacing w:before="74" w:line="237" w:lineRule="auto"/>
        <w:ind w:left="3308" w:right="1075" w:hanging="2122"/>
        <w:jc w:val="center"/>
        <w:rPr>
          <w:sz w:val="24"/>
          <w:szCs w:val="24"/>
        </w:rPr>
      </w:pPr>
    </w:p>
    <w:p w14:paraId="3FCF3F79" w14:textId="6D064794" w:rsidR="00024248" w:rsidRDefault="008909AC" w:rsidP="009173FB">
      <w:pPr>
        <w:pStyle w:val="Heading1"/>
        <w:ind w:left="3308" w:right="1040" w:hanging="2122"/>
        <w:jc w:val="center"/>
        <w:rPr>
          <w:sz w:val="28"/>
          <w:szCs w:val="28"/>
          <w:u w:val="none"/>
        </w:rPr>
      </w:pPr>
      <w:r w:rsidRPr="00314240">
        <w:rPr>
          <w:sz w:val="28"/>
          <w:szCs w:val="28"/>
        </w:rPr>
        <w:t>MISSISSIPPI</w:t>
      </w:r>
      <w:r w:rsidRPr="00314240">
        <w:rPr>
          <w:spacing w:val="-8"/>
          <w:sz w:val="28"/>
          <w:szCs w:val="28"/>
        </w:rPr>
        <w:t xml:space="preserve"> </w:t>
      </w:r>
      <w:r w:rsidRPr="00314240">
        <w:rPr>
          <w:sz w:val="28"/>
          <w:szCs w:val="28"/>
        </w:rPr>
        <w:t>DEPARTMENT</w:t>
      </w:r>
      <w:r w:rsidRPr="00314240">
        <w:rPr>
          <w:spacing w:val="-6"/>
          <w:sz w:val="28"/>
          <w:szCs w:val="28"/>
        </w:rPr>
        <w:t xml:space="preserve"> </w:t>
      </w:r>
      <w:r w:rsidRPr="00314240">
        <w:rPr>
          <w:sz w:val="28"/>
          <w:szCs w:val="28"/>
        </w:rPr>
        <w:t>OF</w:t>
      </w:r>
      <w:r w:rsidRPr="00314240">
        <w:rPr>
          <w:spacing w:val="-11"/>
          <w:sz w:val="28"/>
          <w:szCs w:val="28"/>
        </w:rPr>
        <w:t xml:space="preserve"> </w:t>
      </w:r>
      <w:r w:rsidRPr="00314240">
        <w:rPr>
          <w:sz w:val="28"/>
          <w:szCs w:val="28"/>
        </w:rPr>
        <w:t>MENTAL</w:t>
      </w:r>
      <w:r w:rsidRPr="00314240">
        <w:rPr>
          <w:spacing w:val="-11"/>
          <w:sz w:val="28"/>
          <w:szCs w:val="28"/>
        </w:rPr>
        <w:t xml:space="preserve"> </w:t>
      </w:r>
      <w:r w:rsidRPr="00314240">
        <w:rPr>
          <w:sz w:val="28"/>
          <w:szCs w:val="28"/>
        </w:rPr>
        <w:t>HEALTH</w:t>
      </w:r>
    </w:p>
    <w:p w14:paraId="566A27AB" w14:textId="0FDA2BCE" w:rsidR="00DC0DB4" w:rsidRPr="00314240" w:rsidRDefault="008909AC" w:rsidP="009173FB">
      <w:pPr>
        <w:pStyle w:val="Heading1"/>
        <w:ind w:left="3308" w:right="1040" w:hanging="2122"/>
        <w:jc w:val="center"/>
        <w:rPr>
          <w:sz w:val="28"/>
          <w:szCs w:val="28"/>
          <w:u w:val="none"/>
        </w:rPr>
      </w:pPr>
      <w:r w:rsidRPr="00314240">
        <w:rPr>
          <w:sz w:val="28"/>
          <w:szCs w:val="28"/>
        </w:rPr>
        <w:t>MISSION STATEMENT</w:t>
      </w:r>
    </w:p>
    <w:p w14:paraId="566A27AC" w14:textId="77777777" w:rsidR="00DC0DB4" w:rsidRPr="00314240" w:rsidRDefault="00DC0DB4" w:rsidP="002D1658">
      <w:pPr>
        <w:pStyle w:val="BodyText"/>
        <w:ind w:right="1040"/>
        <w:jc w:val="center"/>
        <w:rPr>
          <w:b/>
          <w:sz w:val="28"/>
          <w:szCs w:val="28"/>
        </w:rPr>
      </w:pPr>
    </w:p>
    <w:p w14:paraId="566A27AD" w14:textId="77777777" w:rsidR="00DC0DB4" w:rsidRPr="00314240" w:rsidRDefault="008909AC" w:rsidP="00314240">
      <w:pPr>
        <w:pStyle w:val="BodyText"/>
        <w:ind w:left="139" w:right="1040"/>
        <w:rPr>
          <w:sz w:val="28"/>
          <w:szCs w:val="28"/>
        </w:rPr>
      </w:pPr>
      <w:r w:rsidRPr="00314240">
        <w:rPr>
          <w:sz w:val="28"/>
          <w:szCs w:val="28"/>
        </w:rPr>
        <w:t>Supporting</w:t>
      </w:r>
      <w:r w:rsidRPr="00314240">
        <w:rPr>
          <w:spacing w:val="40"/>
          <w:sz w:val="28"/>
          <w:szCs w:val="28"/>
        </w:rPr>
        <w:t xml:space="preserve"> </w:t>
      </w:r>
      <w:r w:rsidRPr="00314240">
        <w:rPr>
          <w:sz w:val="28"/>
          <w:szCs w:val="28"/>
        </w:rPr>
        <w:t>a</w:t>
      </w:r>
      <w:r w:rsidRPr="00314240">
        <w:rPr>
          <w:spacing w:val="40"/>
          <w:sz w:val="28"/>
          <w:szCs w:val="28"/>
        </w:rPr>
        <w:t xml:space="preserve"> </w:t>
      </w:r>
      <w:r w:rsidRPr="00314240">
        <w:rPr>
          <w:sz w:val="28"/>
          <w:szCs w:val="28"/>
        </w:rPr>
        <w:t>better</w:t>
      </w:r>
      <w:r w:rsidRPr="00314240">
        <w:rPr>
          <w:spacing w:val="40"/>
          <w:sz w:val="28"/>
          <w:szCs w:val="28"/>
        </w:rPr>
        <w:t xml:space="preserve"> </w:t>
      </w:r>
      <w:r w:rsidRPr="00314240">
        <w:rPr>
          <w:sz w:val="28"/>
          <w:szCs w:val="28"/>
        </w:rPr>
        <w:t>tomorrow</w:t>
      </w:r>
      <w:r w:rsidRPr="00314240">
        <w:rPr>
          <w:spacing w:val="40"/>
          <w:sz w:val="28"/>
          <w:szCs w:val="28"/>
        </w:rPr>
        <w:t xml:space="preserve"> </w:t>
      </w:r>
      <w:r w:rsidRPr="00314240">
        <w:rPr>
          <w:sz w:val="28"/>
          <w:szCs w:val="28"/>
        </w:rPr>
        <w:t>by</w:t>
      </w:r>
      <w:r w:rsidRPr="00314240">
        <w:rPr>
          <w:spacing w:val="38"/>
          <w:sz w:val="28"/>
          <w:szCs w:val="28"/>
        </w:rPr>
        <w:t xml:space="preserve"> </w:t>
      </w:r>
      <w:r w:rsidRPr="00314240">
        <w:rPr>
          <w:sz w:val="28"/>
          <w:szCs w:val="28"/>
        </w:rPr>
        <w:t>making</w:t>
      </w:r>
      <w:r w:rsidRPr="00314240">
        <w:rPr>
          <w:spacing w:val="40"/>
          <w:sz w:val="28"/>
          <w:szCs w:val="28"/>
        </w:rPr>
        <w:t xml:space="preserve"> </w:t>
      </w:r>
      <w:r w:rsidRPr="00314240">
        <w:rPr>
          <w:sz w:val="28"/>
          <w:szCs w:val="28"/>
        </w:rPr>
        <w:t>a</w:t>
      </w:r>
      <w:r w:rsidRPr="00314240">
        <w:rPr>
          <w:spacing w:val="40"/>
          <w:sz w:val="28"/>
          <w:szCs w:val="28"/>
        </w:rPr>
        <w:t xml:space="preserve"> </w:t>
      </w:r>
      <w:r w:rsidRPr="00314240">
        <w:rPr>
          <w:sz w:val="28"/>
          <w:szCs w:val="28"/>
        </w:rPr>
        <w:t>difference</w:t>
      </w:r>
      <w:r w:rsidRPr="00314240">
        <w:rPr>
          <w:spacing w:val="40"/>
          <w:sz w:val="28"/>
          <w:szCs w:val="28"/>
        </w:rPr>
        <w:t xml:space="preserve"> </w:t>
      </w:r>
      <w:r w:rsidRPr="00314240">
        <w:rPr>
          <w:sz w:val="28"/>
          <w:szCs w:val="28"/>
        </w:rPr>
        <w:t>in</w:t>
      </w:r>
      <w:r w:rsidRPr="00314240">
        <w:rPr>
          <w:spacing w:val="40"/>
          <w:sz w:val="28"/>
          <w:szCs w:val="28"/>
        </w:rPr>
        <w:t xml:space="preserve"> </w:t>
      </w:r>
      <w:r w:rsidRPr="00314240">
        <w:rPr>
          <w:sz w:val="28"/>
          <w:szCs w:val="28"/>
        </w:rPr>
        <w:t>the</w:t>
      </w:r>
      <w:r w:rsidRPr="00314240">
        <w:rPr>
          <w:spacing w:val="40"/>
          <w:sz w:val="28"/>
          <w:szCs w:val="28"/>
        </w:rPr>
        <w:t xml:space="preserve"> </w:t>
      </w:r>
      <w:r w:rsidRPr="00314240">
        <w:rPr>
          <w:sz w:val="28"/>
          <w:szCs w:val="28"/>
        </w:rPr>
        <w:t>lives</w:t>
      </w:r>
      <w:r w:rsidRPr="00314240">
        <w:rPr>
          <w:spacing w:val="40"/>
          <w:sz w:val="28"/>
          <w:szCs w:val="28"/>
        </w:rPr>
        <w:t xml:space="preserve"> </w:t>
      </w:r>
      <w:r w:rsidRPr="00314240">
        <w:rPr>
          <w:sz w:val="28"/>
          <w:szCs w:val="28"/>
        </w:rPr>
        <w:t>of</w:t>
      </w:r>
      <w:r w:rsidRPr="00314240">
        <w:rPr>
          <w:spacing w:val="40"/>
          <w:sz w:val="28"/>
          <w:szCs w:val="28"/>
        </w:rPr>
        <w:t xml:space="preserve"> </w:t>
      </w:r>
      <w:r w:rsidRPr="00314240">
        <w:rPr>
          <w:sz w:val="28"/>
          <w:szCs w:val="28"/>
        </w:rPr>
        <w:t>Mississippians</w:t>
      </w:r>
      <w:r w:rsidRPr="00314240">
        <w:rPr>
          <w:spacing w:val="40"/>
          <w:sz w:val="28"/>
          <w:szCs w:val="28"/>
        </w:rPr>
        <w:t xml:space="preserve"> </w:t>
      </w:r>
      <w:r w:rsidRPr="00314240">
        <w:rPr>
          <w:sz w:val="28"/>
          <w:szCs w:val="28"/>
        </w:rPr>
        <w:t>with</w:t>
      </w:r>
      <w:r w:rsidRPr="00314240">
        <w:rPr>
          <w:spacing w:val="40"/>
          <w:sz w:val="28"/>
          <w:szCs w:val="28"/>
        </w:rPr>
        <w:t xml:space="preserve"> </w:t>
      </w:r>
      <w:r w:rsidRPr="00314240">
        <w:rPr>
          <w:sz w:val="28"/>
          <w:szCs w:val="28"/>
        </w:rPr>
        <w:t>mental illness, substance use problems and intellectual/developmental disabilities one person at a</w:t>
      </w:r>
      <w:r w:rsidRPr="00314240">
        <w:rPr>
          <w:spacing w:val="-1"/>
          <w:sz w:val="28"/>
          <w:szCs w:val="28"/>
        </w:rPr>
        <w:t xml:space="preserve"> </w:t>
      </w:r>
      <w:r w:rsidRPr="00314240">
        <w:rPr>
          <w:sz w:val="28"/>
          <w:szCs w:val="28"/>
        </w:rPr>
        <w:t>time.</w:t>
      </w:r>
    </w:p>
    <w:p w14:paraId="566A27AF" w14:textId="77777777" w:rsidR="00DC0DB4" w:rsidRPr="00314240" w:rsidRDefault="00DC0DB4" w:rsidP="00615788">
      <w:pPr>
        <w:pStyle w:val="BodyText"/>
        <w:ind w:right="1040"/>
        <w:rPr>
          <w:sz w:val="28"/>
          <w:szCs w:val="28"/>
        </w:rPr>
      </w:pPr>
    </w:p>
    <w:p w14:paraId="566A27B0" w14:textId="77777777" w:rsidR="00DC0DB4" w:rsidRPr="00D73D7C" w:rsidRDefault="00DC0DB4" w:rsidP="00B36C07">
      <w:pPr>
        <w:pStyle w:val="BodyText"/>
        <w:ind w:right="1040"/>
        <w:jc w:val="center"/>
        <w:rPr>
          <w:sz w:val="28"/>
          <w:szCs w:val="28"/>
        </w:rPr>
      </w:pPr>
    </w:p>
    <w:p w14:paraId="667CBCE7" w14:textId="5A67DCDB" w:rsidR="00B36C07" w:rsidRDefault="008909AC" w:rsidP="00B36C07">
      <w:pPr>
        <w:pStyle w:val="Heading1"/>
        <w:ind w:left="3437" w:right="1040" w:hanging="2252"/>
        <w:jc w:val="center"/>
        <w:rPr>
          <w:sz w:val="28"/>
          <w:szCs w:val="28"/>
          <w:u w:val="none"/>
        </w:rPr>
      </w:pPr>
      <w:r w:rsidRPr="00314240">
        <w:rPr>
          <w:sz w:val="28"/>
          <w:szCs w:val="28"/>
        </w:rPr>
        <w:t>MISSISSIPPI</w:t>
      </w:r>
      <w:r w:rsidRPr="00314240">
        <w:rPr>
          <w:spacing w:val="-8"/>
          <w:sz w:val="28"/>
          <w:szCs w:val="28"/>
        </w:rPr>
        <w:t xml:space="preserve"> </w:t>
      </w:r>
      <w:r w:rsidRPr="00314240">
        <w:rPr>
          <w:sz w:val="28"/>
          <w:szCs w:val="28"/>
        </w:rPr>
        <w:t>DEPARTMENT</w:t>
      </w:r>
      <w:r w:rsidRPr="00314240">
        <w:rPr>
          <w:spacing w:val="-6"/>
          <w:sz w:val="28"/>
          <w:szCs w:val="28"/>
        </w:rPr>
        <w:t xml:space="preserve"> </w:t>
      </w:r>
      <w:r w:rsidRPr="00314240">
        <w:rPr>
          <w:sz w:val="28"/>
          <w:szCs w:val="28"/>
        </w:rPr>
        <w:t>OF</w:t>
      </w:r>
      <w:r w:rsidRPr="00314240">
        <w:rPr>
          <w:spacing w:val="-11"/>
          <w:sz w:val="28"/>
          <w:szCs w:val="28"/>
        </w:rPr>
        <w:t xml:space="preserve"> </w:t>
      </w:r>
      <w:r w:rsidRPr="00314240">
        <w:rPr>
          <w:sz w:val="28"/>
          <w:szCs w:val="28"/>
        </w:rPr>
        <w:t>MENTAL</w:t>
      </w:r>
      <w:r w:rsidRPr="00314240">
        <w:rPr>
          <w:spacing w:val="-10"/>
          <w:sz w:val="28"/>
          <w:szCs w:val="28"/>
        </w:rPr>
        <w:t xml:space="preserve"> </w:t>
      </w:r>
      <w:r w:rsidRPr="00314240">
        <w:rPr>
          <w:sz w:val="28"/>
          <w:szCs w:val="28"/>
        </w:rPr>
        <w:t>HEALTH</w:t>
      </w:r>
    </w:p>
    <w:p w14:paraId="566A27B1" w14:textId="06E6FCCB" w:rsidR="00DC0DB4" w:rsidRPr="00314240" w:rsidRDefault="008909AC" w:rsidP="00B36C07">
      <w:pPr>
        <w:pStyle w:val="Heading1"/>
        <w:ind w:left="3437" w:right="1040" w:hanging="2252"/>
        <w:jc w:val="center"/>
        <w:rPr>
          <w:sz w:val="28"/>
          <w:szCs w:val="28"/>
          <w:u w:val="none"/>
        </w:rPr>
      </w:pPr>
      <w:r w:rsidRPr="00314240">
        <w:rPr>
          <w:sz w:val="28"/>
          <w:szCs w:val="28"/>
        </w:rPr>
        <w:t>VISION STATEMENT</w:t>
      </w:r>
    </w:p>
    <w:p w14:paraId="566A27B2" w14:textId="77777777" w:rsidR="00DC0DB4" w:rsidRPr="00314240" w:rsidRDefault="00DC0DB4" w:rsidP="00314240">
      <w:pPr>
        <w:pStyle w:val="BodyText"/>
        <w:ind w:right="1040"/>
        <w:rPr>
          <w:b/>
          <w:sz w:val="28"/>
          <w:szCs w:val="28"/>
        </w:rPr>
      </w:pPr>
    </w:p>
    <w:p w14:paraId="566A27B3" w14:textId="77777777" w:rsidR="00DC0DB4" w:rsidRPr="00314240" w:rsidRDefault="008909AC" w:rsidP="00314240">
      <w:pPr>
        <w:pStyle w:val="BodyText"/>
        <w:ind w:left="140" w:right="1040"/>
        <w:rPr>
          <w:sz w:val="28"/>
          <w:szCs w:val="28"/>
        </w:rPr>
      </w:pPr>
      <w:r w:rsidRPr="00314240">
        <w:rPr>
          <w:sz w:val="28"/>
          <w:szCs w:val="28"/>
        </w:rPr>
        <w:t>We</w:t>
      </w:r>
      <w:r w:rsidRPr="00314240">
        <w:rPr>
          <w:spacing w:val="-3"/>
          <w:sz w:val="28"/>
          <w:szCs w:val="28"/>
        </w:rPr>
        <w:t xml:space="preserve"> </w:t>
      </w:r>
      <w:r w:rsidRPr="00314240">
        <w:rPr>
          <w:sz w:val="28"/>
          <w:szCs w:val="28"/>
        </w:rPr>
        <w:t>envision</w:t>
      </w:r>
      <w:r w:rsidRPr="00314240">
        <w:rPr>
          <w:spacing w:val="-6"/>
          <w:sz w:val="28"/>
          <w:szCs w:val="28"/>
        </w:rPr>
        <w:t xml:space="preserve"> </w:t>
      </w:r>
      <w:r w:rsidRPr="00314240">
        <w:rPr>
          <w:sz w:val="28"/>
          <w:szCs w:val="28"/>
        </w:rPr>
        <w:t>a</w:t>
      </w:r>
      <w:r w:rsidRPr="00314240">
        <w:rPr>
          <w:spacing w:val="-3"/>
          <w:sz w:val="28"/>
          <w:szCs w:val="28"/>
        </w:rPr>
        <w:t xml:space="preserve"> </w:t>
      </w:r>
      <w:r w:rsidRPr="00314240">
        <w:rPr>
          <w:sz w:val="28"/>
          <w:szCs w:val="28"/>
        </w:rPr>
        <w:t>better</w:t>
      </w:r>
      <w:r w:rsidRPr="00314240">
        <w:rPr>
          <w:spacing w:val="-4"/>
          <w:sz w:val="28"/>
          <w:szCs w:val="28"/>
        </w:rPr>
        <w:t xml:space="preserve"> </w:t>
      </w:r>
      <w:r w:rsidRPr="00314240">
        <w:rPr>
          <w:sz w:val="28"/>
          <w:szCs w:val="28"/>
        </w:rPr>
        <w:t>tomorrow</w:t>
      </w:r>
      <w:r w:rsidRPr="00314240">
        <w:rPr>
          <w:spacing w:val="-6"/>
          <w:sz w:val="28"/>
          <w:szCs w:val="28"/>
        </w:rPr>
        <w:t xml:space="preserve"> </w:t>
      </w:r>
      <w:r w:rsidRPr="00314240">
        <w:rPr>
          <w:sz w:val="28"/>
          <w:szCs w:val="28"/>
        </w:rPr>
        <w:t>where</w:t>
      </w:r>
      <w:r w:rsidRPr="00314240">
        <w:rPr>
          <w:spacing w:val="-3"/>
          <w:sz w:val="28"/>
          <w:szCs w:val="28"/>
        </w:rPr>
        <w:t xml:space="preserve"> </w:t>
      </w:r>
      <w:r w:rsidRPr="00314240">
        <w:rPr>
          <w:sz w:val="28"/>
          <w:szCs w:val="28"/>
        </w:rPr>
        <w:t>the lives</w:t>
      </w:r>
      <w:r w:rsidRPr="00314240">
        <w:rPr>
          <w:spacing w:val="-4"/>
          <w:sz w:val="28"/>
          <w:szCs w:val="28"/>
        </w:rPr>
        <w:t xml:space="preserve"> </w:t>
      </w:r>
      <w:r w:rsidRPr="00314240">
        <w:rPr>
          <w:sz w:val="28"/>
          <w:szCs w:val="28"/>
        </w:rPr>
        <w:t>of</w:t>
      </w:r>
      <w:r w:rsidRPr="00314240">
        <w:rPr>
          <w:spacing w:val="-4"/>
          <w:sz w:val="28"/>
          <w:szCs w:val="28"/>
        </w:rPr>
        <w:t xml:space="preserve"> </w:t>
      </w:r>
      <w:r w:rsidRPr="00314240">
        <w:rPr>
          <w:sz w:val="28"/>
          <w:szCs w:val="28"/>
        </w:rPr>
        <w:t>Mississippians</w:t>
      </w:r>
      <w:r w:rsidRPr="00314240">
        <w:rPr>
          <w:spacing w:val="-4"/>
          <w:sz w:val="28"/>
          <w:szCs w:val="28"/>
        </w:rPr>
        <w:t xml:space="preserve"> </w:t>
      </w:r>
      <w:r w:rsidRPr="00314240">
        <w:rPr>
          <w:sz w:val="28"/>
          <w:szCs w:val="28"/>
        </w:rPr>
        <w:t>are</w:t>
      </w:r>
      <w:r w:rsidRPr="00314240">
        <w:rPr>
          <w:spacing w:val="-3"/>
          <w:sz w:val="28"/>
          <w:szCs w:val="28"/>
        </w:rPr>
        <w:t xml:space="preserve"> </w:t>
      </w:r>
      <w:r w:rsidRPr="00314240">
        <w:rPr>
          <w:sz w:val="28"/>
          <w:szCs w:val="28"/>
        </w:rPr>
        <w:t>enriched</w:t>
      </w:r>
      <w:r w:rsidRPr="00314240">
        <w:rPr>
          <w:spacing w:val="-2"/>
          <w:sz w:val="28"/>
          <w:szCs w:val="28"/>
        </w:rPr>
        <w:t xml:space="preserve"> </w:t>
      </w:r>
      <w:r w:rsidRPr="00314240">
        <w:rPr>
          <w:sz w:val="28"/>
          <w:szCs w:val="28"/>
        </w:rPr>
        <w:t>through</w:t>
      </w:r>
      <w:r w:rsidRPr="00314240">
        <w:rPr>
          <w:spacing w:val="-6"/>
          <w:sz w:val="28"/>
          <w:szCs w:val="28"/>
        </w:rPr>
        <w:t xml:space="preserve"> </w:t>
      </w:r>
      <w:r w:rsidRPr="00314240">
        <w:rPr>
          <w:sz w:val="28"/>
          <w:szCs w:val="28"/>
        </w:rPr>
        <w:t>a</w:t>
      </w:r>
      <w:r w:rsidRPr="00314240">
        <w:rPr>
          <w:spacing w:val="-3"/>
          <w:sz w:val="28"/>
          <w:szCs w:val="28"/>
        </w:rPr>
        <w:t xml:space="preserve"> </w:t>
      </w:r>
      <w:r w:rsidRPr="00314240">
        <w:rPr>
          <w:sz w:val="28"/>
          <w:szCs w:val="28"/>
        </w:rPr>
        <w:t>public mental health system that promotes excellence in the provision of services and supports.</w:t>
      </w:r>
    </w:p>
    <w:p w14:paraId="566A27B4" w14:textId="77777777" w:rsidR="00DC0DB4" w:rsidRPr="00314240" w:rsidRDefault="00DC0DB4" w:rsidP="00314240">
      <w:pPr>
        <w:pStyle w:val="BodyText"/>
        <w:ind w:right="1040"/>
        <w:rPr>
          <w:sz w:val="28"/>
          <w:szCs w:val="28"/>
        </w:rPr>
      </w:pPr>
    </w:p>
    <w:p w14:paraId="566A27B5" w14:textId="77777777" w:rsidR="00DC0DB4" w:rsidRPr="00314240" w:rsidRDefault="008909AC" w:rsidP="00615788">
      <w:pPr>
        <w:pStyle w:val="BodyText"/>
        <w:ind w:left="140" w:right="1040"/>
        <w:rPr>
          <w:sz w:val="28"/>
          <w:szCs w:val="28"/>
        </w:rPr>
      </w:pPr>
      <w:r w:rsidRPr="00314240">
        <w:rPr>
          <w:sz w:val="28"/>
          <w:szCs w:val="28"/>
        </w:rPr>
        <w:t>A</w:t>
      </w:r>
      <w:r w:rsidRPr="00314240">
        <w:rPr>
          <w:spacing w:val="-3"/>
          <w:sz w:val="28"/>
          <w:szCs w:val="28"/>
        </w:rPr>
        <w:t xml:space="preserve"> </w:t>
      </w:r>
      <w:r w:rsidRPr="00314240">
        <w:rPr>
          <w:sz w:val="28"/>
          <w:szCs w:val="28"/>
        </w:rPr>
        <w:t>better</w:t>
      </w:r>
      <w:r w:rsidRPr="00314240">
        <w:rPr>
          <w:spacing w:val="-3"/>
          <w:sz w:val="28"/>
          <w:szCs w:val="28"/>
        </w:rPr>
        <w:t xml:space="preserve"> </w:t>
      </w:r>
      <w:r w:rsidRPr="00314240">
        <w:rPr>
          <w:sz w:val="28"/>
          <w:szCs w:val="28"/>
        </w:rPr>
        <w:t>tomorrow</w:t>
      </w:r>
      <w:r w:rsidRPr="00314240">
        <w:rPr>
          <w:spacing w:val="-3"/>
          <w:sz w:val="28"/>
          <w:szCs w:val="28"/>
        </w:rPr>
        <w:t xml:space="preserve"> </w:t>
      </w:r>
      <w:r w:rsidRPr="00314240">
        <w:rPr>
          <w:sz w:val="28"/>
          <w:szCs w:val="28"/>
        </w:rPr>
        <w:t>exists</w:t>
      </w:r>
      <w:r w:rsidRPr="00314240">
        <w:rPr>
          <w:spacing w:val="-2"/>
          <w:sz w:val="28"/>
          <w:szCs w:val="28"/>
        </w:rPr>
        <w:t xml:space="preserve"> </w:t>
      </w:r>
      <w:r w:rsidRPr="00314240">
        <w:rPr>
          <w:spacing w:val="-4"/>
          <w:sz w:val="28"/>
          <w:szCs w:val="28"/>
        </w:rPr>
        <w:t>when…</w:t>
      </w:r>
    </w:p>
    <w:p w14:paraId="566A27B6" w14:textId="77777777" w:rsidR="00DC0DB4" w:rsidRPr="00314240" w:rsidRDefault="00DC0DB4" w:rsidP="00615788">
      <w:pPr>
        <w:pStyle w:val="BodyText"/>
        <w:ind w:right="1040"/>
        <w:rPr>
          <w:sz w:val="28"/>
          <w:szCs w:val="28"/>
        </w:rPr>
      </w:pPr>
    </w:p>
    <w:p w14:paraId="566A27B7" w14:textId="77777777" w:rsidR="00DC0DB4" w:rsidRPr="00314240" w:rsidRDefault="008909AC" w:rsidP="00314240">
      <w:pPr>
        <w:pStyle w:val="ListParagraph"/>
        <w:numPr>
          <w:ilvl w:val="0"/>
          <w:numId w:val="30"/>
        </w:numPr>
        <w:tabs>
          <w:tab w:val="left" w:pos="1002"/>
          <w:tab w:val="left" w:pos="1042"/>
        </w:tabs>
        <w:ind w:right="1040" w:hanging="183"/>
        <w:rPr>
          <w:sz w:val="28"/>
          <w:szCs w:val="28"/>
        </w:rPr>
      </w:pPr>
      <w:r w:rsidRPr="00314240">
        <w:rPr>
          <w:sz w:val="28"/>
          <w:szCs w:val="28"/>
        </w:rPr>
        <w:t>All</w:t>
      </w:r>
      <w:r w:rsidRPr="00314240">
        <w:rPr>
          <w:spacing w:val="-7"/>
          <w:sz w:val="28"/>
          <w:szCs w:val="28"/>
        </w:rPr>
        <w:t xml:space="preserve"> </w:t>
      </w:r>
      <w:r w:rsidRPr="00314240">
        <w:rPr>
          <w:sz w:val="28"/>
          <w:szCs w:val="28"/>
        </w:rPr>
        <w:t>Mississippians</w:t>
      </w:r>
      <w:r w:rsidRPr="00314240">
        <w:rPr>
          <w:spacing w:val="-1"/>
          <w:sz w:val="28"/>
          <w:szCs w:val="28"/>
        </w:rPr>
        <w:t xml:space="preserve"> </w:t>
      </w:r>
      <w:r w:rsidRPr="00314240">
        <w:rPr>
          <w:sz w:val="28"/>
          <w:szCs w:val="28"/>
        </w:rPr>
        <w:t>have</w:t>
      </w:r>
      <w:r w:rsidRPr="00314240">
        <w:rPr>
          <w:spacing w:val="-4"/>
          <w:sz w:val="28"/>
          <w:szCs w:val="28"/>
        </w:rPr>
        <w:t xml:space="preserve"> </w:t>
      </w:r>
      <w:r w:rsidRPr="00314240">
        <w:rPr>
          <w:sz w:val="28"/>
          <w:szCs w:val="28"/>
        </w:rPr>
        <w:t>equal</w:t>
      </w:r>
      <w:r w:rsidRPr="00314240">
        <w:rPr>
          <w:spacing w:val="-11"/>
          <w:sz w:val="28"/>
          <w:szCs w:val="28"/>
        </w:rPr>
        <w:t xml:space="preserve"> </w:t>
      </w:r>
      <w:r w:rsidRPr="00314240">
        <w:rPr>
          <w:sz w:val="28"/>
          <w:szCs w:val="28"/>
        </w:rPr>
        <w:t>access</w:t>
      </w:r>
      <w:r w:rsidRPr="00314240">
        <w:rPr>
          <w:spacing w:val="-5"/>
          <w:sz w:val="28"/>
          <w:szCs w:val="28"/>
        </w:rPr>
        <w:t xml:space="preserve"> </w:t>
      </w:r>
      <w:r w:rsidRPr="00314240">
        <w:rPr>
          <w:sz w:val="28"/>
          <w:szCs w:val="28"/>
        </w:rPr>
        <w:t>to quality</w:t>
      </w:r>
      <w:r w:rsidRPr="00314240">
        <w:rPr>
          <w:spacing w:val="-8"/>
          <w:sz w:val="28"/>
          <w:szCs w:val="28"/>
        </w:rPr>
        <w:t xml:space="preserve"> </w:t>
      </w:r>
      <w:r w:rsidRPr="00314240">
        <w:rPr>
          <w:sz w:val="28"/>
          <w:szCs w:val="28"/>
        </w:rPr>
        <w:t>mental</w:t>
      </w:r>
      <w:r w:rsidRPr="00314240">
        <w:rPr>
          <w:spacing w:val="-7"/>
          <w:sz w:val="28"/>
          <w:szCs w:val="28"/>
        </w:rPr>
        <w:t xml:space="preserve"> </w:t>
      </w:r>
      <w:r w:rsidRPr="00314240">
        <w:rPr>
          <w:sz w:val="28"/>
          <w:szCs w:val="28"/>
        </w:rPr>
        <w:t>health</w:t>
      </w:r>
      <w:r w:rsidRPr="00314240">
        <w:rPr>
          <w:spacing w:val="-8"/>
          <w:sz w:val="28"/>
          <w:szCs w:val="28"/>
        </w:rPr>
        <w:t xml:space="preserve"> </w:t>
      </w:r>
      <w:r w:rsidRPr="00314240">
        <w:rPr>
          <w:sz w:val="28"/>
          <w:szCs w:val="28"/>
        </w:rPr>
        <w:t>care,</w:t>
      </w:r>
      <w:r w:rsidRPr="00314240">
        <w:rPr>
          <w:spacing w:val="-1"/>
          <w:sz w:val="28"/>
          <w:szCs w:val="28"/>
        </w:rPr>
        <w:t xml:space="preserve"> </w:t>
      </w:r>
      <w:r w:rsidRPr="00314240">
        <w:rPr>
          <w:sz w:val="28"/>
          <w:szCs w:val="28"/>
        </w:rPr>
        <w:t>services,</w:t>
      </w:r>
      <w:r w:rsidRPr="00314240">
        <w:rPr>
          <w:spacing w:val="-1"/>
          <w:sz w:val="28"/>
          <w:szCs w:val="28"/>
        </w:rPr>
        <w:t xml:space="preserve"> </w:t>
      </w:r>
      <w:r w:rsidRPr="00314240">
        <w:rPr>
          <w:sz w:val="28"/>
          <w:szCs w:val="28"/>
        </w:rPr>
        <w:t xml:space="preserve">and </w:t>
      </w:r>
      <w:proofErr w:type="gramStart"/>
      <w:r w:rsidRPr="00314240">
        <w:rPr>
          <w:sz w:val="28"/>
          <w:szCs w:val="28"/>
        </w:rPr>
        <w:t>supports</w:t>
      </w:r>
      <w:proofErr w:type="gramEnd"/>
      <w:r w:rsidRPr="00314240">
        <w:rPr>
          <w:sz w:val="28"/>
          <w:szCs w:val="28"/>
        </w:rPr>
        <w:t xml:space="preserve"> in their communities.</w:t>
      </w:r>
    </w:p>
    <w:p w14:paraId="566A27B8" w14:textId="77777777" w:rsidR="00DC0DB4" w:rsidRPr="00314240" w:rsidRDefault="00DC0DB4" w:rsidP="00314240">
      <w:pPr>
        <w:pStyle w:val="BodyText"/>
        <w:ind w:right="1040"/>
        <w:rPr>
          <w:sz w:val="28"/>
          <w:szCs w:val="28"/>
        </w:rPr>
      </w:pPr>
    </w:p>
    <w:p w14:paraId="566A27B9" w14:textId="77777777" w:rsidR="00DC0DB4" w:rsidRPr="00314240" w:rsidRDefault="008909AC" w:rsidP="00615788">
      <w:pPr>
        <w:pStyle w:val="ListParagraph"/>
        <w:numPr>
          <w:ilvl w:val="0"/>
          <w:numId w:val="30"/>
        </w:numPr>
        <w:tabs>
          <w:tab w:val="left" w:pos="1003"/>
        </w:tabs>
        <w:ind w:left="1003" w:right="1040" w:hanging="143"/>
        <w:rPr>
          <w:sz w:val="28"/>
          <w:szCs w:val="28"/>
        </w:rPr>
      </w:pPr>
      <w:r w:rsidRPr="00314240">
        <w:rPr>
          <w:sz w:val="28"/>
          <w:szCs w:val="28"/>
        </w:rPr>
        <w:t>People</w:t>
      </w:r>
      <w:r w:rsidRPr="00314240">
        <w:rPr>
          <w:spacing w:val="-3"/>
          <w:sz w:val="28"/>
          <w:szCs w:val="28"/>
        </w:rPr>
        <w:t xml:space="preserve"> </w:t>
      </w:r>
      <w:r w:rsidRPr="00314240">
        <w:rPr>
          <w:sz w:val="28"/>
          <w:szCs w:val="28"/>
        </w:rPr>
        <w:t>actively</w:t>
      </w:r>
      <w:r w:rsidRPr="00314240">
        <w:rPr>
          <w:spacing w:val="-7"/>
          <w:sz w:val="28"/>
          <w:szCs w:val="28"/>
        </w:rPr>
        <w:t xml:space="preserve"> </w:t>
      </w:r>
      <w:r w:rsidRPr="00314240">
        <w:rPr>
          <w:sz w:val="28"/>
          <w:szCs w:val="28"/>
        </w:rPr>
        <w:t>participate</w:t>
      </w:r>
      <w:r w:rsidRPr="00314240">
        <w:rPr>
          <w:spacing w:val="2"/>
          <w:sz w:val="28"/>
          <w:szCs w:val="28"/>
        </w:rPr>
        <w:t xml:space="preserve"> </w:t>
      </w:r>
      <w:r w:rsidRPr="00314240">
        <w:rPr>
          <w:sz w:val="28"/>
          <w:szCs w:val="28"/>
        </w:rPr>
        <w:t>in</w:t>
      </w:r>
      <w:r w:rsidRPr="00314240">
        <w:rPr>
          <w:spacing w:val="-7"/>
          <w:sz w:val="28"/>
          <w:szCs w:val="28"/>
        </w:rPr>
        <w:t xml:space="preserve"> </w:t>
      </w:r>
      <w:r w:rsidRPr="00314240">
        <w:rPr>
          <w:sz w:val="28"/>
          <w:szCs w:val="28"/>
        </w:rPr>
        <w:t>designing</w:t>
      </w:r>
      <w:r w:rsidRPr="00314240">
        <w:rPr>
          <w:spacing w:val="-1"/>
          <w:sz w:val="28"/>
          <w:szCs w:val="28"/>
        </w:rPr>
        <w:t xml:space="preserve"> </w:t>
      </w:r>
      <w:r w:rsidRPr="00314240">
        <w:rPr>
          <w:spacing w:val="-2"/>
          <w:sz w:val="28"/>
          <w:szCs w:val="28"/>
        </w:rPr>
        <w:t>services.</w:t>
      </w:r>
    </w:p>
    <w:p w14:paraId="566A27BA" w14:textId="77777777" w:rsidR="00DC0DB4" w:rsidRPr="00314240" w:rsidRDefault="00DC0DB4" w:rsidP="00314240">
      <w:pPr>
        <w:pStyle w:val="BodyText"/>
        <w:ind w:right="1040"/>
        <w:rPr>
          <w:sz w:val="28"/>
          <w:szCs w:val="28"/>
        </w:rPr>
      </w:pPr>
    </w:p>
    <w:p w14:paraId="566A27BB" w14:textId="77777777" w:rsidR="00DC0DB4" w:rsidRPr="00314240" w:rsidRDefault="008909AC" w:rsidP="00314240">
      <w:pPr>
        <w:pStyle w:val="ListParagraph"/>
        <w:numPr>
          <w:ilvl w:val="0"/>
          <w:numId w:val="30"/>
        </w:numPr>
        <w:tabs>
          <w:tab w:val="left" w:pos="1002"/>
          <w:tab w:val="left" w:pos="1042"/>
        </w:tabs>
        <w:ind w:right="1040" w:hanging="183"/>
        <w:rPr>
          <w:sz w:val="28"/>
          <w:szCs w:val="28"/>
        </w:rPr>
      </w:pPr>
      <w:r w:rsidRPr="00314240">
        <w:rPr>
          <w:sz w:val="28"/>
          <w:szCs w:val="28"/>
        </w:rPr>
        <w:t>The</w:t>
      </w:r>
      <w:r w:rsidRPr="00314240">
        <w:rPr>
          <w:spacing w:val="-8"/>
          <w:sz w:val="28"/>
          <w:szCs w:val="28"/>
        </w:rPr>
        <w:t xml:space="preserve"> </w:t>
      </w:r>
      <w:r w:rsidRPr="00314240">
        <w:rPr>
          <w:sz w:val="28"/>
          <w:szCs w:val="28"/>
        </w:rPr>
        <w:t>stigma</w:t>
      </w:r>
      <w:r w:rsidRPr="00314240">
        <w:rPr>
          <w:spacing w:val="-8"/>
          <w:sz w:val="28"/>
          <w:szCs w:val="28"/>
        </w:rPr>
        <w:t xml:space="preserve"> </w:t>
      </w:r>
      <w:r w:rsidRPr="00314240">
        <w:rPr>
          <w:sz w:val="28"/>
          <w:szCs w:val="28"/>
        </w:rPr>
        <w:t>surrounding</w:t>
      </w:r>
      <w:r w:rsidRPr="00314240">
        <w:rPr>
          <w:spacing w:val="-3"/>
          <w:sz w:val="28"/>
          <w:szCs w:val="28"/>
        </w:rPr>
        <w:t xml:space="preserve"> </w:t>
      </w:r>
      <w:r w:rsidRPr="00314240">
        <w:rPr>
          <w:sz w:val="28"/>
          <w:szCs w:val="28"/>
        </w:rPr>
        <w:t>mental</w:t>
      </w:r>
      <w:r w:rsidRPr="00314240">
        <w:rPr>
          <w:spacing w:val="-11"/>
          <w:sz w:val="28"/>
          <w:szCs w:val="28"/>
        </w:rPr>
        <w:t xml:space="preserve"> </w:t>
      </w:r>
      <w:r w:rsidRPr="00314240">
        <w:rPr>
          <w:sz w:val="28"/>
          <w:szCs w:val="28"/>
        </w:rPr>
        <w:t>illness,</w:t>
      </w:r>
      <w:r w:rsidRPr="00314240">
        <w:rPr>
          <w:spacing w:val="-1"/>
          <w:sz w:val="28"/>
          <w:szCs w:val="28"/>
        </w:rPr>
        <w:t xml:space="preserve"> </w:t>
      </w:r>
      <w:r w:rsidRPr="00314240">
        <w:rPr>
          <w:sz w:val="28"/>
          <w:szCs w:val="28"/>
        </w:rPr>
        <w:t>intellectual/developmental</w:t>
      </w:r>
      <w:r w:rsidRPr="00314240">
        <w:rPr>
          <w:spacing w:val="-15"/>
          <w:sz w:val="28"/>
          <w:szCs w:val="28"/>
        </w:rPr>
        <w:t xml:space="preserve"> </w:t>
      </w:r>
      <w:r w:rsidRPr="00314240">
        <w:rPr>
          <w:sz w:val="28"/>
          <w:szCs w:val="28"/>
        </w:rPr>
        <w:t>disabilities, substance use, and dementia has disappeared.</w:t>
      </w:r>
    </w:p>
    <w:p w14:paraId="566A27BC" w14:textId="77777777" w:rsidR="00DC0DB4" w:rsidRPr="00314240" w:rsidRDefault="00DC0DB4" w:rsidP="00615788">
      <w:pPr>
        <w:pStyle w:val="BodyText"/>
        <w:ind w:right="1040"/>
        <w:rPr>
          <w:sz w:val="28"/>
          <w:szCs w:val="28"/>
        </w:rPr>
      </w:pPr>
    </w:p>
    <w:p w14:paraId="566A27BD" w14:textId="77777777" w:rsidR="00DC0DB4" w:rsidRPr="00314240" w:rsidRDefault="008909AC" w:rsidP="00314240">
      <w:pPr>
        <w:pStyle w:val="ListParagraph"/>
        <w:numPr>
          <w:ilvl w:val="0"/>
          <w:numId w:val="30"/>
        </w:numPr>
        <w:tabs>
          <w:tab w:val="left" w:pos="1002"/>
          <w:tab w:val="left" w:pos="1042"/>
        </w:tabs>
        <w:ind w:right="1040" w:hanging="183"/>
        <w:rPr>
          <w:sz w:val="28"/>
          <w:szCs w:val="28"/>
        </w:rPr>
      </w:pPr>
      <w:r w:rsidRPr="00314240">
        <w:rPr>
          <w:sz w:val="28"/>
          <w:szCs w:val="28"/>
        </w:rPr>
        <w:t>Research,</w:t>
      </w:r>
      <w:r w:rsidRPr="00314240">
        <w:rPr>
          <w:spacing w:val="-2"/>
          <w:sz w:val="28"/>
          <w:szCs w:val="28"/>
        </w:rPr>
        <w:t xml:space="preserve"> </w:t>
      </w:r>
      <w:r w:rsidRPr="00314240">
        <w:rPr>
          <w:sz w:val="28"/>
          <w:szCs w:val="28"/>
        </w:rPr>
        <w:t>outcome measures,</w:t>
      </w:r>
      <w:r w:rsidRPr="00314240">
        <w:rPr>
          <w:spacing w:val="-2"/>
          <w:sz w:val="28"/>
          <w:szCs w:val="28"/>
        </w:rPr>
        <w:t xml:space="preserve"> </w:t>
      </w:r>
      <w:r w:rsidRPr="00314240">
        <w:rPr>
          <w:sz w:val="28"/>
          <w:szCs w:val="28"/>
        </w:rPr>
        <w:t>and</w:t>
      </w:r>
      <w:r w:rsidRPr="00314240">
        <w:rPr>
          <w:spacing w:val="-4"/>
          <w:sz w:val="28"/>
          <w:szCs w:val="28"/>
        </w:rPr>
        <w:t xml:space="preserve"> </w:t>
      </w:r>
      <w:r w:rsidRPr="00314240">
        <w:rPr>
          <w:sz w:val="28"/>
          <w:szCs w:val="28"/>
        </w:rPr>
        <w:t>technology</w:t>
      </w:r>
      <w:r w:rsidRPr="00314240">
        <w:rPr>
          <w:spacing w:val="-13"/>
          <w:sz w:val="28"/>
          <w:szCs w:val="28"/>
        </w:rPr>
        <w:t xml:space="preserve"> </w:t>
      </w:r>
      <w:r w:rsidRPr="00314240">
        <w:rPr>
          <w:sz w:val="28"/>
          <w:szCs w:val="28"/>
        </w:rPr>
        <w:t>are</w:t>
      </w:r>
      <w:r w:rsidRPr="00314240">
        <w:rPr>
          <w:spacing w:val="-5"/>
          <w:sz w:val="28"/>
          <w:szCs w:val="28"/>
        </w:rPr>
        <w:t xml:space="preserve"> </w:t>
      </w:r>
      <w:r w:rsidRPr="00314240">
        <w:rPr>
          <w:sz w:val="28"/>
          <w:szCs w:val="28"/>
        </w:rPr>
        <w:t>routinely</w:t>
      </w:r>
      <w:r w:rsidRPr="00314240">
        <w:rPr>
          <w:spacing w:val="-13"/>
          <w:sz w:val="28"/>
          <w:szCs w:val="28"/>
        </w:rPr>
        <w:t xml:space="preserve"> </w:t>
      </w:r>
      <w:r w:rsidRPr="00314240">
        <w:rPr>
          <w:sz w:val="28"/>
          <w:szCs w:val="28"/>
        </w:rPr>
        <w:t>utilized</w:t>
      </w:r>
      <w:r w:rsidRPr="00314240">
        <w:rPr>
          <w:spacing w:val="-4"/>
          <w:sz w:val="28"/>
          <w:szCs w:val="28"/>
        </w:rPr>
        <w:t xml:space="preserve"> </w:t>
      </w:r>
      <w:r w:rsidRPr="00314240">
        <w:rPr>
          <w:sz w:val="28"/>
          <w:szCs w:val="28"/>
        </w:rPr>
        <w:t>to</w:t>
      </w:r>
      <w:r w:rsidRPr="00314240">
        <w:rPr>
          <w:spacing w:val="-4"/>
          <w:sz w:val="28"/>
          <w:szCs w:val="28"/>
        </w:rPr>
        <w:t xml:space="preserve"> </w:t>
      </w:r>
      <w:r w:rsidRPr="00314240">
        <w:rPr>
          <w:sz w:val="28"/>
          <w:szCs w:val="28"/>
        </w:rPr>
        <w:t>enhance prevention, care, services and supports.</w:t>
      </w:r>
    </w:p>
    <w:p w14:paraId="566A27BE" w14:textId="77777777" w:rsidR="00DC0DB4" w:rsidRDefault="00DC0DB4" w:rsidP="00615788">
      <w:pPr>
        <w:spacing w:line="242" w:lineRule="auto"/>
        <w:ind w:right="1040"/>
        <w:rPr>
          <w:sz w:val="24"/>
        </w:rPr>
        <w:sectPr w:rsidR="00DC0DB4">
          <w:footerReference w:type="default" r:id="rId34"/>
          <w:pgSz w:w="12240" w:h="15840"/>
          <w:pgMar w:top="480" w:right="240" w:bottom="1120" w:left="940" w:header="0" w:footer="923" w:gutter="0"/>
          <w:cols w:space="720"/>
        </w:sectPr>
      </w:pPr>
    </w:p>
    <w:p w14:paraId="290ECCCF" w14:textId="77777777" w:rsidR="00D73D7C" w:rsidRDefault="00D73D7C" w:rsidP="00615788">
      <w:pPr>
        <w:pStyle w:val="Heading1"/>
        <w:spacing w:before="71"/>
        <w:ind w:left="302" w:right="1040"/>
        <w:jc w:val="center"/>
      </w:pPr>
    </w:p>
    <w:p w14:paraId="2016A8F9" w14:textId="77777777" w:rsidR="00D73D7C" w:rsidRDefault="00D73D7C" w:rsidP="00615788">
      <w:pPr>
        <w:pStyle w:val="Heading1"/>
        <w:spacing w:before="71"/>
        <w:ind w:left="302" w:right="1040"/>
        <w:jc w:val="center"/>
      </w:pPr>
    </w:p>
    <w:p w14:paraId="566A27BF" w14:textId="2C17975E" w:rsidR="00DC0DB4" w:rsidRDefault="008909AC" w:rsidP="00615788">
      <w:pPr>
        <w:pStyle w:val="Heading1"/>
        <w:spacing w:before="71"/>
        <w:ind w:left="302" w:right="1040"/>
        <w:jc w:val="center"/>
        <w:rPr>
          <w:u w:val="none"/>
        </w:rPr>
      </w:pPr>
      <w:r>
        <w:t>Philosophy</w:t>
      </w:r>
      <w:r>
        <w:rPr>
          <w:spacing w:val="-10"/>
        </w:rPr>
        <w:t xml:space="preserve"> </w:t>
      </w:r>
      <w:r>
        <w:t>of</w:t>
      </w:r>
      <w:r>
        <w:rPr>
          <w:spacing w:val="-2"/>
        </w:rPr>
        <w:t xml:space="preserve"> </w:t>
      </w:r>
      <w:r>
        <w:t>the</w:t>
      </w:r>
      <w:r>
        <w:rPr>
          <w:spacing w:val="-8"/>
        </w:rPr>
        <w:t xml:space="preserve"> </w:t>
      </w:r>
      <w:r>
        <w:t>Department</w:t>
      </w:r>
      <w:r>
        <w:rPr>
          <w:spacing w:val="-7"/>
        </w:rPr>
        <w:t xml:space="preserve"> </w:t>
      </w:r>
      <w:r>
        <w:t>of</w:t>
      </w:r>
      <w:r>
        <w:rPr>
          <w:spacing w:val="-6"/>
        </w:rPr>
        <w:t xml:space="preserve"> </w:t>
      </w:r>
      <w:r>
        <w:t>Mental</w:t>
      </w:r>
      <w:r>
        <w:rPr>
          <w:spacing w:val="-8"/>
        </w:rPr>
        <w:t xml:space="preserve"> </w:t>
      </w:r>
      <w:r>
        <w:rPr>
          <w:spacing w:val="-2"/>
        </w:rPr>
        <w:t>Health</w:t>
      </w:r>
    </w:p>
    <w:p w14:paraId="566A27C0" w14:textId="77777777" w:rsidR="00DC0DB4" w:rsidRDefault="00DC0DB4" w:rsidP="00615788">
      <w:pPr>
        <w:pStyle w:val="BodyText"/>
        <w:spacing w:before="5"/>
        <w:ind w:right="1040"/>
        <w:rPr>
          <w:b/>
          <w:sz w:val="23"/>
        </w:rPr>
      </w:pPr>
    </w:p>
    <w:p w14:paraId="566A27C1" w14:textId="197B3801" w:rsidR="00DC0DB4" w:rsidRDefault="008909AC" w:rsidP="00615788">
      <w:pPr>
        <w:pStyle w:val="BodyText"/>
        <w:spacing w:before="90"/>
        <w:ind w:left="139" w:right="1040"/>
        <w:jc w:val="both"/>
      </w:pPr>
      <w:r>
        <w:t>The Department of Mental Health is committed to developing and maintaining a comprehensive, statewide system of prevention, service and support options for adults and children with mental</w:t>
      </w:r>
      <w:r>
        <w:rPr>
          <w:spacing w:val="40"/>
        </w:rPr>
        <w:t xml:space="preserve"> </w:t>
      </w:r>
      <w:r>
        <w:t>illness or emotional disturbance, alcohol/drug problems, and/or intellectual or developmental disabilities</w:t>
      </w:r>
      <w:r w:rsidR="007328FD">
        <w:t>.</w:t>
      </w:r>
      <w:r>
        <w:rPr>
          <w:spacing w:val="40"/>
        </w:rPr>
        <w:t xml:space="preserve"> </w:t>
      </w:r>
      <w:r>
        <w:t>The DMH supports the philosophy of making available a comprehensive system of services and supports so that individuals and their families have access to the least restrictive and appropriate level of services and supports</w:t>
      </w:r>
      <w:r>
        <w:rPr>
          <w:spacing w:val="40"/>
        </w:rPr>
        <w:t xml:space="preserve"> </w:t>
      </w:r>
      <w:r>
        <w:t>that will meet their needs.</w:t>
      </w:r>
      <w:r>
        <w:rPr>
          <w:spacing w:val="40"/>
        </w:rPr>
        <w:t xml:space="preserve"> </w:t>
      </w:r>
      <w:r>
        <w:t>Our system is person-centered and is built on the strengths of individuals and their families while meeting their needs for special services.</w:t>
      </w:r>
      <w:r>
        <w:rPr>
          <w:spacing w:val="40"/>
        </w:rPr>
        <w:t xml:space="preserve"> </w:t>
      </w:r>
      <w:r>
        <w:t xml:space="preserve">The DMH strives to provide a network of services and </w:t>
      </w:r>
      <w:proofErr w:type="gramStart"/>
      <w:r>
        <w:t>supports</w:t>
      </w:r>
      <w:proofErr w:type="gramEnd"/>
      <w:r>
        <w:t xml:space="preserve"> for </w:t>
      </w:r>
      <w:proofErr w:type="gramStart"/>
      <w:r>
        <w:t>persons</w:t>
      </w:r>
      <w:proofErr w:type="gramEnd"/>
      <w:r>
        <w:t xml:space="preserve"> in need and the opportunity to access appropriate services according to their individual needs/strengths.</w:t>
      </w:r>
      <w:r>
        <w:rPr>
          <w:spacing w:val="40"/>
        </w:rPr>
        <w:t xml:space="preserve"> </w:t>
      </w:r>
      <w:r>
        <w:t>The DMH is committed to preventing or reducing the unnecessary</w:t>
      </w:r>
      <w:r>
        <w:rPr>
          <w:spacing w:val="-6"/>
        </w:rPr>
        <w:t xml:space="preserve"> </w:t>
      </w:r>
      <w:r>
        <w:t xml:space="preserve">use of </w:t>
      </w:r>
      <w:proofErr w:type="gramStart"/>
      <w:r>
        <w:t>inpatient</w:t>
      </w:r>
      <w:proofErr w:type="gramEnd"/>
      <w:r>
        <w:t xml:space="preserve"> or institutional</w:t>
      </w:r>
      <w:r>
        <w:rPr>
          <w:spacing w:val="-1"/>
        </w:rPr>
        <w:t xml:space="preserve"> </w:t>
      </w:r>
      <w:r>
        <w:t>services when individuals’ needs can</w:t>
      </w:r>
      <w:r>
        <w:rPr>
          <w:spacing w:val="-1"/>
        </w:rPr>
        <w:t xml:space="preserve"> </w:t>
      </w:r>
      <w:r>
        <w:t>be met with less intensive or least restrictive levels of care as close to their homes and communities as possible.</w:t>
      </w:r>
      <w:r>
        <w:rPr>
          <w:spacing w:val="40"/>
        </w:rPr>
        <w:t xml:space="preserve"> </w:t>
      </w:r>
      <w:r>
        <w:t>Underlying these efforts is the belief that all components of the system should be person- centered, community-based, results and recovery/resiliency oriented.</w:t>
      </w:r>
    </w:p>
    <w:p w14:paraId="566A27C2" w14:textId="77777777" w:rsidR="00DC0DB4" w:rsidRDefault="00DC0DB4" w:rsidP="00615788">
      <w:pPr>
        <w:ind w:right="1040"/>
        <w:jc w:val="both"/>
        <w:sectPr w:rsidR="00DC0DB4">
          <w:footerReference w:type="default" r:id="rId35"/>
          <w:pgSz w:w="12240" w:h="15840"/>
          <w:pgMar w:top="480" w:right="240" w:bottom="1120" w:left="940" w:header="0" w:footer="923" w:gutter="0"/>
          <w:pgNumType w:start="10"/>
          <w:cols w:space="720"/>
        </w:sectPr>
      </w:pPr>
    </w:p>
    <w:p w14:paraId="39E29FB7" w14:textId="77777777" w:rsidR="003B68E7" w:rsidRDefault="008909AC" w:rsidP="00314240">
      <w:pPr>
        <w:pStyle w:val="Heading1"/>
        <w:spacing w:before="74" w:line="237" w:lineRule="auto"/>
        <w:ind w:left="180" w:right="1040"/>
        <w:jc w:val="center"/>
        <w:rPr>
          <w:u w:val="none"/>
        </w:rPr>
      </w:pPr>
      <w:r>
        <w:lastRenderedPageBreak/>
        <w:t>Core</w:t>
      </w:r>
      <w:r>
        <w:rPr>
          <w:spacing w:val="-7"/>
        </w:rPr>
        <w:t xml:space="preserve"> </w:t>
      </w:r>
      <w:r>
        <w:t>Values</w:t>
      </w:r>
      <w:r>
        <w:rPr>
          <w:spacing w:val="-9"/>
        </w:rPr>
        <w:t xml:space="preserve"> </w:t>
      </w:r>
      <w:r>
        <w:t>and</w:t>
      </w:r>
      <w:r>
        <w:rPr>
          <w:spacing w:val="-6"/>
        </w:rPr>
        <w:t xml:space="preserve"> </w:t>
      </w:r>
      <w:r>
        <w:t>Guiding</w:t>
      </w:r>
      <w:r>
        <w:rPr>
          <w:spacing w:val="-6"/>
        </w:rPr>
        <w:t xml:space="preserve"> </w:t>
      </w:r>
      <w:r>
        <w:t>Principles</w:t>
      </w:r>
      <w:r>
        <w:rPr>
          <w:spacing w:val="-5"/>
        </w:rPr>
        <w:t xml:space="preserve"> </w:t>
      </w:r>
      <w:r>
        <w:t>of</w:t>
      </w:r>
      <w:r>
        <w:rPr>
          <w:spacing w:val="-1"/>
        </w:rPr>
        <w:t xml:space="preserve"> </w:t>
      </w:r>
      <w:r>
        <w:t>the</w:t>
      </w:r>
      <w:r>
        <w:rPr>
          <w:u w:val="none"/>
        </w:rPr>
        <w:t xml:space="preserve"> </w:t>
      </w:r>
    </w:p>
    <w:p w14:paraId="566A27C3" w14:textId="42510968" w:rsidR="00DC0DB4" w:rsidRDefault="008909AC" w:rsidP="00314240">
      <w:pPr>
        <w:pStyle w:val="Heading1"/>
        <w:spacing w:before="74" w:line="237" w:lineRule="auto"/>
        <w:ind w:left="180" w:right="1040"/>
        <w:jc w:val="center"/>
        <w:rPr>
          <w:u w:val="none"/>
        </w:rPr>
      </w:pPr>
      <w:r>
        <w:t>Department of Mental Health</w:t>
      </w:r>
    </w:p>
    <w:p w14:paraId="566A27C4" w14:textId="77777777" w:rsidR="00DC0DB4" w:rsidRDefault="00DC0DB4" w:rsidP="00615788">
      <w:pPr>
        <w:pStyle w:val="BodyText"/>
        <w:ind w:right="1040"/>
        <w:rPr>
          <w:b/>
          <w:sz w:val="20"/>
        </w:rPr>
      </w:pPr>
    </w:p>
    <w:p w14:paraId="566A27C5" w14:textId="77777777" w:rsidR="00DC0DB4" w:rsidRDefault="00DC0DB4" w:rsidP="00615788">
      <w:pPr>
        <w:pStyle w:val="BodyText"/>
        <w:spacing w:before="6"/>
        <w:ind w:right="1040"/>
        <w:rPr>
          <w:b/>
          <w:sz w:val="20"/>
        </w:rPr>
      </w:pPr>
    </w:p>
    <w:p w14:paraId="566A27C6" w14:textId="77777777" w:rsidR="00DC0DB4" w:rsidRDefault="008909AC" w:rsidP="00615788">
      <w:pPr>
        <w:pStyle w:val="BodyText"/>
        <w:ind w:left="140" w:right="1040"/>
        <w:jc w:val="both"/>
      </w:pPr>
      <w:r>
        <w:rPr>
          <w:b/>
        </w:rPr>
        <w:t>People:</w:t>
      </w:r>
      <w:r>
        <w:rPr>
          <w:b/>
          <w:spacing w:val="77"/>
        </w:rPr>
        <w:t xml:space="preserve"> </w:t>
      </w:r>
      <w:r>
        <w:t>We believe people are the focus of the public mental health system.</w:t>
      </w:r>
      <w:r>
        <w:rPr>
          <w:spacing w:val="78"/>
        </w:rPr>
        <w:t xml:space="preserve"> </w:t>
      </w:r>
      <w:r>
        <w:t>We respect the dignity of each person and value their participation in the design, choice, and provision of services to meet their unique needs.</w:t>
      </w:r>
    </w:p>
    <w:p w14:paraId="566A27C7" w14:textId="77777777" w:rsidR="00DC0DB4" w:rsidRDefault="00DC0DB4" w:rsidP="00615788">
      <w:pPr>
        <w:pStyle w:val="BodyText"/>
        <w:ind w:right="1040"/>
      </w:pPr>
    </w:p>
    <w:p w14:paraId="566A27C8" w14:textId="77777777" w:rsidR="00DC0DB4" w:rsidRDefault="008909AC" w:rsidP="00615788">
      <w:pPr>
        <w:pStyle w:val="BodyText"/>
        <w:ind w:left="139" w:right="1040"/>
        <w:jc w:val="both"/>
      </w:pPr>
      <w:r>
        <w:rPr>
          <w:b/>
        </w:rPr>
        <w:t>Community:</w:t>
      </w:r>
      <w:r>
        <w:rPr>
          <w:b/>
          <w:spacing w:val="40"/>
        </w:rPr>
        <w:t xml:space="preserve"> </w:t>
      </w:r>
      <w:r>
        <w:t>We believe the community-based service and support options should be available and easily</w:t>
      </w:r>
      <w:r>
        <w:rPr>
          <w:spacing w:val="-7"/>
        </w:rPr>
        <w:t xml:space="preserve"> </w:t>
      </w:r>
      <w:r>
        <w:t>accessible in</w:t>
      </w:r>
      <w:r>
        <w:rPr>
          <w:spacing w:val="-2"/>
        </w:rPr>
        <w:t xml:space="preserve"> </w:t>
      </w:r>
      <w:r>
        <w:t>the communities where people live.</w:t>
      </w:r>
      <w:r>
        <w:rPr>
          <w:spacing w:val="40"/>
        </w:rPr>
        <w:t xml:space="preserve"> </w:t>
      </w:r>
      <w:r>
        <w:t xml:space="preserve">We believe that services and support options should be designed to meet the </w:t>
      </w:r>
      <w:proofErr w:type="gramStart"/>
      <w:r>
        <w:t>particular needs</w:t>
      </w:r>
      <w:proofErr w:type="gramEnd"/>
      <w:r>
        <w:t xml:space="preserve"> of the person.</w:t>
      </w:r>
    </w:p>
    <w:p w14:paraId="566A27C9" w14:textId="77777777" w:rsidR="00DC0DB4" w:rsidRDefault="00DC0DB4" w:rsidP="00615788">
      <w:pPr>
        <w:pStyle w:val="BodyText"/>
        <w:ind w:right="1040"/>
      </w:pPr>
    </w:p>
    <w:p w14:paraId="566A27CA" w14:textId="77777777" w:rsidR="00DC0DB4" w:rsidRDefault="008909AC" w:rsidP="00615788">
      <w:pPr>
        <w:pStyle w:val="BodyText"/>
        <w:ind w:left="139" w:right="1040"/>
        <w:jc w:val="both"/>
      </w:pPr>
      <w:r>
        <w:rPr>
          <w:b/>
        </w:rPr>
        <w:t>Commitment:</w:t>
      </w:r>
      <w:r>
        <w:rPr>
          <w:b/>
          <w:spacing w:val="40"/>
        </w:rPr>
        <w:t xml:space="preserve"> </w:t>
      </w:r>
      <w:r>
        <w:t>We believe in the people we serve, our vision and mission, our workforce, and the community-at-large.</w:t>
      </w:r>
      <w:r>
        <w:rPr>
          <w:spacing w:val="40"/>
        </w:rPr>
        <w:t xml:space="preserve"> </w:t>
      </w:r>
      <w:r>
        <w:t>We are committed to assisting people in improving their mental health, quality of life, and their acceptance and participation in the community.</w:t>
      </w:r>
    </w:p>
    <w:p w14:paraId="566A27CB" w14:textId="77777777" w:rsidR="00DC0DB4" w:rsidRDefault="00DC0DB4" w:rsidP="00615788">
      <w:pPr>
        <w:pStyle w:val="BodyText"/>
        <w:ind w:right="1040"/>
      </w:pPr>
    </w:p>
    <w:p w14:paraId="566A27CC" w14:textId="77777777" w:rsidR="00DC0DB4" w:rsidRDefault="008909AC" w:rsidP="00615788">
      <w:pPr>
        <w:pStyle w:val="BodyText"/>
        <w:ind w:left="139" w:right="1040"/>
        <w:jc w:val="both"/>
      </w:pPr>
      <w:r>
        <w:rPr>
          <w:b/>
        </w:rPr>
        <w:t>Excellence:</w:t>
      </w:r>
      <w:r>
        <w:rPr>
          <w:b/>
          <w:spacing w:val="40"/>
        </w:rPr>
        <w:t xml:space="preserve"> </w:t>
      </w:r>
      <w:r>
        <w:t xml:space="preserve">We believe services and </w:t>
      </w:r>
      <w:proofErr w:type="gramStart"/>
      <w:r>
        <w:t>supports</w:t>
      </w:r>
      <w:proofErr w:type="gramEnd"/>
      <w:r>
        <w:t xml:space="preserve"> must be provided in an ethical manner, meet established outcome measures, and be based on clinical research and best practices.</w:t>
      </w:r>
      <w:r>
        <w:rPr>
          <w:spacing w:val="40"/>
        </w:rPr>
        <w:t xml:space="preserve"> </w:t>
      </w:r>
      <w:r>
        <w:t xml:space="preserve">We also emphasize the continued education and development of our workforce to provide the best care </w:t>
      </w:r>
      <w:r>
        <w:rPr>
          <w:spacing w:val="-2"/>
        </w:rPr>
        <w:t>possible.</w:t>
      </w:r>
    </w:p>
    <w:p w14:paraId="566A27CD" w14:textId="77777777" w:rsidR="00DC0DB4" w:rsidRDefault="00DC0DB4" w:rsidP="00615788">
      <w:pPr>
        <w:pStyle w:val="BodyText"/>
        <w:spacing w:before="3"/>
        <w:ind w:right="1040"/>
      </w:pPr>
    </w:p>
    <w:p w14:paraId="566A27CE" w14:textId="77777777" w:rsidR="00DC0DB4" w:rsidRDefault="008909AC" w:rsidP="00615788">
      <w:pPr>
        <w:pStyle w:val="BodyText"/>
        <w:ind w:left="139" w:right="1040"/>
        <w:jc w:val="both"/>
      </w:pPr>
      <w:r>
        <w:rPr>
          <w:b/>
        </w:rPr>
        <w:t>Accountability:</w:t>
      </w:r>
      <w:r>
        <w:rPr>
          <w:b/>
          <w:spacing w:val="40"/>
        </w:rPr>
        <w:t xml:space="preserve"> </w:t>
      </w:r>
      <w:r>
        <w:t>We believe it is our responsibility</w:t>
      </w:r>
      <w:r>
        <w:rPr>
          <w:spacing w:val="-3"/>
        </w:rPr>
        <w:t xml:space="preserve"> </w:t>
      </w:r>
      <w:r>
        <w:t xml:space="preserve">to be good stewards in the efficient and effective use of all </w:t>
      </w:r>
      <w:proofErr w:type="gramStart"/>
      <w:r>
        <w:t>human</w:t>
      </w:r>
      <w:proofErr w:type="gramEnd"/>
      <w:r>
        <w:t>, fiscal, and material resources.</w:t>
      </w:r>
      <w:r>
        <w:rPr>
          <w:spacing w:val="40"/>
        </w:rPr>
        <w:t xml:space="preserve"> </w:t>
      </w:r>
      <w:r>
        <w:t>We are dedicated to the continuous evaluation and improvement of the public mental health system.</w:t>
      </w:r>
    </w:p>
    <w:p w14:paraId="566A27CF" w14:textId="77777777" w:rsidR="00DC0DB4" w:rsidRDefault="00DC0DB4" w:rsidP="00615788">
      <w:pPr>
        <w:pStyle w:val="BodyText"/>
        <w:ind w:right="1040"/>
      </w:pPr>
    </w:p>
    <w:p w14:paraId="566A27D0" w14:textId="77777777" w:rsidR="00DC0DB4" w:rsidRDefault="008909AC" w:rsidP="00615788">
      <w:pPr>
        <w:pStyle w:val="BodyText"/>
        <w:ind w:left="139" w:right="1040"/>
        <w:jc w:val="both"/>
      </w:pPr>
      <w:r>
        <w:rPr>
          <w:b/>
        </w:rPr>
        <w:t>Collaboration:</w:t>
      </w:r>
      <w:r>
        <w:rPr>
          <w:b/>
          <w:spacing w:val="40"/>
        </w:rPr>
        <w:t xml:space="preserve"> </w:t>
      </w:r>
      <w:r>
        <w:t xml:space="preserve">We believe that services and </w:t>
      </w:r>
      <w:proofErr w:type="gramStart"/>
      <w:r>
        <w:t>supports</w:t>
      </w:r>
      <w:proofErr w:type="gramEnd"/>
      <w:r>
        <w:t xml:space="preserve"> are</w:t>
      </w:r>
      <w:r>
        <w:rPr>
          <w:spacing w:val="-2"/>
        </w:rPr>
        <w:t xml:space="preserve"> </w:t>
      </w:r>
      <w:r>
        <w:t>the shared responsibility</w:t>
      </w:r>
      <w:r>
        <w:rPr>
          <w:spacing w:val="-2"/>
        </w:rPr>
        <w:t xml:space="preserve"> </w:t>
      </w:r>
      <w:r>
        <w:t>of state and local governments, communities, families, and service providers.</w:t>
      </w:r>
      <w:r>
        <w:rPr>
          <w:spacing w:val="40"/>
        </w:rPr>
        <w:t xml:space="preserve"> </w:t>
      </w:r>
      <w:r>
        <w:t>Through open communication, we continuously build relationships.</w:t>
      </w:r>
    </w:p>
    <w:p w14:paraId="566A27D1" w14:textId="77777777" w:rsidR="00DC0DB4" w:rsidRDefault="00DC0DB4" w:rsidP="00615788">
      <w:pPr>
        <w:pStyle w:val="BodyText"/>
        <w:ind w:right="1040"/>
      </w:pPr>
    </w:p>
    <w:p w14:paraId="566A27D2" w14:textId="77777777" w:rsidR="00DC0DB4" w:rsidRDefault="008909AC" w:rsidP="00615788">
      <w:pPr>
        <w:pStyle w:val="BodyText"/>
        <w:ind w:left="139" w:right="1040"/>
        <w:jc w:val="both"/>
      </w:pPr>
      <w:r>
        <w:rPr>
          <w:b/>
        </w:rPr>
        <w:t>Integrity:</w:t>
      </w:r>
      <w:r>
        <w:rPr>
          <w:b/>
          <w:spacing w:val="80"/>
        </w:rPr>
        <w:t xml:space="preserve"> </w:t>
      </w:r>
      <w:r>
        <w:t xml:space="preserve">We believe the public mental health system should act in an ethical and trustworthy manner </w:t>
      </w:r>
      <w:proofErr w:type="gramStart"/>
      <w:r>
        <w:t>on</w:t>
      </w:r>
      <w:r>
        <w:rPr>
          <w:spacing w:val="-2"/>
        </w:rPr>
        <w:t xml:space="preserve"> </w:t>
      </w:r>
      <w:r>
        <w:t>a daily</w:t>
      </w:r>
      <w:r>
        <w:rPr>
          <w:spacing w:val="-2"/>
        </w:rPr>
        <w:t xml:space="preserve"> </w:t>
      </w:r>
      <w:r>
        <w:t>basis</w:t>
      </w:r>
      <w:proofErr w:type="gramEnd"/>
      <w:r>
        <w:t>.</w:t>
      </w:r>
      <w:r>
        <w:rPr>
          <w:spacing w:val="40"/>
        </w:rPr>
        <w:t xml:space="preserve"> </w:t>
      </w:r>
      <w:r>
        <w:t>We are responsible for providing services based on</w:t>
      </w:r>
      <w:r>
        <w:rPr>
          <w:spacing w:val="-2"/>
        </w:rPr>
        <w:t xml:space="preserve"> </w:t>
      </w:r>
      <w:r>
        <w:t>principles in legislation, safeguards, and professional codes of conduct.</w:t>
      </w:r>
    </w:p>
    <w:p w14:paraId="566A27D3" w14:textId="77777777" w:rsidR="00DC0DB4" w:rsidRDefault="00DC0DB4" w:rsidP="00615788">
      <w:pPr>
        <w:pStyle w:val="BodyText"/>
        <w:ind w:right="1040"/>
      </w:pPr>
    </w:p>
    <w:p w14:paraId="566A27D4" w14:textId="77777777" w:rsidR="00DC0DB4" w:rsidRDefault="008909AC" w:rsidP="00615788">
      <w:pPr>
        <w:pStyle w:val="BodyText"/>
        <w:ind w:left="139" w:right="1040"/>
        <w:jc w:val="both"/>
      </w:pPr>
      <w:r>
        <w:rPr>
          <w:b/>
        </w:rPr>
        <w:t>Awareness:</w:t>
      </w:r>
      <w:r>
        <w:rPr>
          <w:b/>
          <w:spacing w:val="40"/>
        </w:rPr>
        <w:t xml:space="preserve"> </w:t>
      </w:r>
      <w:r>
        <w:t>We believe awareness, education, prevention and early intervention strategies will minimize the behavioral health needs of Mississippians.</w:t>
      </w:r>
      <w:r>
        <w:rPr>
          <w:spacing w:val="80"/>
        </w:rPr>
        <w:t xml:space="preserve"> </w:t>
      </w:r>
      <w:r>
        <w:t>We also encourage community education and awareness to promote an understanding and acceptance of people with behavioral health needs.</w:t>
      </w:r>
    </w:p>
    <w:p w14:paraId="566A27D5" w14:textId="77777777" w:rsidR="00DC0DB4" w:rsidRDefault="00DC0DB4" w:rsidP="00615788">
      <w:pPr>
        <w:pStyle w:val="BodyText"/>
        <w:ind w:right="1040"/>
      </w:pPr>
    </w:p>
    <w:p w14:paraId="566A27D6" w14:textId="77777777" w:rsidR="00DC0DB4" w:rsidRDefault="008909AC" w:rsidP="00615788">
      <w:pPr>
        <w:pStyle w:val="BodyText"/>
        <w:ind w:left="139" w:right="1040"/>
        <w:jc w:val="both"/>
      </w:pPr>
      <w:r>
        <w:rPr>
          <w:b/>
        </w:rPr>
        <w:t>Innovation:</w:t>
      </w:r>
      <w:r>
        <w:rPr>
          <w:b/>
          <w:spacing w:val="40"/>
        </w:rPr>
        <w:t xml:space="preserve"> </w:t>
      </w:r>
      <w:r>
        <w:t xml:space="preserve">We believe it is important to embrace new ideas and change </w:t>
      </w:r>
      <w:proofErr w:type="gramStart"/>
      <w:r>
        <w:t>in order to</w:t>
      </w:r>
      <w:proofErr w:type="gramEnd"/>
      <w:r>
        <w:t xml:space="preserve"> improve the public mental health system.</w:t>
      </w:r>
      <w:r>
        <w:rPr>
          <w:spacing w:val="40"/>
        </w:rPr>
        <w:t xml:space="preserve"> </w:t>
      </w:r>
      <w:r>
        <w:t xml:space="preserve">We seek dynamic and innovative ways to provide evidence-based services/supports and strive to find creative solutions to inspire hope and help people obtain their </w:t>
      </w:r>
      <w:r>
        <w:rPr>
          <w:spacing w:val="-2"/>
        </w:rPr>
        <w:t>goals.</w:t>
      </w:r>
    </w:p>
    <w:p w14:paraId="566A27D7" w14:textId="77777777" w:rsidR="00DC0DB4" w:rsidRDefault="00DC0DB4" w:rsidP="00615788">
      <w:pPr>
        <w:pStyle w:val="BodyText"/>
        <w:spacing w:before="9"/>
        <w:ind w:right="1040"/>
        <w:rPr>
          <w:sz w:val="23"/>
        </w:rPr>
      </w:pPr>
    </w:p>
    <w:p w14:paraId="566A27D8" w14:textId="77777777" w:rsidR="00DC0DB4" w:rsidRDefault="008909AC" w:rsidP="00615788">
      <w:pPr>
        <w:pStyle w:val="BodyText"/>
        <w:ind w:left="139" w:right="1040"/>
        <w:jc w:val="both"/>
      </w:pPr>
      <w:r>
        <w:rPr>
          <w:b/>
        </w:rPr>
        <w:t>Respect:</w:t>
      </w:r>
      <w:r>
        <w:rPr>
          <w:b/>
          <w:spacing w:val="40"/>
        </w:rPr>
        <w:t xml:space="preserve"> </w:t>
      </w:r>
      <w:r>
        <w:t>We believe in respecting the culture and values of the people and families we serve.</w:t>
      </w:r>
      <w:r>
        <w:rPr>
          <w:spacing w:val="40"/>
        </w:rPr>
        <w:t xml:space="preserve"> </w:t>
      </w:r>
      <w:r>
        <w:t>We emphasize and promote diversity in our ideas, our workforce, and the services/supports provided through the mental health system.</w:t>
      </w:r>
    </w:p>
    <w:p w14:paraId="566A27D9" w14:textId="77777777" w:rsidR="00DC0DB4" w:rsidRDefault="00DC0DB4" w:rsidP="00615788">
      <w:pPr>
        <w:ind w:right="1040"/>
        <w:jc w:val="both"/>
        <w:sectPr w:rsidR="00DC0DB4">
          <w:pgSz w:w="12240" w:h="15840"/>
          <w:pgMar w:top="480" w:right="240" w:bottom="1120" w:left="940" w:header="0" w:footer="923" w:gutter="0"/>
          <w:cols w:space="720"/>
        </w:sectPr>
      </w:pPr>
    </w:p>
    <w:p w14:paraId="566A27DA" w14:textId="77777777" w:rsidR="00DC0DB4" w:rsidRDefault="00DC0DB4" w:rsidP="00615788">
      <w:pPr>
        <w:pStyle w:val="BodyText"/>
        <w:ind w:right="1040"/>
        <w:rPr>
          <w:sz w:val="20"/>
        </w:rPr>
      </w:pPr>
    </w:p>
    <w:p w14:paraId="566A27DB" w14:textId="77777777" w:rsidR="00DC0DB4" w:rsidRDefault="00DC0DB4" w:rsidP="00615788">
      <w:pPr>
        <w:pStyle w:val="BodyText"/>
        <w:ind w:right="1040"/>
        <w:rPr>
          <w:sz w:val="20"/>
        </w:rPr>
      </w:pPr>
    </w:p>
    <w:p w14:paraId="566A27DC" w14:textId="77777777" w:rsidR="00DC0DB4" w:rsidRDefault="00DC0DB4" w:rsidP="00615788">
      <w:pPr>
        <w:pStyle w:val="BodyText"/>
        <w:ind w:right="1040"/>
        <w:rPr>
          <w:sz w:val="20"/>
        </w:rPr>
      </w:pPr>
    </w:p>
    <w:p w14:paraId="566A27DD" w14:textId="77777777" w:rsidR="00DC0DB4" w:rsidRDefault="00DC0DB4" w:rsidP="00615788">
      <w:pPr>
        <w:pStyle w:val="BodyText"/>
        <w:ind w:right="1040"/>
        <w:rPr>
          <w:sz w:val="20"/>
        </w:rPr>
      </w:pPr>
    </w:p>
    <w:p w14:paraId="566A27DE" w14:textId="77777777" w:rsidR="00DC0DB4" w:rsidRDefault="00DC0DB4" w:rsidP="00615788">
      <w:pPr>
        <w:pStyle w:val="BodyText"/>
        <w:spacing w:before="6"/>
        <w:ind w:right="1040"/>
        <w:rPr>
          <w:sz w:val="21"/>
        </w:rPr>
      </w:pPr>
    </w:p>
    <w:p w14:paraId="566A27E0" w14:textId="6C00E3E0" w:rsidR="00DC0DB4" w:rsidRPr="00CF7E1C" w:rsidRDefault="008909AC" w:rsidP="00615788">
      <w:pPr>
        <w:spacing w:before="70"/>
        <w:ind w:left="2069" w:right="1040" w:firstLine="1118"/>
        <w:rPr>
          <w:b/>
          <w:sz w:val="72"/>
        </w:rPr>
        <w:sectPr w:rsidR="00DC0DB4" w:rsidRPr="00CF7E1C">
          <w:footerReference w:type="default" r:id="rId36"/>
          <w:pgSz w:w="12240" w:h="15840"/>
          <w:pgMar w:top="1820" w:right="240" w:bottom="1620" w:left="940" w:header="0" w:footer="1420" w:gutter="0"/>
          <w:cols w:space="720"/>
        </w:sectPr>
      </w:pPr>
      <w:r>
        <w:rPr>
          <w:b/>
          <w:sz w:val="72"/>
        </w:rPr>
        <w:t>SECTION II PLANNING</w:t>
      </w:r>
      <w:r>
        <w:rPr>
          <w:b/>
          <w:spacing w:val="-35"/>
          <w:sz w:val="72"/>
        </w:rPr>
        <w:t xml:space="preserve"> </w:t>
      </w:r>
      <w:r>
        <w:rPr>
          <w:b/>
          <w:sz w:val="72"/>
        </w:rPr>
        <w:t>STEPS</w:t>
      </w:r>
    </w:p>
    <w:p w14:paraId="566A2995" w14:textId="77777777" w:rsidR="00DC0DB4" w:rsidRDefault="00DC0DB4" w:rsidP="00615788">
      <w:pPr>
        <w:pStyle w:val="BodyText"/>
        <w:ind w:right="1040"/>
        <w:rPr>
          <w:sz w:val="26"/>
        </w:rPr>
      </w:pPr>
    </w:p>
    <w:p w14:paraId="4D5E90CF" w14:textId="7316E550" w:rsidR="00BD3A4A" w:rsidRPr="00BD3A4A" w:rsidRDefault="00BD3A4A" w:rsidP="00615788">
      <w:pPr>
        <w:widowControl/>
        <w:autoSpaceDE/>
        <w:autoSpaceDN/>
        <w:ind w:right="1040"/>
        <w:textAlignment w:val="baseline"/>
        <w:rPr>
          <w:rFonts w:ascii="Segoe UI" w:hAnsi="Segoe UI" w:cs="Segoe UI"/>
          <w:sz w:val="18"/>
          <w:szCs w:val="18"/>
        </w:rPr>
      </w:pPr>
      <w:r w:rsidRPr="00BD3A4A">
        <w:rPr>
          <w:b/>
          <w:bCs/>
          <w:sz w:val="32"/>
          <w:szCs w:val="32"/>
        </w:rPr>
        <w:t>Step 1</w:t>
      </w:r>
      <w:r w:rsidR="00190C6C" w:rsidRPr="00BD3A4A">
        <w:rPr>
          <w:b/>
          <w:bCs/>
          <w:sz w:val="32"/>
          <w:szCs w:val="32"/>
        </w:rPr>
        <w:t>: Assessment</w:t>
      </w:r>
      <w:r w:rsidRPr="00BD3A4A">
        <w:rPr>
          <w:b/>
          <w:bCs/>
          <w:sz w:val="32"/>
          <w:szCs w:val="32"/>
        </w:rPr>
        <w:t xml:space="preserve"> of the Strengths and Needs of the Service System</w:t>
      </w:r>
      <w:r w:rsidRPr="00BD3A4A">
        <w:rPr>
          <w:sz w:val="32"/>
          <w:szCs w:val="32"/>
        </w:rPr>
        <w:t> </w:t>
      </w:r>
    </w:p>
    <w:p w14:paraId="3FE62872" w14:textId="77777777" w:rsidR="00BD3A4A" w:rsidRPr="00BD3A4A" w:rsidRDefault="00BD3A4A" w:rsidP="00615788">
      <w:pPr>
        <w:widowControl/>
        <w:autoSpaceDE/>
        <w:autoSpaceDN/>
        <w:ind w:right="1040"/>
        <w:textAlignment w:val="baseline"/>
        <w:rPr>
          <w:rFonts w:ascii="Segoe UI" w:hAnsi="Segoe UI" w:cs="Segoe UI"/>
          <w:sz w:val="18"/>
          <w:szCs w:val="18"/>
        </w:rPr>
      </w:pPr>
      <w:r w:rsidRPr="00BD3A4A">
        <w:rPr>
          <w:sz w:val="32"/>
          <w:szCs w:val="32"/>
        </w:rPr>
        <w:t> </w:t>
      </w:r>
    </w:p>
    <w:p w14:paraId="7BAA6FAF" w14:textId="77777777" w:rsidR="00BD3A4A" w:rsidRDefault="00BD3A4A" w:rsidP="00AE037C">
      <w:pPr>
        <w:widowControl/>
        <w:autoSpaceDE/>
        <w:autoSpaceDN/>
        <w:textAlignment w:val="baseline"/>
        <w:rPr>
          <w:sz w:val="28"/>
          <w:szCs w:val="28"/>
        </w:rPr>
      </w:pPr>
      <w:r w:rsidRPr="00BD3A4A">
        <w:rPr>
          <w:b/>
          <w:bCs/>
          <w:sz w:val="28"/>
          <w:szCs w:val="28"/>
          <w:u w:val="single"/>
        </w:rPr>
        <w:t>Overview of the State Mental Health System </w:t>
      </w:r>
      <w:r w:rsidRPr="00BD3A4A">
        <w:rPr>
          <w:sz w:val="28"/>
          <w:szCs w:val="28"/>
        </w:rPr>
        <w:t> </w:t>
      </w:r>
    </w:p>
    <w:p w14:paraId="61A0CF81" w14:textId="77777777" w:rsidR="00775F0A" w:rsidRDefault="00775F0A" w:rsidP="00AE037C">
      <w:pPr>
        <w:widowControl/>
        <w:autoSpaceDE/>
        <w:autoSpaceDN/>
        <w:textAlignment w:val="baseline"/>
        <w:rPr>
          <w:sz w:val="28"/>
          <w:szCs w:val="28"/>
        </w:rPr>
      </w:pPr>
    </w:p>
    <w:p w14:paraId="107F6883" w14:textId="6ADBBF19" w:rsidR="00775F0A" w:rsidRPr="00E7739D" w:rsidRDefault="00775F0A" w:rsidP="005E3EE1">
      <w:pPr>
        <w:widowControl/>
        <w:autoSpaceDE/>
        <w:autoSpaceDN/>
        <w:jc w:val="both"/>
        <w:textAlignment w:val="baseline"/>
        <w:rPr>
          <w:sz w:val="24"/>
          <w:szCs w:val="24"/>
        </w:rPr>
      </w:pPr>
      <w:r w:rsidRPr="00E7739D">
        <w:rPr>
          <w:sz w:val="24"/>
          <w:szCs w:val="24"/>
        </w:rPr>
        <w:t xml:space="preserve">The Mississippi Department of Mental Health is committed to making </w:t>
      </w:r>
      <w:r w:rsidR="00662A3F" w:rsidRPr="00E7739D">
        <w:rPr>
          <w:sz w:val="24"/>
          <w:szCs w:val="24"/>
        </w:rPr>
        <w:t>available a comprehensive system so Mississippians have access to the least restrictive and m</w:t>
      </w:r>
      <w:r w:rsidR="00A95765" w:rsidRPr="00E7739D">
        <w:rPr>
          <w:sz w:val="24"/>
          <w:szCs w:val="24"/>
        </w:rPr>
        <w:t xml:space="preserve">ost appropriate level of services and </w:t>
      </w:r>
      <w:proofErr w:type="gramStart"/>
      <w:r w:rsidR="00A95765" w:rsidRPr="00E7739D">
        <w:rPr>
          <w:sz w:val="24"/>
          <w:szCs w:val="24"/>
        </w:rPr>
        <w:t>supports</w:t>
      </w:r>
      <w:proofErr w:type="gramEnd"/>
      <w:r w:rsidR="00A95765" w:rsidRPr="00E7739D">
        <w:rPr>
          <w:sz w:val="24"/>
          <w:szCs w:val="24"/>
        </w:rPr>
        <w:t xml:space="preserve"> that will meet their needs. </w:t>
      </w:r>
    </w:p>
    <w:p w14:paraId="5E1DA9BB" w14:textId="77777777" w:rsidR="00E7739D" w:rsidRPr="00E7739D" w:rsidRDefault="00E7739D" w:rsidP="005E3EE1">
      <w:pPr>
        <w:widowControl/>
        <w:autoSpaceDE/>
        <w:autoSpaceDN/>
        <w:jc w:val="both"/>
        <w:textAlignment w:val="baseline"/>
        <w:rPr>
          <w:sz w:val="24"/>
          <w:szCs w:val="24"/>
        </w:rPr>
      </w:pPr>
    </w:p>
    <w:p w14:paraId="6F42AE09" w14:textId="33DD9252" w:rsidR="00E7739D" w:rsidRPr="00E7739D" w:rsidRDefault="00E7739D" w:rsidP="005E3EE1">
      <w:pPr>
        <w:widowControl/>
        <w:autoSpaceDE/>
        <w:autoSpaceDN/>
        <w:jc w:val="both"/>
        <w:textAlignment w:val="baseline"/>
        <w:rPr>
          <w:sz w:val="24"/>
          <w:szCs w:val="24"/>
        </w:rPr>
      </w:pPr>
      <w:r w:rsidRPr="00E7739D">
        <w:rPr>
          <w:sz w:val="24"/>
          <w:szCs w:val="24"/>
        </w:rPr>
        <w:t xml:space="preserve">Our system is person-centered and is built on the strengths of individuals </w:t>
      </w:r>
      <w:r w:rsidR="004B4910">
        <w:rPr>
          <w:sz w:val="24"/>
          <w:szCs w:val="24"/>
        </w:rPr>
        <w:t>and families, while meeting their needs for special services</w:t>
      </w:r>
      <w:r w:rsidR="0068105B">
        <w:rPr>
          <w:sz w:val="24"/>
          <w:szCs w:val="24"/>
        </w:rPr>
        <w:t>. Services should be provided on a continuum of where the person is at the time and what their needs are</w:t>
      </w:r>
      <w:r w:rsidR="00404D90">
        <w:rPr>
          <w:sz w:val="24"/>
          <w:szCs w:val="24"/>
        </w:rPr>
        <w:t>. Inspiring hope, helping individuals on their road to recovery</w:t>
      </w:r>
      <w:r w:rsidR="00702D10">
        <w:rPr>
          <w:sz w:val="24"/>
          <w:szCs w:val="24"/>
        </w:rPr>
        <w:t>, and improving resiliency are key factors to the success of the people we serve.</w:t>
      </w:r>
    </w:p>
    <w:p w14:paraId="4235AE5C" w14:textId="77777777" w:rsidR="00B121DE" w:rsidRPr="00BD3A4A" w:rsidRDefault="00B121DE" w:rsidP="005E3EE1">
      <w:pPr>
        <w:jc w:val="both"/>
      </w:pPr>
    </w:p>
    <w:p w14:paraId="548B7759"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b/>
          <w:bCs/>
          <w:sz w:val="24"/>
          <w:szCs w:val="24"/>
        </w:rPr>
        <w:t>The State Public Mental Health Service System</w:t>
      </w:r>
      <w:r w:rsidRPr="00BD3A4A">
        <w:rPr>
          <w:sz w:val="24"/>
          <w:szCs w:val="24"/>
        </w:rPr>
        <w:t xml:space="preserve"> is administered by the Mississippi Department of Mental Health (DMH), which was created in 1974 by an act of the Mississippi Legislature, Regular Session. The creation, organization, and duties of the DMH are defined in the annotated Mississippi Code of 1972 under Sections 41-4-1 through 41-4-23.   </w:t>
      </w:r>
    </w:p>
    <w:p w14:paraId="056E6508"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sz w:val="24"/>
          <w:szCs w:val="24"/>
        </w:rPr>
        <w:t> </w:t>
      </w:r>
    </w:p>
    <w:p w14:paraId="77269342"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b/>
          <w:bCs/>
          <w:color w:val="000000"/>
          <w:sz w:val="24"/>
          <w:szCs w:val="24"/>
        </w:rPr>
        <w:t xml:space="preserve">The Service Delivery System </w:t>
      </w:r>
      <w:r w:rsidRPr="00BD3A4A">
        <w:rPr>
          <w:color w:val="000000"/>
          <w:sz w:val="24"/>
          <w:szCs w:val="24"/>
        </w:rPr>
        <w:t>is comprised of 3 major components: 1) state-operated programs and community services programs, 2) regional community mental health centers, and 3) other nonprofit/profit service agencies/organizations. </w:t>
      </w:r>
    </w:p>
    <w:p w14:paraId="1DEC4364"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sz w:val="24"/>
          <w:szCs w:val="24"/>
        </w:rPr>
        <w:t> </w:t>
      </w:r>
    </w:p>
    <w:p w14:paraId="481FE39B" w14:textId="3E92860B" w:rsidR="0002069C" w:rsidRDefault="00BD3A4A" w:rsidP="005E3EE1">
      <w:pPr>
        <w:widowControl/>
        <w:autoSpaceDE/>
        <w:autoSpaceDN/>
        <w:jc w:val="both"/>
        <w:textAlignment w:val="baseline"/>
        <w:rPr>
          <w:sz w:val="24"/>
          <w:szCs w:val="24"/>
        </w:rPr>
      </w:pPr>
      <w:r w:rsidRPr="00BD3A4A">
        <w:rPr>
          <w:b/>
          <w:bCs/>
          <w:sz w:val="24"/>
          <w:szCs w:val="24"/>
        </w:rPr>
        <w:t>The Board of Mental Health</w:t>
      </w:r>
      <w:r w:rsidRPr="00BD3A4A">
        <w:rPr>
          <w:sz w:val="24"/>
          <w:szCs w:val="24"/>
        </w:rPr>
        <w:t xml:space="preserve"> </w:t>
      </w:r>
      <w:r w:rsidR="00D73D7C" w:rsidRPr="00314240">
        <w:rPr>
          <w:sz w:val="24"/>
          <w:szCs w:val="24"/>
        </w:rPr>
        <w:t>governs the Mississippi Department of Mental Health. The Board’s nine members are appointed by the Governor of Mississippi and confirmed by the State Senate. Per 41-4-3</w:t>
      </w:r>
      <w:r w:rsidR="00140D3E">
        <w:rPr>
          <w:sz w:val="24"/>
          <w:szCs w:val="24"/>
        </w:rPr>
        <w:t>,</w:t>
      </w:r>
      <w:r w:rsidR="00114A7E">
        <w:rPr>
          <w:sz w:val="24"/>
          <w:szCs w:val="24"/>
        </w:rPr>
        <w:t xml:space="preserve"> </w:t>
      </w:r>
      <w:r w:rsidR="00D73D7C" w:rsidRPr="00314240">
        <w:rPr>
          <w:sz w:val="24"/>
          <w:szCs w:val="24"/>
        </w:rPr>
        <w:t xml:space="preserve">There is created a State Board of Mental Health, referred to in this chapter as “board,” consisting of nine (9) members, to be appointed by the Governor, with the advice and consent of the Senate, each of whom shall be a qualified elector. </w:t>
      </w:r>
      <w:r w:rsidR="00F3374F">
        <w:rPr>
          <w:sz w:val="24"/>
          <w:szCs w:val="24"/>
        </w:rPr>
        <w:t>Three (3)</w:t>
      </w:r>
      <w:r w:rsidR="008341C4">
        <w:rPr>
          <w:sz w:val="24"/>
          <w:szCs w:val="24"/>
        </w:rPr>
        <w:t xml:space="preserve"> members shall be appointed from each Mississippi Supreme Court District</w:t>
      </w:r>
      <w:r w:rsidR="00D73D7C" w:rsidRPr="00314240">
        <w:rPr>
          <w:sz w:val="24"/>
          <w:szCs w:val="24"/>
        </w:rPr>
        <w:t xml:space="preserve">, one (1) of whom shall be a licensed medical doctor who is a psychiatrist, one (1) of whom shall hold a Ph.D. degree and be a licensed clinical psychologist, one (1) of whom shall be a licensed medical doctor, and one (1) of whom shall be a social worker with experience in the mental health field. </w:t>
      </w:r>
      <w:r w:rsidR="00861E20">
        <w:rPr>
          <w:sz w:val="24"/>
          <w:szCs w:val="24"/>
        </w:rPr>
        <w:t xml:space="preserve">The State Board of Mental Health, created </w:t>
      </w:r>
      <w:r w:rsidR="0052003B">
        <w:rPr>
          <w:sz w:val="24"/>
          <w:szCs w:val="24"/>
        </w:rPr>
        <w:t xml:space="preserve">by former Section 41-4-3, is </w:t>
      </w:r>
      <w:r w:rsidR="00B16CBA">
        <w:rPr>
          <w:sz w:val="24"/>
          <w:szCs w:val="24"/>
        </w:rPr>
        <w:t>continued and reconstituted as follows: Effective January 1, 2028,</w:t>
      </w:r>
      <w:r w:rsidR="00836327">
        <w:rPr>
          <w:sz w:val="24"/>
          <w:szCs w:val="24"/>
        </w:rPr>
        <w:t xml:space="preserve"> each member shall be appointed by the Governor,</w:t>
      </w:r>
      <w:r w:rsidR="00494FF1">
        <w:rPr>
          <w:sz w:val="24"/>
          <w:szCs w:val="24"/>
        </w:rPr>
        <w:t xml:space="preserve"> with the advice and consent of the Senate, for a term of four years</w:t>
      </w:r>
      <w:r w:rsidR="0027768F">
        <w:rPr>
          <w:sz w:val="24"/>
          <w:szCs w:val="24"/>
        </w:rPr>
        <w:t xml:space="preserve">.  All appointment procedures, </w:t>
      </w:r>
      <w:proofErr w:type="gramStart"/>
      <w:r w:rsidR="0027768F">
        <w:rPr>
          <w:sz w:val="24"/>
          <w:szCs w:val="24"/>
        </w:rPr>
        <w:t>vacancy</w:t>
      </w:r>
      <w:proofErr w:type="gramEnd"/>
      <w:r w:rsidR="0027768F">
        <w:rPr>
          <w:sz w:val="24"/>
          <w:szCs w:val="24"/>
        </w:rPr>
        <w:t xml:space="preserve"> positions, </w:t>
      </w:r>
      <w:r w:rsidR="003B6646">
        <w:rPr>
          <w:sz w:val="24"/>
          <w:szCs w:val="24"/>
        </w:rPr>
        <w:t>interim</w:t>
      </w:r>
      <w:r w:rsidR="0027768F">
        <w:rPr>
          <w:sz w:val="24"/>
          <w:szCs w:val="24"/>
        </w:rPr>
        <w:t xml:space="preserve"> appointment </w:t>
      </w:r>
      <w:r w:rsidR="005F0024">
        <w:rPr>
          <w:sz w:val="24"/>
          <w:szCs w:val="24"/>
        </w:rPr>
        <w:t>provisions and removal provisions</w:t>
      </w:r>
      <w:r w:rsidR="0075073D">
        <w:rPr>
          <w:sz w:val="24"/>
          <w:szCs w:val="24"/>
        </w:rPr>
        <w:t xml:space="preserve"> specifically provided for in Section 7-1-35, Mississippi Code</w:t>
      </w:r>
      <w:r w:rsidR="00D746F5">
        <w:rPr>
          <w:sz w:val="24"/>
          <w:szCs w:val="24"/>
        </w:rPr>
        <w:t xml:space="preserve"> of 1972, shall be fully applicable to appointments to the State Board of Mental Health</w:t>
      </w:r>
      <w:r w:rsidR="003B6646">
        <w:rPr>
          <w:sz w:val="24"/>
          <w:szCs w:val="24"/>
        </w:rPr>
        <w:t xml:space="preserve">.  The Board shall elect a chairman whose term of office shall be one (1) year and until </w:t>
      </w:r>
      <w:proofErr w:type="spellStart"/>
      <w:r w:rsidR="003B6646">
        <w:rPr>
          <w:sz w:val="24"/>
          <w:szCs w:val="24"/>
        </w:rPr>
        <w:t>hos</w:t>
      </w:r>
      <w:proofErr w:type="spellEnd"/>
      <w:r w:rsidR="003B6646">
        <w:rPr>
          <w:sz w:val="24"/>
          <w:szCs w:val="24"/>
        </w:rPr>
        <w:t xml:space="preserve"> successor shall be elected.</w:t>
      </w:r>
    </w:p>
    <w:p w14:paraId="7135EDD0" w14:textId="46D4A5FC" w:rsidR="00232055" w:rsidRDefault="00232055" w:rsidP="005E3EE1">
      <w:pPr>
        <w:pStyle w:val="paragraph"/>
        <w:spacing w:before="0" w:beforeAutospacing="0" w:after="0" w:afterAutospacing="0"/>
        <w:jc w:val="both"/>
        <w:textAlignment w:val="baseline"/>
        <w:rPr>
          <w:rFonts w:ascii="Segoe UI" w:hAnsi="Segoe UI" w:cs="Segoe UI"/>
          <w:sz w:val="18"/>
          <w:szCs w:val="18"/>
        </w:rPr>
      </w:pPr>
    </w:p>
    <w:p w14:paraId="3CF144B1" w14:textId="77777777" w:rsidR="00232055" w:rsidRDefault="00232055" w:rsidP="005E3EE1">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No more than two (2) members of the board shall be appointed from </w:t>
      </w:r>
      <w:proofErr w:type="gramStart"/>
      <w:r>
        <w:rPr>
          <w:rStyle w:val="normaltextrun"/>
        </w:rPr>
        <w:t>any one</w:t>
      </w:r>
      <w:proofErr w:type="gramEnd"/>
      <w:r>
        <w:rPr>
          <w:rStyle w:val="normaltextrun"/>
        </w:rPr>
        <w:t xml:space="preserve"> (1) congressional district as presently constituted. </w:t>
      </w:r>
      <w:r>
        <w:rPr>
          <w:rStyle w:val="eop"/>
        </w:rPr>
        <w:t> </w:t>
      </w:r>
    </w:p>
    <w:p w14:paraId="4E673DCD" w14:textId="77777777" w:rsidR="0002069C" w:rsidRDefault="0002069C" w:rsidP="005E3EE1">
      <w:pPr>
        <w:widowControl/>
        <w:autoSpaceDE/>
        <w:autoSpaceDN/>
        <w:jc w:val="both"/>
        <w:textAlignment w:val="baseline"/>
        <w:rPr>
          <w:sz w:val="24"/>
          <w:szCs w:val="24"/>
        </w:rPr>
      </w:pPr>
    </w:p>
    <w:p w14:paraId="0B411B60" w14:textId="77777777" w:rsidR="00C236A6" w:rsidRDefault="00C236A6" w:rsidP="005E3EE1">
      <w:pPr>
        <w:widowControl/>
        <w:autoSpaceDE/>
        <w:autoSpaceDN/>
        <w:jc w:val="both"/>
        <w:textAlignment w:val="baseline"/>
        <w:rPr>
          <w:sz w:val="24"/>
          <w:szCs w:val="24"/>
        </w:rPr>
      </w:pPr>
    </w:p>
    <w:p w14:paraId="7CAFDF8F" w14:textId="2C2A052A" w:rsidR="00BD3A4A" w:rsidRDefault="00BD3A4A" w:rsidP="005E3EE1">
      <w:pPr>
        <w:widowControl/>
        <w:autoSpaceDE/>
        <w:autoSpaceDN/>
        <w:jc w:val="both"/>
        <w:textAlignment w:val="baseline"/>
        <w:rPr>
          <w:color w:val="000000"/>
          <w:sz w:val="24"/>
          <w:szCs w:val="24"/>
        </w:rPr>
      </w:pPr>
      <w:r w:rsidRPr="00BD3A4A">
        <w:rPr>
          <w:b/>
          <w:bCs/>
          <w:color w:val="000000"/>
          <w:sz w:val="24"/>
          <w:szCs w:val="24"/>
        </w:rPr>
        <w:lastRenderedPageBreak/>
        <w:t>The Central Office of the Department of Mental Health</w:t>
      </w:r>
      <w:r w:rsidRPr="00BD3A4A">
        <w:rPr>
          <w:color w:val="000000"/>
          <w:sz w:val="24"/>
          <w:szCs w:val="24"/>
        </w:rPr>
        <w:t xml:space="preserve"> provides the overall statewide administrative functions for the programs and services that fall under the oversight of the agency. The Central Office is headed by the Executive Director with bureaus and divisions falling under the direction of the Executive Director, the Deputy Executive Director of Behavioral Health Services, the Deputy Executive Director of IDD Services, the Chief Financial Officer, or the Chief of Staff.    </w:t>
      </w:r>
    </w:p>
    <w:p w14:paraId="34852A0B" w14:textId="77777777" w:rsidR="0002069C" w:rsidRPr="00BD3A4A" w:rsidRDefault="0002069C" w:rsidP="00AE037C">
      <w:pPr>
        <w:widowControl/>
        <w:autoSpaceDE/>
        <w:autoSpaceDN/>
        <w:jc w:val="both"/>
        <w:textAlignment w:val="baseline"/>
        <w:rPr>
          <w:rFonts w:ascii="Segoe UI" w:hAnsi="Segoe UI" w:cs="Segoe UI"/>
          <w:sz w:val="18"/>
          <w:szCs w:val="18"/>
        </w:rPr>
      </w:pPr>
    </w:p>
    <w:p w14:paraId="02205C7A" w14:textId="12AEA473"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xml:space="preserve">The Deputy Executive Director of Behavioral Health Services administers and monitors the delivery of community and state operated behavioral health services. The Deputy Executive Director of Behavioral Health Services supervises the </w:t>
      </w:r>
      <w:r w:rsidR="009F2253">
        <w:rPr>
          <w:color w:val="000000"/>
          <w:sz w:val="24"/>
          <w:szCs w:val="24"/>
        </w:rPr>
        <w:t>Bureau</w:t>
      </w:r>
      <w:r w:rsidR="00FE070F">
        <w:rPr>
          <w:color w:val="000000"/>
          <w:sz w:val="24"/>
          <w:szCs w:val="24"/>
        </w:rPr>
        <w:t xml:space="preserve"> of</w:t>
      </w:r>
      <w:r w:rsidRPr="00BD3A4A">
        <w:rPr>
          <w:color w:val="000000"/>
          <w:sz w:val="24"/>
          <w:szCs w:val="24"/>
        </w:rPr>
        <w:t xml:space="preserve"> Behavioral Health Services,</w:t>
      </w:r>
      <w:r w:rsidR="00FE070F">
        <w:rPr>
          <w:color w:val="000000"/>
          <w:sz w:val="24"/>
          <w:szCs w:val="24"/>
        </w:rPr>
        <w:t xml:space="preserve"> the Bureau </w:t>
      </w:r>
      <w:r w:rsidR="00971615">
        <w:rPr>
          <w:color w:val="000000"/>
          <w:sz w:val="24"/>
          <w:szCs w:val="24"/>
        </w:rPr>
        <w:t>of</w:t>
      </w:r>
      <w:r w:rsidR="00FE070F">
        <w:rPr>
          <w:color w:val="000000"/>
          <w:sz w:val="24"/>
          <w:szCs w:val="24"/>
        </w:rPr>
        <w:t xml:space="preserve"> Crisis Services</w:t>
      </w:r>
      <w:r w:rsidR="0033035B">
        <w:rPr>
          <w:color w:val="000000"/>
          <w:sz w:val="24"/>
          <w:szCs w:val="24"/>
        </w:rPr>
        <w:t xml:space="preserve">, </w:t>
      </w:r>
      <w:r w:rsidR="007D762A">
        <w:rPr>
          <w:color w:val="000000"/>
          <w:sz w:val="24"/>
          <w:szCs w:val="24"/>
        </w:rPr>
        <w:t>and the Chief Clinical Diversion Officer</w:t>
      </w:r>
      <w:r w:rsidRPr="00BD3A4A">
        <w:rPr>
          <w:color w:val="000000"/>
          <w:sz w:val="24"/>
          <w:szCs w:val="24"/>
        </w:rPr>
        <w:t xml:space="preserve"> within the Central Office.  The Deputy Executive Director of IDD Services oversees the community and state operated services for intellectual and developmental disabilities and supervises the Chief Clinical Officer of IDD Services. </w:t>
      </w:r>
    </w:p>
    <w:p w14:paraId="2E885A9C"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w:t>
      </w:r>
    </w:p>
    <w:p w14:paraId="4008E58C" w14:textId="0E1897C3" w:rsidR="00BD3A4A" w:rsidRDefault="00BD3A4A" w:rsidP="00AE037C">
      <w:pPr>
        <w:widowControl/>
        <w:autoSpaceDE/>
        <w:autoSpaceDN/>
        <w:jc w:val="both"/>
        <w:textAlignment w:val="baseline"/>
        <w:rPr>
          <w:color w:val="000000"/>
          <w:sz w:val="24"/>
          <w:szCs w:val="24"/>
        </w:rPr>
      </w:pPr>
      <w:r w:rsidRPr="00BD3A4A">
        <w:rPr>
          <w:b/>
          <w:bCs/>
          <w:color w:val="000000"/>
          <w:sz w:val="24"/>
          <w:szCs w:val="24"/>
        </w:rPr>
        <w:t>The Bureau of Behavioral Health Services</w:t>
      </w:r>
      <w:r w:rsidRPr="00BD3A4A">
        <w:rPr>
          <w:color w:val="000000"/>
          <w:sz w:val="24"/>
          <w:szCs w:val="24"/>
        </w:rPr>
        <w:t xml:space="preserve"> is under the direction of the </w:t>
      </w:r>
      <w:r w:rsidR="000548C1">
        <w:rPr>
          <w:color w:val="000000"/>
          <w:sz w:val="24"/>
          <w:szCs w:val="24"/>
        </w:rPr>
        <w:t>Deputy Executive Director</w:t>
      </w:r>
      <w:r w:rsidR="00B16F09">
        <w:rPr>
          <w:color w:val="000000"/>
          <w:sz w:val="24"/>
          <w:szCs w:val="24"/>
        </w:rPr>
        <w:t xml:space="preserve"> of Behavioral Health</w:t>
      </w:r>
      <w:r w:rsidRPr="00BD3A4A">
        <w:rPr>
          <w:color w:val="000000"/>
          <w:sz w:val="24"/>
          <w:szCs w:val="24"/>
        </w:rPr>
        <w:t xml:space="preserve"> and is responsible for planning, development, and supervision of an array of services and supports for children/youth and adults in the state with serious emotional disturbance, serious mental </w:t>
      </w:r>
      <w:r w:rsidR="0002069C" w:rsidRPr="00BD3A4A">
        <w:rPr>
          <w:color w:val="000000"/>
          <w:sz w:val="24"/>
          <w:szCs w:val="24"/>
        </w:rPr>
        <w:t>illness,</w:t>
      </w:r>
      <w:r w:rsidRPr="00BD3A4A">
        <w:rPr>
          <w:color w:val="000000"/>
          <w:sz w:val="24"/>
          <w:szCs w:val="24"/>
        </w:rPr>
        <w:t xml:space="preserve"> and substance use disorders. The Bureau is comprised of two main areas, Community Mental Health Services and Alcohol and Drug Addiction Treatment and Prevention Services. The Bureau is responsible for the administration of state and federal funds utilized to develop, implement, and expand a comprehensive continuum of services to assist people to live successfully at home and in the community. These services are provided by community mental health centers and other certified community service providers. </w:t>
      </w:r>
      <w:r w:rsidR="002F0FF6">
        <w:rPr>
          <w:color w:val="000000"/>
          <w:sz w:val="24"/>
          <w:szCs w:val="24"/>
        </w:rPr>
        <w:t>The Bureau includes</w:t>
      </w:r>
      <w:r w:rsidR="005D3993">
        <w:rPr>
          <w:color w:val="000000"/>
          <w:sz w:val="24"/>
          <w:szCs w:val="24"/>
        </w:rPr>
        <w:t xml:space="preserve"> the Division of Adult Mental Health Services</w:t>
      </w:r>
      <w:r w:rsidR="00ED6D88">
        <w:rPr>
          <w:color w:val="000000"/>
          <w:sz w:val="24"/>
          <w:szCs w:val="24"/>
        </w:rPr>
        <w:t>, Division of Children and Youth</w:t>
      </w:r>
      <w:r w:rsidR="006D7D6E">
        <w:rPr>
          <w:color w:val="000000"/>
          <w:sz w:val="24"/>
          <w:szCs w:val="24"/>
        </w:rPr>
        <w:t xml:space="preserve"> Services,</w:t>
      </w:r>
      <w:r w:rsidR="00D85D00">
        <w:rPr>
          <w:color w:val="000000"/>
          <w:sz w:val="24"/>
          <w:szCs w:val="24"/>
        </w:rPr>
        <w:t xml:space="preserve"> Division of Peer Support, Division of Alcohol and Drug </w:t>
      </w:r>
      <w:r w:rsidR="00CF5F3C">
        <w:rPr>
          <w:color w:val="000000"/>
          <w:sz w:val="24"/>
          <w:szCs w:val="24"/>
        </w:rPr>
        <w:t xml:space="preserve">Addiction </w:t>
      </w:r>
      <w:r w:rsidR="00D85D00">
        <w:rPr>
          <w:color w:val="000000"/>
          <w:sz w:val="24"/>
          <w:szCs w:val="24"/>
        </w:rPr>
        <w:t>Services</w:t>
      </w:r>
      <w:r w:rsidR="00CF5F3C">
        <w:rPr>
          <w:color w:val="000000"/>
          <w:sz w:val="24"/>
          <w:szCs w:val="24"/>
        </w:rPr>
        <w:t>, and the Division of Prevention Services.</w:t>
      </w:r>
      <w:r w:rsidR="00EC53F1">
        <w:rPr>
          <w:color w:val="000000"/>
          <w:sz w:val="24"/>
          <w:szCs w:val="24"/>
        </w:rPr>
        <w:t xml:space="preserve"> </w:t>
      </w:r>
    </w:p>
    <w:p w14:paraId="60E35BAF" w14:textId="77777777" w:rsidR="00B049DB" w:rsidRDefault="00B049DB" w:rsidP="00AE037C">
      <w:pPr>
        <w:widowControl/>
        <w:autoSpaceDE/>
        <w:autoSpaceDN/>
        <w:jc w:val="both"/>
        <w:textAlignment w:val="baseline"/>
        <w:rPr>
          <w:color w:val="000000"/>
          <w:sz w:val="24"/>
          <w:szCs w:val="24"/>
        </w:rPr>
      </w:pPr>
    </w:p>
    <w:p w14:paraId="30F26CB1" w14:textId="4430D885" w:rsidR="00B049DB" w:rsidRPr="00B049DB" w:rsidRDefault="008C00B9" w:rsidP="00AE037C">
      <w:pPr>
        <w:widowControl/>
        <w:shd w:val="clear" w:color="auto" w:fill="FFFFFF"/>
        <w:autoSpaceDE/>
        <w:autoSpaceDN/>
        <w:jc w:val="both"/>
        <w:outlineLvl w:val="3"/>
        <w:rPr>
          <w:b/>
          <w:bCs/>
          <w:sz w:val="24"/>
          <w:szCs w:val="24"/>
        </w:rPr>
      </w:pPr>
      <w:r w:rsidRPr="00B049DB">
        <w:rPr>
          <w:b/>
          <w:bCs/>
          <w:sz w:val="24"/>
          <w:szCs w:val="24"/>
        </w:rPr>
        <w:t>The Division</w:t>
      </w:r>
      <w:r w:rsidR="00B049DB" w:rsidRPr="00B049DB">
        <w:rPr>
          <w:b/>
          <w:bCs/>
          <w:sz w:val="24"/>
          <w:szCs w:val="24"/>
        </w:rPr>
        <w:t xml:space="preserve"> of Adult Mental Health Services</w:t>
      </w:r>
      <w:r w:rsidR="00912DF1">
        <w:rPr>
          <w:b/>
          <w:bCs/>
          <w:sz w:val="24"/>
          <w:szCs w:val="24"/>
        </w:rPr>
        <w:t xml:space="preserve"> </w:t>
      </w:r>
      <w:r w:rsidR="00B049DB" w:rsidRPr="00B049DB">
        <w:rPr>
          <w:sz w:val="24"/>
          <w:szCs w:val="24"/>
        </w:rPr>
        <w:t>directly supervises the development, coordination and maintenance for adult community mental health services, including Programs of Assertive Community Treatment, Intensive Community Outreach Recovery Teams, Intensive Community Support Services, and more.</w:t>
      </w:r>
    </w:p>
    <w:p w14:paraId="53CF1E2B" w14:textId="77777777" w:rsidR="00A252D1" w:rsidRDefault="00A252D1" w:rsidP="00AE037C">
      <w:pPr>
        <w:widowControl/>
        <w:autoSpaceDE/>
        <w:autoSpaceDN/>
        <w:jc w:val="both"/>
        <w:textAlignment w:val="baseline"/>
        <w:rPr>
          <w:color w:val="000000"/>
          <w:sz w:val="24"/>
          <w:szCs w:val="24"/>
        </w:rPr>
      </w:pPr>
    </w:p>
    <w:p w14:paraId="6AE9E0CA" w14:textId="28D6382F" w:rsidR="00A252D1" w:rsidRPr="00984998" w:rsidRDefault="00984998" w:rsidP="00AE037C">
      <w:pPr>
        <w:widowControl/>
        <w:autoSpaceDE/>
        <w:autoSpaceDN/>
        <w:jc w:val="both"/>
        <w:textAlignment w:val="baseline"/>
        <w:rPr>
          <w:sz w:val="24"/>
          <w:szCs w:val="24"/>
        </w:rPr>
      </w:pPr>
      <w:r w:rsidRPr="00984998">
        <w:rPr>
          <w:b/>
          <w:bCs/>
          <w:sz w:val="24"/>
          <w:szCs w:val="24"/>
          <w:shd w:val="clear" w:color="auto" w:fill="FFFFFF"/>
        </w:rPr>
        <w:t>The Division of Children and Youth Services</w:t>
      </w:r>
      <w:r w:rsidRPr="00984998">
        <w:rPr>
          <w:sz w:val="24"/>
          <w:szCs w:val="24"/>
          <w:shd w:val="clear" w:color="auto" w:fill="FFFFFF"/>
        </w:rPr>
        <w:t xml:space="preserve"> plans and develops community-based mental health services for children and youth who </w:t>
      </w:r>
      <w:proofErr w:type="gramStart"/>
      <w:r w:rsidRPr="00984998">
        <w:rPr>
          <w:sz w:val="24"/>
          <w:szCs w:val="24"/>
          <w:shd w:val="clear" w:color="auto" w:fill="FFFFFF"/>
        </w:rPr>
        <w:t>are in need of</w:t>
      </w:r>
      <w:proofErr w:type="gramEnd"/>
      <w:r w:rsidRPr="00984998">
        <w:rPr>
          <w:sz w:val="24"/>
          <w:szCs w:val="24"/>
          <w:shd w:val="clear" w:color="auto" w:fill="FFFFFF"/>
        </w:rPr>
        <w:t xml:space="preserve"> mental health treatment. The division networks with other agencies to provide resources and funding and to coordinate efforts at the local, state, and federal levels</w:t>
      </w:r>
      <w:r w:rsidRPr="00984998">
        <w:rPr>
          <w:rFonts w:ascii="Nunito" w:hAnsi="Nunito"/>
          <w:shd w:val="clear" w:color="auto" w:fill="FFFFFF"/>
        </w:rPr>
        <w:t>.</w:t>
      </w:r>
    </w:p>
    <w:p w14:paraId="7540292C" w14:textId="77777777" w:rsidR="00381506" w:rsidRDefault="00381506" w:rsidP="00AE037C">
      <w:pPr>
        <w:widowControl/>
        <w:autoSpaceDE/>
        <w:autoSpaceDN/>
        <w:jc w:val="both"/>
        <w:textAlignment w:val="baseline"/>
        <w:rPr>
          <w:color w:val="000000"/>
          <w:sz w:val="24"/>
          <w:szCs w:val="24"/>
        </w:rPr>
      </w:pPr>
    </w:p>
    <w:p w14:paraId="232DE19F" w14:textId="03F08BEB" w:rsidR="00381506" w:rsidRDefault="00381506" w:rsidP="00AE037C">
      <w:pPr>
        <w:jc w:val="both"/>
        <w:rPr>
          <w:sz w:val="24"/>
          <w:szCs w:val="24"/>
        </w:rPr>
      </w:pPr>
      <w:r w:rsidRPr="00A7126F">
        <w:rPr>
          <w:b/>
          <w:bCs/>
          <w:sz w:val="24"/>
          <w:szCs w:val="24"/>
        </w:rPr>
        <w:t xml:space="preserve">The Division of Alcohol and Drug Addiction Treatment </w:t>
      </w:r>
      <w:r w:rsidR="00763830" w:rsidRPr="00A7126F">
        <w:rPr>
          <w:b/>
          <w:bCs/>
          <w:sz w:val="24"/>
          <w:szCs w:val="24"/>
        </w:rPr>
        <w:t>Services</w:t>
      </w:r>
      <w:r w:rsidRPr="00912E13">
        <w:rPr>
          <w:sz w:val="24"/>
          <w:szCs w:val="24"/>
        </w:rPr>
        <w:t xml:space="preserve"> administers the public system of substance use assessment, referral, prevention, treatment,</w:t>
      </w:r>
      <w:r>
        <w:rPr>
          <w:sz w:val="24"/>
          <w:szCs w:val="24"/>
        </w:rPr>
        <w:t xml:space="preserve"> and </w:t>
      </w:r>
      <w:r w:rsidRPr="00912E13">
        <w:rPr>
          <w:sz w:val="24"/>
          <w:szCs w:val="24"/>
        </w:rPr>
        <w:t xml:space="preserve">recovery support services for individuals in Mississippi. The division is also responsible for establishing, maintaining, and evaluating the network of service providers, which includes regional community mental health centers and other nonprofit community-based programs. </w:t>
      </w:r>
    </w:p>
    <w:p w14:paraId="32355360" w14:textId="77777777" w:rsidR="00381506" w:rsidRPr="00912E13" w:rsidRDefault="00381506" w:rsidP="00AE037C">
      <w:pPr>
        <w:jc w:val="both"/>
        <w:rPr>
          <w:sz w:val="24"/>
          <w:szCs w:val="24"/>
        </w:rPr>
      </w:pPr>
    </w:p>
    <w:p w14:paraId="42CC4FB5" w14:textId="77777777" w:rsidR="00381506" w:rsidRDefault="00381506" w:rsidP="00AE037C">
      <w:pPr>
        <w:jc w:val="both"/>
        <w:rPr>
          <w:sz w:val="24"/>
          <w:szCs w:val="24"/>
        </w:rPr>
      </w:pPr>
      <w:r w:rsidRPr="00912E13">
        <w:rPr>
          <w:sz w:val="24"/>
          <w:szCs w:val="24"/>
        </w:rPr>
        <w:t xml:space="preserve">The Division of Alcohol and Drug Addiction Treatment Services has the responsibility of administering fiscal resources (state and federal) to the public system of prevention, treatment, and </w:t>
      </w:r>
      <w:r w:rsidRPr="00912E13">
        <w:rPr>
          <w:sz w:val="24"/>
          <w:szCs w:val="24"/>
        </w:rPr>
        <w:lastRenderedPageBreak/>
        <w:t xml:space="preserve">recovery supports for </w:t>
      </w:r>
      <w:proofErr w:type="gramStart"/>
      <w:r w:rsidRPr="00912E13">
        <w:rPr>
          <w:sz w:val="24"/>
          <w:szCs w:val="24"/>
        </w:rPr>
        <w:t>persons</w:t>
      </w:r>
      <w:proofErr w:type="gramEnd"/>
      <w:r w:rsidRPr="00912E13">
        <w:rPr>
          <w:sz w:val="24"/>
          <w:szCs w:val="24"/>
        </w:rPr>
        <w:t xml:space="preserve"> with substance use disorders. The overall goal of the state’s substance use disorder service system is to provide quality care within a continuum of accessible community-based services including prevention, outpatient, withdrawal management, intensive outpatient, high-intensity and low-intensity residential treatment, opioid treatment services and recovery support. </w:t>
      </w:r>
    </w:p>
    <w:p w14:paraId="331AB7AF" w14:textId="77777777" w:rsidR="00381506" w:rsidRPr="00912E13" w:rsidRDefault="00381506" w:rsidP="00AE037C">
      <w:pPr>
        <w:jc w:val="both"/>
        <w:rPr>
          <w:sz w:val="24"/>
          <w:szCs w:val="24"/>
        </w:rPr>
      </w:pPr>
    </w:p>
    <w:p w14:paraId="230581C1" w14:textId="1919DF53" w:rsidR="00381506" w:rsidRDefault="00381506" w:rsidP="00AE037C">
      <w:pPr>
        <w:jc w:val="both"/>
        <w:rPr>
          <w:sz w:val="24"/>
          <w:szCs w:val="24"/>
        </w:rPr>
      </w:pPr>
      <w:r w:rsidRPr="00912E13">
        <w:rPr>
          <w:sz w:val="24"/>
          <w:szCs w:val="24"/>
        </w:rPr>
        <w:t xml:space="preserve">The Community Mental Health Centers (CMHCs) are the foundation of the substance use disorder delivery system. In addition, East MS State Hospital has </w:t>
      </w:r>
      <w:r>
        <w:rPr>
          <w:sz w:val="24"/>
          <w:szCs w:val="24"/>
        </w:rPr>
        <w:t>35</w:t>
      </w:r>
      <w:r w:rsidRPr="00912E13">
        <w:rPr>
          <w:sz w:val="24"/>
          <w:szCs w:val="24"/>
        </w:rPr>
        <w:t xml:space="preserve"> beds for men, MS State Hospital has 25 beds for women with a Substance Use Disorder, and some centers offer services for specialized populations such as children and adolescents, the elderly</w:t>
      </w:r>
      <w:r>
        <w:rPr>
          <w:sz w:val="24"/>
          <w:szCs w:val="24"/>
        </w:rPr>
        <w:t>,</w:t>
      </w:r>
      <w:r w:rsidRPr="00912E13">
        <w:rPr>
          <w:sz w:val="24"/>
          <w:szCs w:val="24"/>
        </w:rPr>
        <w:t xml:space="preserve"> pregnant/parenting women</w:t>
      </w:r>
      <w:r>
        <w:rPr>
          <w:sz w:val="24"/>
          <w:szCs w:val="24"/>
        </w:rPr>
        <w:t>, individuals with co-occurring disorders, persons who inject drugs, persons who are in need of recovery support services, and persons who experience homelessness.</w:t>
      </w:r>
    </w:p>
    <w:p w14:paraId="254F800A" w14:textId="77777777" w:rsidR="00381506" w:rsidRPr="00912E13" w:rsidRDefault="00381506" w:rsidP="00AE037C">
      <w:pPr>
        <w:jc w:val="both"/>
        <w:rPr>
          <w:sz w:val="24"/>
          <w:szCs w:val="24"/>
        </w:rPr>
      </w:pPr>
    </w:p>
    <w:p w14:paraId="75EFB893" w14:textId="77777777" w:rsidR="00381506" w:rsidRPr="00912E13" w:rsidRDefault="00381506" w:rsidP="00AE037C">
      <w:pPr>
        <w:jc w:val="both"/>
        <w:rPr>
          <w:sz w:val="24"/>
          <w:szCs w:val="24"/>
        </w:rPr>
      </w:pPr>
      <w:r w:rsidRPr="00912E13">
        <w:rPr>
          <w:sz w:val="24"/>
          <w:szCs w:val="24"/>
        </w:rPr>
        <w:t>There are also several other public and private agencies that provide prevention, treatment, and recovery support services. These entities also provide services for special populations and may receive funding from other state agencies, community service agencies or donations.</w:t>
      </w:r>
    </w:p>
    <w:p w14:paraId="14B7D981" w14:textId="77777777" w:rsidR="00EC53F1" w:rsidRDefault="00EC53F1" w:rsidP="00AE037C">
      <w:pPr>
        <w:widowControl/>
        <w:autoSpaceDE/>
        <w:autoSpaceDN/>
        <w:jc w:val="both"/>
        <w:textAlignment w:val="baseline"/>
        <w:rPr>
          <w:color w:val="000000"/>
          <w:sz w:val="24"/>
          <w:szCs w:val="24"/>
        </w:rPr>
      </w:pPr>
    </w:p>
    <w:p w14:paraId="20696287" w14:textId="7EE2DDB6" w:rsidR="00EC53F1" w:rsidRDefault="00EC53F1" w:rsidP="00AE037C">
      <w:pPr>
        <w:widowControl/>
        <w:autoSpaceDE/>
        <w:autoSpaceDN/>
        <w:jc w:val="both"/>
        <w:textAlignment w:val="baseline"/>
        <w:rPr>
          <w:color w:val="000000"/>
          <w:sz w:val="24"/>
          <w:szCs w:val="24"/>
        </w:rPr>
      </w:pPr>
      <w:r w:rsidRPr="00EC53F1">
        <w:rPr>
          <w:b/>
          <w:bCs/>
          <w:color w:val="000000"/>
          <w:sz w:val="24"/>
          <w:szCs w:val="24"/>
        </w:rPr>
        <w:t>The Bureau of Crisis Services</w:t>
      </w:r>
      <w:r w:rsidR="005F288F">
        <w:rPr>
          <w:b/>
          <w:bCs/>
          <w:color w:val="000000"/>
          <w:sz w:val="24"/>
          <w:szCs w:val="24"/>
        </w:rPr>
        <w:t xml:space="preserve"> </w:t>
      </w:r>
      <w:r w:rsidR="005F288F" w:rsidRPr="00506443">
        <w:rPr>
          <w:color w:val="000000"/>
          <w:sz w:val="24"/>
          <w:szCs w:val="24"/>
        </w:rPr>
        <w:t xml:space="preserve">is under the direction of the Deputy Executive Director of Behavioral Health Services </w:t>
      </w:r>
      <w:r w:rsidR="00506443" w:rsidRPr="00506443">
        <w:rPr>
          <w:color w:val="000000"/>
          <w:sz w:val="24"/>
          <w:szCs w:val="24"/>
        </w:rPr>
        <w:t>and is responsible</w:t>
      </w:r>
      <w:r w:rsidR="00506443">
        <w:rPr>
          <w:color w:val="000000"/>
          <w:sz w:val="24"/>
          <w:szCs w:val="24"/>
        </w:rPr>
        <w:t xml:space="preserve"> for the oversight of Mississippi’s crisis contin</w:t>
      </w:r>
      <w:r w:rsidR="00620348">
        <w:rPr>
          <w:color w:val="000000"/>
          <w:sz w:val="24"/>
          <w:szCs w:val="24"/>
        </w:rPr>
        <w:t>uum and fac</w:t>
      </w:r>
      <w:r w:rsidR="00575923">
        <w:rPr>
          <w:color w:val="000000"/>
          <w:sz w:val="24"/>
          <w:szCs w:val="24"/>
        </w:rPr>
        <w:t>ilitates</w:t>
      </w:r>
      <w:r w:rsidR="00620348">
        <w:rPr>
          <w:color w:val="000000"/>
          <w:sz w:val="24"/>
          <w:szCs w:val="24"/>
        </w:rPr>
        <w:t xml:space="preserve"> care coordination.</w:t>
      </w:r>
      <w:r w:rsidR="00575923">
        <w:rPr>
          <w:color w:val="000000"/>
          <w:sz w:val="24"/>
          <w:szCs w:val="24"/>
        </w:rPr>
        <w:t xml:space="preserve"> Th</w:t>
      </w:r>
      <w:r w:rsidR="001208E6">
        <w:rPr>
          <w:color w:val="000000"/>
          <w:sz w:val="24"/>
          <w:szCs w:val="24"/>
        </w:rPr>
        <w:t xml:space="preserve">e </w:t>
      </w:r>
      <w:r w:rsidR="0035523B">
        <w:rPr>
          <w:color w:val="000000"/>
          <w:sz w:val="24"/>
          <w:szCs w:val="24"/>
        </w:rPr>
        <w:t>B</w:t>
      </w:r>
      <w:r w:rsidR="001208E6">
        <w:rPr>
          <w:color w:val="000000"/>
          <w:sz w:val="24"/>
          <w:szCs w:val="24"/>
        </w:rPr>
        <w:t>ureau includes</w:t>
      </w:r>
      <w:r w:rsidR="00D042B4">
        <w:rPr>
          <w:color w:val="000000"/>
          <w:sz w:val="24"/>
          <w:szCs w:val="24"/>
        </w:rPr>
        <w:t xml:space="preserve"> </w:t>
      </w:r>
      <w:r w:rsidR="004D1907">
        <w:rPr>
          <w:color w:val="000000"/>
          <w:sz w:val="24"/>
          <w:szCs w:val="24"/>
        </w:rPr>
        <w:t xml:space="preserve">the Division of Crisis Response, the Division of Care Coordination, and </w:t>
      </w:r>
      <w:r w:rsidR="000A0D36">
        <w:rPr>
          <w:color w:val="000000"/>
          <w:sz w:val="24"/>
          <w:szCs w:val="24"/>
        </w:rPr>
        <w:t>the Division of 988.</w:t>
      </w:r>
    </w:p>
    <w:p w14:paraId="220F8CB5" w14:textId="77777777" w:rsidR="0049207D" w:rsidRDefault="0049207D" w:rsidP="00AE037C">
      <w:pPr>
        <w:widowControl/>
        <w:autoSpaceDE/>
        <w:autoSpaceDN/>
        <w:jc w:val="both"/>
        <w:textAlignment w:val="baseline"/>
        <w:rPr>
          <w:color w:val="000000"/>
          <w:sz w:val="24"/>
          <w:szCs w:val="24"/>
        </w:rPr>
      </w:pPr>
    </w:p>
    <w:p w14:paraId="2C0DF732" w14:textId="3BF0C00B" w:rsidR="00BD3A4A" w:rsidRPr="00BD3A4A" w:rsidRDefault="007019F1" w:rsidP="00AE037C">
      <w:pPr>
        <w:widowControl/>
        <w:autoSpaceDE/>
        <w:autoSpaceDN/>
        <w:jc w:val="both"/>
        <w:textAlignment w:val="baseline"/>
        <w:rPr>
          <w:rFonts w:ascii="Segoe UI" w:hAnsi="Segoe UI" w:cs="Segoe UI"/>
          <w:sz w:val="18"/>
          <w:szCs w:val="18"/>
        </w:rPr>
      </w:pPr>
      <w:r>
        <w:rPr>
          <w:b/>
          <w:bCs/>
          <w:color w:val="000000"/>
          <w:sz w:val="24"/>
          <w:szCs w:val="24"/>
        </w:rPr>
        <w:t>The Bureau of</w:t>
      </w:r>
      <w:r w:rsidR="00BD3A4A" w:rsidRPr="00BD3A4A">
        <w:rPr>
          <w:b/>
          <w:bCs/>
          <w:color w:val="000000"/>
          <w:sz w:val="24"/>
          <w:szCs w:val="24"/>
        </w:rPr>
        <w:t> Intellectual and Developmental Disabilities</w:t>
      </w:r>
      <w:r w:rsidR="00BD3A4A" w:rsidRPr="00BD3A4A">
        <w:rPr>
          <w:color w:val="000000"/>
          <w:sz w:val="24"/>
          <w:szCs w:val="24"/>
        </w:rPr>
        <w:t> is under the direction of the Chief Clinical Officer of Community IDD Services and is responsible for planning, development, and supervision of an array of community services for people in the state with intellectual and developmental disabilities which includes the ID/DD Waiver Program and the IDD Community Support Program.  The ID/DD Waiver and Community Support Programs provide support to assist people to live successfully at home and in the community.  These services are provided by Community Mental Health Centers and other community service providers.   </w:t>
      </w:r>
    </w:p>
    <w:p w14:paraId="5D151643" w14:textId="708FB2ED"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w:t>
      </w:r>
    </w:p>
    <w:p w14:paraId="0D03FEF4" w14:textId="7F0027EE"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xml:space="preserve">The Deputy Executive Director of IDD Services oversees the agency’s state operated IDD programs. The Deputy Executive Director is responsible for planning, </w:t>
      </w:r>
      <w:r w:rsidR="00973D3A" w:rsidRPr="00BD3A4A">
        <w:rPr>
          <w:color w:val="000000"/>
          <w:sz w:val="24"/>
          <w:szCs w:val="24"/>
        </w:rPr>
        <w:t>development,</w:t>
      </w:r>
      <w:r w:rsidRPr="00BD3A4A">
        <w:rPr>
          <w:color w:val="000000"/>
          <w:sz w:val="24"/>
          <w:szCs w:val="24"/>
        </w:rPr>
        <w:t xml:space="preserve"> and supervision of an array of services for people in the state with intellectual and developmental disabilities. The Department also operates regional programs for </w:t>
      </w:r>
      <w:proofErr w:type="gramStart"/>
      <w:r w:rsidRPr="00BD3A4A">
        <w:rPr>
          <w:color w:val="000000"/>
          <w:sz w:val="24"/>
          <w:szCs w:val="24"/>
        </w:rPr>
        <w:t>persons</w:t>
      </w:r>
      <w:proofErr w:type="gramEnd"/>
      <w:r w:rsidRPr="00BD3A4A">
        <w:rPr>
          <w:color w:val="000000"/>
          <w:sz w:val="24"/>
          <w:szCs w:val="24"/>
        </w:rPr>
        <w:t xml:space="preserve"> with intellectual and developmental disabilities and a specialized program for adolescents with intellectual and developmental disabilities.  </w:t>
      </w:r>
    </w:p>
    <w:p w14:paraId="6D589EB8"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w:t>
      </w:r>
    </w:p>
    <w:p w14:paraId="7BCDEF01"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The Deputy Executive Director of Behavioral Health Services is responsible for oversight of community and state operated behavioral health services. The Department administers and operates state behavioral health programs and a specialized behavioral health program for youth. These programs serve designated counties or service areas and offer community living and/or community services.  </w:t>
      </w:r>
    </w:p>
    <w:p w14:paraId="2656E470"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w:t>
      </w:r>
    </w:p>
    <w:p w14:paraId="6E8665E4" w14:textId="7C12399F" w:rsidR="00BD3A4A" w:rsidRDefault="00BD3A4A" w:rsidP="00AE037C">
      <w:pPr>
        <w:widowControl/>
        <w:autoSpaceDE/>
        <w:autoSpaceDN/>
        <w:jc w:val="both"/>
        <w:textAlignment w:val="baseline"/>
        <w:rPr>
          <w:color w:val="000000"/>
          <w:sz w:val="24"/>
          <w:szCs w:val="24"/>
        </w:rPr>
      </w:pPr>
      <w:r w:rsidRPr="00BD3A4A">
        <w:rPr>
          <w:color w:val="000000"/>
          <w:sz w:val="24"/>
          <w:szCs w:val="24"/>
        </w:rPr>
        <w:t>Administrative functions of the Central Office include: General Counsel, which is responsible for all legal matters</w:t>
      </w:r>
      <w:r w:rsidR="00231C5C">
        <w:rPr>
          <w:color w:val="000000"/>
          <w:sz w:val="24"/>
          <w:szCs w:val="24"/>
        </w:rPr>
        <w:t>, The Division of Certification,</w:t>
      </w:r>
      <w:r w:rsidR="00C23538">
        <w:rPr>
          <w:color w:val="000000"/>
          <w:sz w:val="24"/>
          <w:szCs w:val="24"/>
        </w:rPr>
        <w:t xml:space="preserve"> the Division of PLACE, and the Division of Utilization Review and Risk Management</w:t>
      </w:r>
      <w:r w:rsidRPr="00BD3A4A">
        <w:rPr>
          <w:color w:val="000000"/>
          <w:sz w:val="24"/>
          <w:szCs w:val="24"/>
        </w:rPr>
        <w:t>; the Chief of Staff which is responsible for </w:t>
      </w:r>
      <w:r w:rsidR="00B74221">
        <w:rPr>
          <w:color w:val="000000"/>
          <w:sz w:val="24"/>
          <w:szCs w:val="24"/>
        </w:rPr>
        <w:t xml:space="preserve">Human </w:t>
      </w:r>
      <w:r w:rsidR="00B74221">
        <w:rPr>
          <w:color w:val="000000"/>
          <w:sz w:val="24"/>
          <w:szCs w:val="24"/>
        </w:rPr>
        <w:lastRenderedPageBreak/>
        <w:t xml:space="preserve">Resources </w:t>
      </w:r>
      <w:r w:rsidR="009C66AE">
        <w:rPr>
          <w:color w:val="000000"/>
          <w:sz w:val="24"/>
          <w:szCs w:val="24"/>
        </w:rPr>
        <w:t>and</w:t>
      </w:r>
      <w:r w:rsidR="00B74221">
        <w:rPr>
          <w:color w:val="000000"/>
          <w:sz w:val="24"/>
          <w:szCs w:val="24"/>
        </w:rPr>
        <w:t xml:space="preserve"> Workforce Development</w:t>
      </w:r>
      <w:r w:rsidR="009C66AE">
        <w:rPr>
          <w:color w:val="000000"/>
          <w:sz w:val="24"/>
          <w:szCs w:val="24"/>
        </w:rPr>
        <w:t>;</w:t>
      </w:r>
      <w:r w:rsidR="00B74221">
        <w:rPr>
          <w:color w:val="000000"/>
          <w:sz w:val="24"/>
          <w:szCs w:val="24"/>
        </w:rPr>
        <w:t xml:space="preserve"> </w:t>
      </w:r>
      <w:r w:rsidRPr="00BD3A4A">
        <w:rPr>
          <w:color w:val="000000"/>
          <w:sz w:val="24"/>
          <w:szCs w:val="24"/>
        </w:rPr>
        <w:t xml:space="preserve">the Division of Outreach and Training for outreach efforts, public awareness campaigns, statewide suicide prevention, and trainings, the </w:t>
      </w:r>
      <w:r w:rsidR="00510779">
        <w:rPr>
          <w:color w:val="000000"/>
          <w:sz w:val="24"/>
          <w:szCs w:val="24"/>
        </w:rPr>
        <w:t>Division of Planning</w:t>
      </w:r>
      <w:r w:rsidR="00EF5F81">
        <w:rPr>
          <w:color w:val="000000"/>
          <w:sz w:val="24"/>
          <w:szCs w:val="24"/>
        </w:rPr>
        <w:t xml:space="preserve"> and</w:t>
      </w:r>
      <w:r w:rsidRPr="00BD3A4A">
        <w:rPr>
          <w:color w:val="000000"/>
          <w:sz w:val="24"/>
          <w:szCs w:val="24"/>
        </w:rPr>
        <w:t xml:space="preserve"> Communications, which is responsible for the DMH strategic plan, internal and external communications, and media relations,</w:t>
      </w:r>
      <w:r w:rsidR="00883079">
        <w:rPr>
          <w:color w:val="000000"/>
          <w:sz w:val="24"/>
          <w:szCs w:val="24"/>
        </w:rPr>
        <w:t xml:space="preserve"> </w:t>
      </w:r>
      <w:r w:rsidRPr="00BD3A4A">
        <w:rPr>
          <w:color w:val="000000"/>
          <w:sz w:val="24"/>
          <w:szCs w:val="24"/>
        </w:rPr>
        <w:t>and the Chief Financial Officer, which is responsible for the Division of Information Systems that oversees the agency’s hardware, software, and networking of computers and information technology needs, the Division of Accounting, which is responsible for accounting and finance services, and the Division of Audit/Grants, which oversees the use of grant funds, assesses quality of internal controls, and determines compliance with policies and procedures. </w:t>
      </w:r>
    </w:p>
    <w:p w14:paraId="34FFC76D" w14:textId="7B53A8D1" w:rsidR="00BD3A4A" w:rsidRPr="00BD3A4A" w:rsidRDefault="00BD3A4A" w:rsidP="00AE037C">
      <w:pPr>
        <w:widowControl/>
        <w:autoSpaceDE/>
        <w:autoSpaceDN/>
        <w:jc w:val="both"/>
        <w:textAlignment w:val="baseline"/>
        <w:rPr>
          <w:rFonts w:ascii="Segoe UI" w:hAnsi="Segoe UI" w:cs="Segoe UI"/>
          <w:sz w:val="18"/>
          <w:szCs w:val="18"/>
        </w:rPr>
      </w:pPr>
    </w:p>
    <w:p w14:paraId="53927424" w14:textId="77777777" w:rsidR="00BD3A4A" w:rsidRPr="00BD3A4A" w:rsidRDefault="00BD3A4A" w:rsidP="00AE037C">
      <w:pPr>
        <w:widowControl/>
        <w:autoSpaceDE/>
        <w:autoSpaceDN/>
        <w:textAlignment w:val="baseline"/>
        <w:rPr>
          <w:rFonts w:ascii="Segoe UI" w:hAnsi="Segoe UI" w:cs="Segoe UI"/>
          <w:sz w:val="18"/>
          <w:szCs w:val="18"/>
        </w:rPr>
      </w:pPr>
      <w:r w:rsidRPr="00BD3A4A">
        <w:rPr>
          <w:b/>
          <w:bCs/>
          <w:sz w:val="28"/>
          <w:szCs w:val="28"/>
          <w:u w:val="single"/>
        </w:rPr>
        <w:t>Functions of the Mississippi Department of Mental Health</w:t>
      </w:r>
      <w:r w:rsidRPr="00BD3A4A">
        <w:rPr>
          <w:sz w:val="28"/>
          <w:szCs w:val="28"/>
        </w:rPr>
        <w:t> </w:t>
      </w:r>
    </w:p>
    <w:p w14:paraId="347E7739" w14:textId="77777777" w:rsidR="00BD3A4A" w:rsidRPr="00BD3A4A" w:rsidRDefault="00BD3A4A" w:rsidP="00AE037C">
      <w:pPr>
        <w:widowControl/>
        <w:autoSpaceDE/>
        <w:autoSpaceDN/>
        <w:textAlignment w:val="baseline"/>
        <w:rPr>
          <w:rFonts w:ascii="Segoe UI" w:hAnsi="Segoe UI" w:cs="Segoe UI"/>
          <w:sz w:val="18"/>
          <w:szCs w:val="18"/>
        </w:rPr>
      </w:pPr>
      <w:r w:rsidRPr="00BD3A4A">
        <w:rPr>
          <w:sz w:val="28"/>
          <w:szCs w:val="28"/>
        </w:rPr>
        <w:t> </w:t>
      </w:r>
    </w:p>
    <w:p w14:paraId="72B09FFE" w14:textId="0AA0D0EF" w:rsidR="00BD3A4A" w:rsidRPr="00BD3A4A" w:rsidRDefault="00BD3A4A" w:rsidP="005E3EE1">
      <w:pPr>
        <w:widowControl/>
        <w:autoSpaceDE/>
        <w:autoSpaceDN/>
        <w:jc w:val="both"/>
        <w:textAlignment w:val="baseline"/>
        <w:rPr>
          <w:rFonts w:ascii="Segoe UI" w:hAnsi="Segoe UI" w:cs="Segoe UI"/>
          <w:sz w:val="18"/>
          <w:szCs w:val="18"/>
        </w:rPr>
      </w:pPr>
      <w:r w:rsidRPr="00BD3A4A">
        <w:rPr>
          <w:b/>
          <w:bCs/>
          <w:sz w:val="24"/>
          <w:szCs w:val="24"/>
        </w:rPr>
        <w:t>State Level</w:t>
      </w:r>
      <w:r w:rsidRPr="00BD3A4A">
        <w:rPr>
          <w:sz w:val="24"/>
          <w:szCs w:val="24"/>
        </w:rPr>
        <w:t xml:space="preserve"> </w:t>
      </w:r>
      <w:r w:rsidRPr="00BD3A4A">
        <w:rPr>
          <w:b/>
          <w:bCs/>
          <w:sz w:val="24"/>
          <w:szCs w:val="24"/>
        </w:rPr>
        <w:t>Administration of Community-Based Mental Health Services:</w:t>
      </w:r>
      <w:r w:rsidRPr="00BD3A4A">
        <w:rPr>
          <w:rFonts w:ascii="Arial" w:hAnsi="Arial" w:cs="Arial"/>
          <w:b/>
          <w:bCs/>
          <w:sz w:val="24"/>
          <w:szCs w:val="24"/>
        </w:rPr>
        <w:t> </w:t>
      </w:r>
      <w:r w:rsidRPr="00BD3A4A">
        <w:rPr>
          <w:sz w:val="24"/>
          <w:szCs w:val="24"/>
        </w:rPr>
        <w:t>The major responsibilities of the state are to plan and develop community mental health services, to set Operational Standards for the services it funds, and to monitor compliance with those Operational Standards.  Provision of community mental health services is accomplished by contracting to support community services provided by regional commissions and/or by other community public or private nonprofit agencies. </w:t>
      </w:r>
    </w:p>
    <w:p w14:paraId="7CF6CEC0"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rFonts w:ascii="Arial" w:hAnsi="Arial" w:cs="Arial"/>
          <w:sz w:val="24"/>
          <w:szCs w:val="24"/>
        </w:rPr>
        <w:t> </w:t>
      </w:r>
    </w:p>
    <w:p w14:paraId="2366A924" w14:textId="3B996598" w:rsidR="00BD3A4A" w:rsidRPr="00BD3A4A" w:rsidRDefault="00BD3A4A" w:rsidP="005E3EE1">
      <w:pPr>
        <w:widowControl/>
        <w:autoSpaceDE/>
        <w:autoSpaceDN/>
        <w:jc w:val="both"/>
        <w:textAlignment w:val="baseline"/>
        <w:rPr>
          <w:rFonts w:ascii="Segoe UI" w:hAnsi="Segoe UI" w:cs="Segoe UI"/>
          <w:sz w:val="18"/>
          <w:szCs w:val="18"/>
        </w:rPr>
      </w:pPr>
      <w:r w:rsidRPr="00BD3A4A">
        <w:rPr>
          <w:b/>
          <w:bCs/>
          <w:sz w:val="24"/>
          <w:szCs w:val="24"/>
        </w:rPr>
        <w:t>State Certification and Program Monitoring:</w:t>
      </w:r>
      <w:r w:rsidRPr="00BD3A4A">
        <w:rPr>
          <w:rFonts w:ascii="Arial" w:hAnsi="Arial" w:cs="Arial"/>
          <w:sz w:val="24"/>
          <w:szCs w:val="24"/>
        </w:rPr>
        <w:t> </w:t>
      </w:r>
      <w:r w:rsidRPr="00BD3A4A">
        <w:rPr>
          <w:sz w:val="24"/>
          <w:szCs w:val="24"/>
        </w:rPr>
        <w:t>Through an ongoing certification and review process, the DMH ensures implementation of services which meet the established Operational Standards.  </w:t>
      </w:r>
    </w:p>
    <w:p w14:paraId="34739AA1"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sz w:val="24"/>
          <w:szCs w:val="24"/>
        </w:rPr>
        <w:t> </w:t>
      </w:r>
    </w:p>
    <w:p w14:paraId="51FFD014" w14:textId="1458EC1D" w:rsidR="00BD3A4A" w:rsidRPr="00BD3A4A" w:rsidRDefault="00BD3A4A" w:rsidP="005E3EE1">
      <w:pPr>
        <w:widowControl/>
        <w:autoSpaceDE/>
        <w:autoSpaceDN/>
        <w:jc w:val="both"/>
        <w:textAlignment w:val="baseline"/>
        <w:rPr>
          <w:rFonts w:ascii="Segoe UI" w:hAnsi="Segoe UI" w:cs="Segoe UI"/>
          <w:sz w:val="18"/>
          <w:szCs w:val="18"/>
        </w:rPr>
      </w:pPr>
      <w:r w:rsidRPr="00BD3A4A">
        <w:rPr>
          <w:b/>
          <w:bCs/>
          <w:sz w:val="24"/>
          <w:szCs w:val="24"/>
        </w:rPr>
        <w:t>State Role in Funding Community-Based Services</w:t>
      </w:r>
      <w:r w:rsidR="00837C16" w:rsidRPr="00BD3A4A">
        <w:rPr>
          <w:b/>
          <w:bCs/>
          <w:sz w:val="24"/>
          <w:szCs w:val="24"/>
        </w:rPr>
        <w:t>:</w:t>
      </w:r>
      <w:r w:rsidR="00837C16" w:rsidRPr="00BD3A4A">
        <w:rPr>
          <w:sz w:val="24"/>
          <w:szCs w:val="24"/>
        </w:rPr>
        <w:t xml:space="preserve"> The</w:t>
      </w:r>
      <w:r w:rsidRPr="00BD3A4A">
        <w:rPr>
          <w:sz w:val="24"/>
          <w:szCs w:val="24"/>
        </w:rPr>
        <w:t xml:space="preserve"> DMH’s funding authority was established by the Mississippi Legislature in the Mississippi Code, 1972, Annotated, Section 41-45.  Except for a 3% state tax set-aside for alcohol services, the DMH is a general state tax fund agency.  Agencies or organizations </w:t>
      </w:r>
      <w:proofErr w:type="gramStart"/>
      <w:r w:rsidRPr="00BD3A4A">
        <w:rPr>
          <w:sz w:val="24"/>
          <w:szCs w:val="24"/>
        </w:rPr>
        <w:t>submit to</w:t>
      </w:r>
      <w:proofErr w:type="gramEnd"/>
      <w:r w:rsidRPr="00BD3A4A">
        <w:rPr>
          <w:sz w:val="24"/>
          <w:szCs w:val="24"/>
        </w:rPr>
        <w:t xml:space="preserve"> DMH</w:t>
      </w:r>
      <w:r w:rsidR="00517282">
        <w:rPr>
          <w:sz w:val="24"/>
          <w:szCs w:val="24"/>
        </w:rPr>
        <w:t xml:space="preserve"> </w:t>
      </w:r>
      <w:proofErr w:type="gramStart"/>
      <w:r w:rsidR="00517282">
        <w:rPr>
          <w:sz w:val="24"/>
          <w:szCs w:val="24"/>
        </w:rPr>
        <w:t>request</w:t>
      </w:r>
      <w:proofErr w:type="gramEnd"/>
      <w:r w:rsidR="00517282">
        <w:rPr>
          <w:sz w:val="24"/>
          <w:szCs w:val="24"/>
        </w:rPr>
        <w:t xml:space="preserve"> for</w:t>
      </w:r>
      <w:r w:rsidRPr="00BD3A4A">
        <w:rPr>
          <w:sz w:val="24"/>
          <w:szCs w:val="24"/>
        </w:rPr>
        <w:t xml:space="preserve"> proposals</w:t>
      </w:r>
      <w:r w:rsidR="00F7028A">
        <w:rPr>
          <w:sz w:val="24"/>
          <w:szCs w:val="24"/>
        </w:rPr>
        <w:t xml:space="preserve"> for review</w:t>
      </w:r>
      <w:r w:rsidRPr="00BD3A4A">
        <w:rPr>
          <w:sz w:val="24"/>
          <w:szCs w:val="24"/>
        </w:rPr>
        <w:t xml:space="preserve"> to address needs in their local communities.  The decision-making process for selection of proposals to be funded </w:t>
      </w:r>
      <w:proofErr w:type="gramStart"/>
      <w:r w:rsidRPr="00BD3A4A">
        <w:rPr>
          <w:sz w:val="24"/>
          <w:szCs w:val="24"/>
        </w:rPr>
        <w:t>are</w:t>
      </w:r>
      <w:proofErr w:type="gramEnd"/>
      <w:r w:rsidRPr="00BD3A4A">
        <w:rPr>
          <w:sz w:val="24"/>
          <w:szCs w:val="24"/>
        </w:rPr>
        <w:t xml:space="preserve"> based on the applicant's fulfillment of the requirements set forth in the RFP, funds available for existing programs, funds available for new programs, funding priorities set by state and/or federal funding sources or regulations, and the State Board of Mental Health.  </w:t>
      </w:r>
    </w:p>
    <w:p w14:paraId="5DDE74F1"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sz w:val="24"/>
          <w:szCs w:val="24"/>
        </w:rPr>
        <w:t> </w:t>
      </w:r>
    </w:p>
    <w:p w14:paraId="3A392E0C" w14:textId="0415B35C" w:rsidR="00BD3A4A" w:rsidRPr="00BD3A4A" w:rsidRDefault="00BD3A4A" w:rsidP="005E3EE1">
      <w:pPr>
        <w:widowControl/>
        <w:autoSpaceDE/>
        <w:autoSpaceDN/>
        <w:jc w:val="both"/>
        <w:textAlignment w:val="baseline"/>
        <w:rPr>
          <w:rFonts w:ascii="Segoe UI" w:hAnsi="Segoe UI" w:cs="Segoe UI"/>
          <w:sz w:val="18"/>
          <w:szCs w:val="18"/>
        </w:rPr>
      </w:pPr>
      <w:r w:rsidRPr="00BD3A4A">
        <w:rPr>
          <w:b/>
          <w:bCs/>
          <w:color w:val="000000"/>
          <w:sz w:val="24"/>
          <w:szCs w:val="24"/>
        </w:rPr>
        <w:t xml:space="preserve">Services/Supports Overview: </w:t>
      </w:r>
      <w:r w:rsidRPr="00BD3A4A">
        <w:rPr>
          <w:sz w:val="24"/>
          <w:szCs w:val="24"/>
        </w:rPr>
        <w:t xml:space="preserve">The DMH provides and/or financially supports a network of services for people with mental illness, intellectual/developmental disabilities, substance use </w:t>
      </w:r>
      <w:r w:rsidR="00AA0203" w:rsidRPr="00BD3A4A">
        <w:rPr>
          <w:sz w:val="24"/>
          <w:szCs w:val="24"/>
        </w:rPr>
        <w:t>problems</w:t>
      </w:r>
      <w:r w:rsidR="00A26E09">
        <w:rPr>
          <w:sz w:val="24"/>
          <w:szCs w:val="24"/>
        </w:rPr>
        <w:t>.</w:t>
      </w:r>
      <w:r w:rsidR="00AA0203" w:rsidRPr="00BD3A4A">
        <w:rPr>
          <w:sz w:val="24"/>
          <w:szCs w:val="24"/>
        </w:rPr>
        <w:t xml:space="preserve"> It</w:t>
      </w:r>
      <w:r w:rsidRPr="00BD3A4A">
        <w:rPr>
          <w:sz w:val="24"/>
          <w:szCs w:val="24"/>
        </w:rPr>
        <w:t xml:space="preserve"> is our goal to improve the lives of Mississippians by supporting a better tomorrow…today.  The success of the current </w:t>
      </w:r>
      <w:proofErr w:type="gramStart"/>
      <w:r w:rsidRPr="00BD3A4A">
        <w:rPr>
          <w:sz w:val="24"/>
          <w:szCs w:val="24"/>
        </w:rPr>
        <w:t>service delivery</w:t>
      </w:r>
      <w:proofErr w:type="gramEnd"/>
      <w:r w:rsidRPr="00BD3A4A">
        <w:rPr>
          <w:sz w:val="24"/>
          <w:szCs w:val="24"/>
        </w:rPr>
        <w:t xml:space="preserve"> system is due to the strong, sustained advocacy of the Governor, the State Legislature, the Board of Mental Health, the Department's employees, consumers and their family members, and other supportive individuals.  Their collective concerns have been invaluable in promoting appropriate residential and community service options.  </w:t>
      </w:r>
    </w:p>
    <w:p w14:paraId="3EA85CCC" w14:textId="77777777" w:rsidR="00BD3A4A" w:rsidRPr="00BD3A4A" w:rsidRDefault="00BD3A4A" w:rsidP="005E3EE1">
      <w:pPr>
        <w:widowControl/>
        <w:autoSpaceDE/>
        <w:autoSpaceDN/>
        <w:jc w:val="both"/>
        <w:textAlignment w:val="baseline"/>
        <w:rPr>
          <w:rFonts w:ascii="Segoe UI" w:hAnsi="Segoe UI" w:cs="Segoe UI"/>
          <w:sz w:val="18"/>
          <w:szCs w:val="18"/>
        </w:rPr>
      </w:pPr>
      <w:r w:rsidRPr="00BD3A4A">
        <w:rPr>
          <w:sz w:val="24"/>
          <w:szCs w:val="24"/>
        </w:rPr>
        <w:t> </w:t>
      </w:r>
    </w:p>
    <w:p w14:paraId="4E6BFE90" w14:textId="77777777" w:rsidR="00803141" w:rsidRDefault="00BD3A4A" w:rsidP="005E3EE1">
      <w:pPr>
        <w:jc w:val="both"/>
        <w:rPr>
          <w:sz w:val="24"/>
          <w:szCs w:val="24"/>
        </w:rPr>
      </w:pPr>
      <w:r w:rsidRPr="009E403B">
        <w:rPr>
          <w:b/>
          <w:bCs/>
          <w:sz w:val="24"/>
          <w:szCs w:val="24"/>
        </w:rPr>
        <w:t>Service Delivery System: </w:t>
      </w:r>
      <w:r w:rsidRPr="009E403B">
        <w:rPr>
          <w:sz w:val="24"/>
          <w:szCs w:val="24"/>
        </w:rPr>
        <w:t xml:space="preserve">The mental health service delivery system is comprised of three </w:t>
      </w:r>
    </w:p>
    <w:p w14:paraId="5BFCE12A" w14:textId="03327546" w:rsidR="00BD3A4A" w:rsidRPr="009E403B" w:rsidRDefault="00BD3A4A" w:rsidP="005E3EE1">
      <w:pPr>
        <w:jc w:val="both"/>
        <w:rPr>
          <w:sz w:val="24"/>
          <w:szCs w:val="24"/>
        </w:rPr>
      </w:pPr>
      <w:r w:rsidRPr="009E403B">
        <w:rPr>
          <w:sz w:val="24"/>
          <w:szCs w:val="24"/>
        </w:rPr>
        <w:t>major components: 1) state-operated programs and community services programs, 2) regional community mental health centers, and 3) other nonprofit/profit service agencies/organizations. </w:t>
      </w:r>
    </w:p>
    <w:p w14:paraId="28A7E75A" w14:textId="77777777" w:rsidR="0002069C" w:rsidRPr="00BD3A4A" w:rsidRDefault="0002069C" w:rsidP="005E3EE1">
      <w:pPr>
        <w:widowControl/>
        <w:autoSpaceDE/>
        <w:autoSpaceDN/>
        <w:jc w:val="both"/>
        <w:textAlignment w:val="baseline"/>
        <w:rPr>
          <w:rFonts w:ascii="Segoe UI" w:hAnsi="Segoe UI" w:cs="Segoe UI"/>
          <w:sz w:val="18"/>
          <w:szCs w:val="18"/>
        </w:rPr>
      </w:pPr>
    </w:p>
    <w:p w14:paraId="711FEA7F" w14:textId="67D4E3C9" w:rsidR="00B43767" w:rsidRDefault="00BD3A4A" w:rsidP="005E3EE1">
      <w:pPr>
        <w:widowControl/>
        <w:autoSpaceDE/>
        <w:autoSpaceDN/>
        <w:jc w:val="both"/>
        <w:textAlignment w:val="baseline"/>
        <w:rPr>
          <w:color w:val="000000"/>
          <w:sz w:val="24"/>
          <w:szCs w:val="24"/>
        </w:rPr>
      </w:pPr>
      <w:r w:rsidRPr="00BD3A4A">
        <w:rPr>
          <w:b/>
          <w:bCs/>
          <w:color w:val="000000"/>
          <w:sz w:val="24"/>
          <w:szCs w:val="24"/>
        </w:rPr>
        <w:lastRenderedPageBreak/>
        <w:t>State-Operated Programs:</w:t>
      </w:r>
      <w:r w:rsidRPr="00BD3A4A">
        <w:rPr>
          <w:rFonts w:ascii="Flareserif821 Lt BT" w:hAnsi="Flareserif821 Lt BT" w:cs="Segoe UI"/>
          <w:color w:val="000000"/>
          <w:sz w:val="24"/>
          <w:szCs w:val="24"/>
        </w:rPr>
        <w:t> </w:t>
      </w:r>
      <w:r w:rsidRPr="00BD3A4A">
        <w:rPr>
          <w:color w:val="000000"/>
          <w:sz w:val="24"/>
          <w:szCs w:val="24"/>
        </w:rPr>
        <w:t>DMH administers and operates state behavioral health programs, a specialized behavioral health program for youth, regional programs for persons with intellectual and developmental disabilities, and a specialized program for adolescents with intellectual and developmental disabilities. These programs serve designated counties or service areas and offer community living and/or community services. </w:t>
      </w:r>
    </w:p>
    <w:p w14:paraId="2D956A99" w14:textId="77777777" w:rsidR="00B43767" w:rsidRDefault="00B43767" w:rsidP="00AE037C">
      <w:pPr>
        <w:widowControl/>
        <w:autoSpaceDE/>
        <w:autoSpaceDN/>
        <w:textAlignment w:val="baseline"/>
        <w:rPr>
          <w:color w:val="000000"/>
          <w:sz w:val="24"/>
          <w:szCs w:val="24"/>
        </w:rPr>
      </w:pPr>
    </w:p>
    <w:p w14:paraId="57191AAD" w14:textId="272E9B2D" w:rsidR="005258C6" w:rsidRDefault="00BD3A4A" w:rsidP="00AE037C">
      <w:pPr>
        <w:widowControl/>
        <w:autoSpaceDE/>
        <w:autoSpaceDN/>
        <w:jc w:val="both"/>
        <w:textAlignment w:val="baseline"/>
        <w:rPr>
          <w:color w:val="000000"/>
          <w:sz w:val="24"/>
          <w:szCs w:val="24"/>
        </w:rPr>
      </w:pPr>
      <w:r w:rsidRPr="00BD3A4A">
        <w:rPr>
          <w:color w:val="000000"/>
          <w:sz w:val="24"/>
          <w:szCs w:val="24"/>
        </w:rPr>
        <w:t xml:space="preserve">The behavioral health programs provide inpatient services for individuals (adults and children) with serious mental illness (SMI) and substance use disorders. These programs </w:t>
      </w:r>
      <w:proofErr w:type="gramStart"/>
      <w:r w:rsidRPr="00BD3A4A">
        <w:rPr>
          <w:color w:val="000000"/>
          <w:sz w:val="24"/>
          <w:szCs w:val="24"/>
        </w:rPr>
        <w:t>include:</w:t>
      </w:r>
      <w:proofErr w:type="gramEnd"/>
      <w:r w:rsidRPr="00BD3A4A">
        <w:rPr>
          <w:color w:val="000000"/>
          <w:sz w:val="24"/>
          <w:szCs w:val="24"/>
        </w:rPr>
        <w:t xml:space="preserve"> Mississippi State Hospital and its satellite program Specialized Treatment Facility; East Mississippi State</w:t>
      </w:r>
      <w:r w:rsidR="00EC3104">
        <w:rPr>
          <w:color w:val="000000"/>
          <w:sz w:val="24"/>
          <w:szCs w:val="24"/>
        </w:rPr>
        <w:t xml:space="preserve"> </w:t>
      </w:r>
      <w:r w:rsidRPr="00BD3A4A">
        <w:rPr>
          <w:color w:val="000000"/>
          <w:sz w:val="24"/>
          <w:szCs w:val="24"/>
        </w:rPr>
        <w:t>Hospital and its satellite programs - North Mississippi State Hospital, and South Mississippi State</w:t>
      </w:r>
      <w:r w:rsidR="00EC3104">
        <w:rPr>
          <w:color w:val="000000"/>
          <w:sz w:val="24"/>
          <w:szCs w:val="24"/>
        </w:rPr>
        <w:t xml:space="preserve"> </w:t>
      </w:r>
      <w:r w:rsidRPr="00BD3A4A">
        <w:rPr>
          <w:color w:val="000000"/>
          <w:sz w:val="24"/>
          <w:szCs w:val="24"/>
        </w:rPr>
        <w:t>Hospital.  Nursing home services are also located on the grounds of Mississippi State Hospital and East Mississippi State Hospital. In addition to the inpatient services mentioned, East Mississippi State Hospital provides transitional, community-based care</w:t>
      </w:r>
      <w:r w:rsidR="00DF6E61">
        <w:rPr>
          <w:color w:val="000000"/>
          <w:sz w:val="24"/>
          <w:szCs w:val="24"/>
        </w:rPr>
        <w:t xml:space="preserve"> and Mississippi State Hospital operates the state’s Forens</w:t>
      </w:r>
      <w:r w:rsidR="00AF6BA1">
        <w:rPr>
          <w:color w:val="000000"/>
          <w:sz w:val="24"/>
          <w:szCs w:val="24"/>
        </w:rPr>
        <w:t>ic Services program</w:t>
      </w:r>
      <w:r w:rsidRPr="00BD3A4A">
        <w:rPr>
          <w:color w:val="000000"/>
          <w:sz w:val="24"/>
          <w:szCs w:val="24"/>
        </w:rPr>
        <w:t xml:space="preserve">.  </w:t>
      </w:r>
    </w:p>
    <w:p w14:paraId="0B2F421D" w14:textId="77777777" w:rsidR="005258C6" w:rsidRDefault="005258C6" w:rsidP="00AE037C">
      <w:pPr>
        <w:widowControl/>
        <w:autoSpaceDE/>
        <w:autoSpaceDN/>
        <w:jc w:val="both"/>
        <w:textAlignment w:val="baseline"/>
        <w:rPr>
          <w:color w:val="000000"/>
          <w:sz w:val="24"/>
          <w:szCs w:val="24"/>
        </w:rPr>
      </w:pPr>
    </w:p>
    <w:p w14:paraId="0F56E70C" w14:textId="79213D08" w:rsidR="00BD3A4A" w:rsidRPr="00BD3A4A" w:rsidRDefault="00BD3A4A" w:rsidP="00AE037C">
      <w:pPr>
        <w:widowControl/>
        <w:autoSpaceDE/>
        <w:autoSpaceDN/>
        <w:jc w:val="both"/>
        <w:textAlignment w:val="baseline"/>
        <w:rPr>
          <w:rFonts w:ascii="Segoe UI" w:hAnsi="Segoe UI" w:cs="Segoe UI"/>
          <w:sz w:val="18"/>
          <w:szCs w:val="18"/>
        </w:rPr>
      </w:pPr>
      <w:r w:rsidRPr="00BD3A4A">
        <w:rPr>
          <w:color w:val="000000"/>
          <w:sz w:val="24"/>
          <w:szCs w:val="24"/>
        </w:rPr>
        <w:t xml:space="preserve">The programs for </w:t>
      </w:r>
      <w:proofErr w:type="gramStart"/>
      <w:r w:rsidRPr="00BD3A4A">
        <w:rPr>
          <w:color w:val="000000"/>
          <w:sz w:val="24"/>
          <w:szCs w:val="24"/>
        </w:rPr>
        <w:t>persons</w:t>
      </w:r>
      <w:proofErr w:type="gramEnd"/>
      <w:r w:rsidRPr="00BD3A4A">
        <w:rPr>
          <w:color w:val="000000"/>
          <w:sz w:val="24"/>
          <w:szCs w:val="24"/>
        </w:rPr>
        <w:t xml:space="preserve"> with intellectual and developmental disabilities provide residential services. The programs also provide licensed homes for community living. These programs </w:t>
      </w:r>
      <w:proofErr w:type="gramStart"/>
      <w:r w:rsidRPr="00BD3A4A">
        <w:rPr>
          <w:color w:val="000000"/>
          <w:sz w:val="24"/>
          <w:szCs w:val="24"/>
        </w:rPr>
        <w:t>include:</w:t>
      </w:r>
      <w:proofErr w:type="gramEnd"/>
      <w:r w:rsidRPr="00BD3A4A">
        <w:rPr>
          <w:color w:val="000000"/>
          <w:sz w:val="24"/>
          <w:szCs w:val="24"/>
        </w:rPr>
        <w:t xml:space="preserve"> Boswell Regional Center and its satellite program Mississippi Adolescent Center, Ellisville State School and its satellite program, South MS Regional Center, Hudspeth Regional Center, and North Mississippi Regional Center.  </w:t>
      </w:r>
    </w:p>
    <w:p w14:paraId="16C1603C" w14:textId="35BFB05F" w:rsidR="00973D3A" w:rsidRPr="00FC0104" w:rsidRDefault="00BD3A4A" w:rsidP="00AE037C">
      <w:pPr>
        <w:widowControl/>
        <w:autoSpaceDE/>
        <w:autoSpaceDN/>
        <w:jc w:val="both"/>
        <w:textAlignment w:val="baseline"/>
        <w:rPr>
          <w:rFonts w:ascii="Segoe UI" w:hAnsi="Segoe UI" w:cs="Segoe UI"/>
          <w:sz w:val="18"/>
          <w:szCs w:val="18"/>
        </w:rPr>
      </w:pPr>
      <w:r w:rsidRPr="00BD3A4A">
        <w:rPr>
          <w:sz w:val="24"/>
          <w:szCs w:val="24"/>
        </w:rPr>
        <w:t> </w:t>
      </w:r>
    </w:p>
    <w:p w14:paraId="21C6D44A" w14:textId="2F04846C" w:rsidR="00BD3A4A" w:rsidRPr="00BD3A4A" w:rsidRDefault="00BD3A4A" w:rsidP="00AE037C">
      <w:pPr>
        <w:widowControl/>
        <w:autoSpaceDE/>
        <w:autoSpaceDN/>
        <w:jc w:val="both"/>
        <w:textAlignment w:val="baseline"/>
        <w:rPr>
          <w:rFonts w:ascii="Segoe UI" w:hAnsi="Segoe UI" w:cs="Segoe UI"/>
          <w:sz w:val="18"/>
          <w:szCs w:val="18"/>
        </w:rPr>
      </w:pPr>
      <w:r w:rsidRPr="00BD3A4A">
        <w:rPr>
          <w:b/>
          <w:bCs/>
          <w:sz w:val="24"/>
          <w:szCs w:val="24"/>
          <w:lang w:val="en"/>
        </w:rPr>
        <w:t>Regional Community Mental Health Centers (CMHCs): </w:t>
      </w:r>
      <w:r w:rsidRPr="00BD3A4A">
        <w:rPr>
          <w:color w:val="000000"/>
          <w:sz w:val="24"/>
          <w:szCs w:val="24"/>
        </w:rPr>
        <w:t>The CMHCs operate under the supervision of regional commissions appointed by county boards of supervisors comprising their respective service areas.  The</w:t>
      </w:r>
      <w:r w:rsidRPr="00347B75">
        <w:rPr>
          <w:color w:val="000000"/>
          <w:sz w:val="24"/>
          <w:szCs w:val="24"/>
        </w:rPr>
        <w:t xml:space="preserve"> CMHCs</w:t>
      </w:r>
      <w:r w:rsidRPr="00BD3A4A">
        <w:rPr>
          <w:color w:val="000000"/>
          <w:sz w:val="24"/>
          <w:szCs w:val="24"/>
        </w:rPr>
        <w:t xml:space="preserve"> make available a range of community-based mental health, substance use, and in some regions, intellectual/developmental disabilities services. </w:t>
      </w:r>
      <w:r w:rsidR="009C6637">
        <w:rPr>
          <w:color w:val="000000"/>
          <w:sz w:val="24"/>
          <w:szCs w:val="24"/>
        </w:rPr>
        <w:t xml:space="preserve">As the date of this plan, there is one additional CMHC in the initial certification period. </w:t>
      </w:r>
      <w:r w:rsidRPr="00BD3A4A">
        <w:rPr>
          <w:color w:val="000000"/>
          <w:sz w:val="24"/>
          <w:szCs w:val="24"/>
        </w:rPr>
        <w:t>CMHC governing authorities are considered regional and not state-level entities.  The DMH is responsible for certifying, monitoring, and assisting CMHCs.   </w:t>
      </w:r>
    </w:p>
    <w:p w14:paraId="63CADB78"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rFonts w:ascii="Arial" w:hAnsi="Arial" w:cs="Arial"/>
          <w:sz w:val="24"/>
          <w:szCs w:val="24"/>
        </w:rPr>
        <w:t> </w:t>
      </w:r>
    </w:p>
    <w:p w14:paraId="78527A75" w14:textId="5121A5B9" w:rsidR="00BD3A4A" w:rsidRPr="00BD3A4A" w:rsidRDefault="00BD3A4A" w:rsidP="00AE037C">
      <w:pPr>
        <w:widowControl/>
        <w:autoSpaceDE/>
        <w:autoSpaceDN/>
        <w:jc w:val="both"/>
        <w:textAlignment w:val="baseline"/>
        <w:rPr>
          <w:rFonts w:ascii="Segoe UI" w:hAnsi="Segoe UI" w:cs="Segoe UI"/>
          <w:sz w:val="18"/>
          <w:szCs w:val="18"/>
        </w:rPr>
      </w:pPr>
      <w:r w:rsidRPr="00BD3A4A">
        <w:rPr>
          <w:b/>
          <w:bCs/>
          <w:sz w:val="24"/>
          <w:szCs w:val="24"/>
          <w:lang w:val="en"/>
        </w:rPr>
        <w:t>Other Nonprofit/Profit Service Agencies/Organizations</w:t>
      </w:r>
      <w:r w:rsidRPr="00BD3A4A">
        <w:rPr>
          <w:b/>
          <w:bCs/>
          <w:sz w:val="24"/>
          <w:szCs w:val="24"/>
        </w:rPr>
        <w:t>:</w:t>
      </w:r>
      <w:r w:rsidRPr="00BD3A4A">
        <w:rPr>
          <w:rFonts w:ascii="Arial" w:hAnsi="Arial" w:cs="Arial"/>
          <w:sz w:val="24"/>
          <w:szCs w:val="24"/>
          <w:lang w:val="en"/>
        </w:rPr>
        <w:t> </w:t>
      </w:r>
      <w:r w:rsidRPr="00BD3A4A">
        <w:rPr>
          <w:sz w:val="24"/>
          <w:szCs w:val="24"/>
          <w:lang w:val="en"/>
        </w:rPr>
        <w:t>These agencies and organizations make up a smaller part of the service system.  They are certified by the DMH and may also receive funding to provide community-based services.  Many of these nonprofit agencies may also receive additional funding from other sources.  Services currently provided through these nonprofit agencies include community-based alcohol and drug services, community services for persons with intellectual/developmental disabilities, and community services for children with mental illness or emotional problems.</w:t>
      </w:r>
      <w:r w:rsidRPr="00BD3A4A">
        <w:rPr>
          <w:sz w:val="24"/>
          <w:szCs w:val="24"/>
        </w:rPr>
        <w:t> </w:t>
      </w:r>
    </w:p>
    <w:p w14:paraId="6159F6E1" w14:textId="435876A2" w:rsidR="00BD3A4A" w:rsidRPr="00BD3A4A" w:rsidRDefault="00BD3A4A" w:rsidP="00AE037C">
      <w:pPr>
        <w:widowControl/>
        <w:autoSpaceDE/>
        <w:autoSpaceDN/>
        <w:jc w:val="both"/>
        <w:textAlignment w:val="baseline"/>
        <w:rPr>
          <w:rFonts w:ascii="Segoe UI" w:hAnsi="Segoe UI" w:cs="Segoe UI"/>
          <w:sz w:val="18"/>
          <w:szCs w:val="18"/>
        </w:rPr>
      </w:pPr>
      <w:r w:rsidRPr="00BD3A4A">
        <w:rPr>
          <w:sz w:val="24"/>
          <w:szCs w:val="24"/>
        </w:rPr>
        <w:t> </w:t>
      </w:r>
    </w:p>
    <w:p w14:paraId="53610561"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b/>
          <w:bCs/>
          <w:sz w:val="28"/>
          <w:szCs w:val="28"/>
          <w:u w:val="single"/>
        </w:rPr>
        <w:t>Administration of Community-Based Mental Health Services</w:t>
      </w:r>
      <w:r w:rsidRPr="00BD3A4A">
        <w:rPr>
          <w:sz w:val="28"/>
          <w:szCs w:val="28"/>
        </w:rPr>
        <w:t> </w:t>
      </w:r>
    </w:p>
    <w:p w14:paraId="4C184CCE" w14:textId="77777777" w:rsidR="00BD3A4A" w:rsidRPr="00BD3A4A" w:rsidRDefault="00BD3A4A" w:rsidP="00AE037C">
      <w:pPr>
        <w:widowControl/>
        <w:autoSpaceDE/>
        <w:autoSpaceDN/>
        <w:jc w:val="both"/>
        <w:textAlignment w:val="baseline"/>
        <w:rPr>
          <w:rFonts w:ascii="Segoe UI" w:hAnsi="Segoe UI" w:cs="Segoe UI"/>
          <w:sz w:val="18"/>
          <w:szCs w:val="18"/>
        </w:rPr>
      </w:pPr>
      <w:r w:rsidRPr="00BD3A4A">
        <w:rPr>
          <w:sz w:val="24"/>
          <w:szCs w:val="24"/>
        </w:rPr>
        <w:t> </w:t>
      </w:r>
    </w:p>
    <w:p w14:paraId="7E85AB41" w14:textId="77777777" w:rsidR="00AC6748" w:rsidRDefault="00BD3A4A" w:rsidP="00AE037C">
      <w:pPr>
        <w:widowControl/>
        <w:autoSpaceDE/>
        <w:autoSpaceDN/>
        <w:jc w:val="both"/>
        <w:textAlignment w:val="baseline"/>
        <w:rPr>
          <w:sz w:val="24"/>
          <w:szCs w:val="24"/>
        </w:rPr>
      </w:pPr>
      <w:r w:rsidRPr="00BD3A4A">
        <w:rPr>
          <w:b/>
          <w:bCs/>
          <w:sz w:val="24"/>
          <w:szCs w:val="24"/>
        </w:rPr>
        <w:t>State Level</w:t>
      </w:r>
      <w:r w:rsidRPr="00BD3A4A">
        <w:rPr>
          <w:sz w:val="24"/>
          <w:szCs w:val="24"/>
        </w:rPr>
        <w:t xml:space="preserve"> </w:t>
      </w:r>
      <w:r w:rsidRPr="00BD3A4A">
        <w:rPr>
          <w:b/>
          <w:bCs/>
          <w:sz w:val="24"/>
          <w:szCs w:val="24"/>
        </w:rPr>
        <w:t>Administration of Community-Based Mental Health Services:</w:t>
      </w:r>
      <w:r w:rsidRPr="00BD3A4A">
        <w:rPr>
          <w:rFonts w:ascii="Arial" w:hAnsi="Arial" w:cs="Arial"/>
          <w:b/>
          <w:bCs/>
          <w:sz w:val="24"/>
          <w:szCs w:val="24"/>
        </w:rPr>
        <w:t> </w:t>
      </w:r>
      <w:r w:rsidRPr="00BD3A4A">
        <w:rPr>
          <w:sz w:val="24"/>
          <w:szCs w:val="24"/>
        </w:rPr>
        <w:t>The major responsibilities of the state are to plan and develop community mental health services, to set Operational Standards for the services it funds, and to monitor compliance with those Operational Standards.  Provision of community mental health services is accomplished by contracting to support community services provided by regional commissions and/or by other community public or private nonprofit agencies. </w:t>
      </w:r>
      <w:r w:rsidRPr="00BD3A4A">
        <w:rPr>
          <w:rFonts w:ascii="Arial" w:hAnsi="Arial" w:cs="Arial"/>
          <w:sz w:val="24"/>
          <w:szCs w:val="24"/>
        </w:rPr>
        <w:t xml:space="preserve"> </w:t>
      </w:r>
      <w:r w:rsidRPr="00BD3A4A">
        <w:rPr>
          <w:sz w:val="24"/>
          <w:szCs w:val="24"/>
        </w:rPr>
        <w:t xml:space="preserve">The DMH is an active participant in various interagency efforts and </w:t>
      </w:r>
    </w:p>
    <w:p w14:paraId="5B474A42" w14:textId="125914F5" w:rsidR="00BD3A4A" w:rsidRPr="00BD3A4A" w:rsidRDefault="00BD3A4A" w:rsidP="00AE037C">
      <w:pPr>
        <w:widowControl/>
        <w:autoSpaceDE/>
        <w:autoSpaceDN/>
        <w:jc w:val="both"/>
        <w:textAlignment w:val="baseline"/>
        <w:rPr>
          <w:rFonts w:ascii="Segoe UI" w:hAnsi="Segoe UI" w:cs="Segoe UI"/>
          <w:sz w:val="18"/>
          <w:szCs w:val="18"/>
        </w:rPr>
      </w:pPr>
      <w:r w:rsidRPr="00BD3A4A">
        <w:rPr>
          <w:sz w:val="24"/>
          <w:szCs w:val="24"/>
        </w:rPr>
        <w:lastRenderedPageBreak/>
        <w:t>initiatives at the state level to improve and expand mental health services.  The DMH also supports, participates in, and/or facilitates numerous avenues for ongoing communication with consumers, family members, and services providers</w:t>
      </w:r>
      <w:r w:rsidRPr="00BD3A4A">
        <w:rPr>
          <w:rFonts w:ascii="Times New (W1)" w:hAnsi="Times New (W1)" w:cs="Times New (W1)" w:hint="cs"/>
          <w:sz w:val="24"/>
          <w:szCs w:val="24"/>
        </w:rPr>
        <w:t>. </w:t>
      </w:r>
    </w:p>
    <w:p w14:paraId="18B42222" w14:textId="43C77CA9" w:rsidR="00AA27EC" w:rsidRPr="008307BC" w:rsidRDefault="00BD3A4A" w:rsidP="00AE037C">
      <w:pPr>
        <w:widowControl/>
        <w:autoSpaceDE/>
        <w:autoSpaceDN/>
        <w:jc w:val="both"/>
        <w:textAlignment w:val="baseline"/>
        <w:rPr>
          <w:sz w:val="24"/>
          <w:szCs w:val="24"/>
        </w:rPr>
      </w:pPr>
      <w:r w:rsidRPr="00BD3A4A">
        <w:rPr>
          <w:sz w:val="24"/>
          <w:szCs w:val="24"/>
        </w:rPr>
        <w:t> </w:t>
      </w:r>
    </w:p>
    <w:p w14:paraId="39B2D27F" w14:textId="00F0121F" w:rsidR="00747427" w:rsidRPr="00C154ED" w:rsidRDefault="00BD3A4A" w:rsidP="00C154ED">
      <w:pPr>
        <w:widowControl/>
        <w:autoSpaceDE/>
        <w:autoSpaceDN/>
        <w:jc w:val="both"/>
        <w:textAlignment w:val="baseline"/>
        <w:rPr>
          <w:sz w:val="24"/>
          <w:szCs w:val="24"/>
        </w:rPr>
      </w:pPr>
      <w:r w:rsidRPr="00BD3A4A">
        <w:rPr>
          <w:b/>
          <w:bCs/>
          <w:sz w:val="24"/>
          <w:szCs w:val="24"/>
        </w:rPr>
        <w:t xml:space="preserve">State Mental Health Agency’s Authority in Relation to Other State Agencies: </w:t>
      </w:r>
      <w:r w:rsidR="00A57A1D" w:rsidRPr="00BD3A4A">
        <w:rPr>
          <w:sz w:val="24"/>
          <w:szCs w:val="24"/>
        </w:rPr>
        <w:t>DMH</w:t>
      </w:r>
      <w:r w:rsidRPr="00BD3A4A">
        <w:rPr>
          <w:sz w:val="24"/>
          <w:szCs w:val="24"/>
        </w:rPr>
        <w:t xml:space="preserve"> is under separate governance by the State Board of Mental Health but oversees mental health, intellectual</w:t>
      </w:r>
      <w:r w:rsidRPr="00BD3A4A">
        <w:rPr>
          <w:b/>
          <w:bCs/>
          <w:sz w:val="24"/>
          <w:szCs w:val="24"/>
        </w:rPr>
        <w:t>/</w:t>
      </w:r>
      <w:r w:rsidRPr="00BD3A4A">
        <w:rPr>
          <w:sz w:val="24"/>
          <w:szCs w:val="24"/>
        </w:rPr>
        <w:t xml:space="preserve">developmental disabilities, and substance use services, as well as limited services for </w:t>
      </w:r>
      <w:proofErr w:type="gramStart"/>
      <w:r w:rsidRPr="00BD3A4A">
        <w:rPr>
          <w:sz w:val="24"/>
          <w:szCs w:val="24"/>
        </w:rPr>
        <w:t>persons</w:t>
      </w:r>
      <w:proofErr w:type="gramEnd"/>
      <w:r w:rsidRPr="00BD3A4A">
        <w:rPr>
          <w:sz w:val="24"/>
          <w:szCs w:val="24"/>
        </w:rPr>
        <w:t xml:space="preserve"> with Alzheimer’s disease/other dementia.  The DMH has no direct authority over other state agencies, except as provided for in its state certification and monitoring role; however, it has maintained a long-term philosophy of interagency collaboration with the Office of the Governor and other state and local entities that provide services to individuals with disabilities, as reflected in the State Plan.  The role of State agencies in the delivery of behavioral health services is addressed in: Support of State Partners.   </w:t>
      </w:r>
    </w:p>
    <w:p w14:paraId="2E4628F3" w14:textId="461B3D0A" w:rsidR="00502711" w:rsidRPr="00973D3A" w:rsidRDefault="00BD3A4A" w:rsidP="00A04088">
      <w:pPr>
        <w:pStyle w:val="NoSpacing"/>
      </w:pPr>
      <w:r w:rsidRPr="00BD3A4A">
        <w:t>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5"/>
        <w:gridCol w:w="4570"/>
      </w:tblGrid>
      <w:tr w:rsidR="00BD3A4A" w:rsidRPr="00BD3A4A" w14:paraId="2E12F712" w14:textId="77777777" w:rsidTr="00973D3A">
        <w:trPr>
          <w:trHeight w:val="300"/>
        </w:trPr>
        <w:tc>
          <w:tcPr>
            <w:tcW w:w="8995" w:type="dxa"/>
            <w:gridSpan w:val="2"/>
            <w:shd w:val="clear" w:color="auto" w:fill="C0C0C0"/>
            <w:hideMark/>
          </w:tcPr>
          <w:p w14:paraId="6BA4112B" w14:textId="77777777" w:rsidR="00BD3A4A" w:rsidRPr="00BD3A4A" w:rsidRDefault="00BD3A4A" w:rsidP="00615788">
            <w:pPr>
              <w:widowControl/>
              <w:autoSpaceDE/>
              <w:autoSpaceDN/>
              <w:ind w:right="1040"/>
              <w:textAlignment w:val="baseline"/>
              <w:rPr>
                <w:sz w:val="24"/>
                <w:szCs w:val="24"/>
              </w:rPr>
            </w:pPr>
            <w:r w:rsidRPr="00BD3A4A">
              <w:rPr>
                <w:sz w:val="24"/>
                <w:szCs w:val="24"/>
              </w:rPr>
              <w:t> </w:t>
            </w:r>
          </w:p>
          <w:p w14:paraId="103387AC" w14:textId="77777777" w:rsidR="00BD3A4A" w:rsidRPr="00BD3A4A" w:rsidRDefault="00BD3A4A" w:rsidP="00615788">
            <w:pPr>
              <w:widowControl/>
              <w:autoSpaceDE/>
              <w:autoSpaceDN/>
              <w:ind w:right="1040"/>
              <w:jc w:val="center"/>
              <w:textAlignment w:val="baseline"/>
              <w:rPr>
                <w:sz w:val="24"/>
                <w:szCs w:val="24"/>
              </w:rPr>
            </w:pPr>
            <w:r w:rsidRPr="00BD3A4A">
              <w:rPr>
                <w:sz w:val="24"/>
                <w:szCs w:val="24"/>
              </w:rPr>
              <w:t>MISSISSIPPI DEPARTMENT OF MENTAL HEALTH </w:t>
            </w:r>
          </w:p>
          <w:p w14:paraId="23E89E70" w14:textId="77777777" w:rsidR="00BD3A4A" w:rsidRPr="00BD3A4A" w:rsidRDefault="00BD3A4A" w:rsidP="00615788">
            <w:pPr>
              <w:widowControl/>
              <w:autoSpaceDE/>
              <w:autoSpaceDN/>
              <w:ind w:right="1040"/>
              <w:jc w:val="center"/>
              <w:textAlignment w:val="baseline"/>
              <w:rPr>
                <w:sz w:val="24"/>
                <w:szCs w:val="24"/>
              </w:rPr>
            </w:pPr>
            <w:r w:rsidRPr="00BD3A4A">
              <w:rPr>
                <w:sz w:val="24"/>
                <w:szCs w:val="24"/>
              </w:rPr>
              <w:t>COMPREHENSIVE COMMUNITY MENTAL HEALTH CENTERS </w:t>
            </w:r>
          </w:p>
        </w:tc>
      </w:tr>
      <w:tr w:rsidR="00BD3A4A" w:rsidRPr="00BD3A4A" w14:paraId="50487FA9" w14:textId="77777777" w:rsidTr="00973D3A">
        <w:trPr>
          <w:trHeight w:val="300"/>
        </w:trPr>
        <w:tc>
          <w:tcPr>
            <w:tcW w:w="4425" w:type="dxa"/>
            <w:shd w:val="clear" w:color="auto" w:fill="FFFFFF"/>
            <w:hideMark/>
          </w:tcPr>
          <w:p w14:paraId="289D32D9"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31B48959" w14:textId="77777777" w:rsidR="00BD3A4A" w:rsidRPr="00BD3A4A" w:rsidRDefault="00BD3A4A" w:rsidP="00615788">
            <w:pPr>
              <w:widowControl/>
              <w:autoSpaceDE/>
              <w:autoSpaceDN/>
              <w:ind w:right="1040"/>
              <w:textAlignment w:val="baseline"/>
              <w:rPr>
                <w:sz w:val="24"/>
                <w:szCs w:val="24"/>
              </w:rPr>
            </w:pPr>
            <w:r w:rsidRPr="00BD3A4A">
              <w:rPr>
                <w:sz w:val="20"/>
                <w:szCs w:val="20"/>
              </w:rPr>
              <w:t>Region 2: </w:t>
            </w:r>
          </w:p>
          <w:p w14:paraId="7605DEFD" w14:textId="77777777" w:rsidR="00BD3A4A" w:rsidRPr="00BD3A4A" w:rsidRDefault="00BD3A4A" w:rsidP="00615788">
            <w:pPr>
              <w:widowControl/>
              <w:autoSpaceDE/>
              <w:autoSpaceDN/>
              <w:ind w:right="1040"/>
              <w:textAlignment w:val="baseline"/>
              <w:rPr>
                <w:sz w:val="24"/>
                <w:szCs w:val="24"/>
              </w:rPr>
            </w:pPr>
            <w:r w:rsidRPr="00BD3A4A">
              <w:rPr>
                <w:sz w:val="20"/>
                <w:szCs w:val="20"/>
              </w:rPr>
              <w:t>             Calhoun, Lafayette, </w:t>
            </w:r>
          </w:p>
          <w:p w14:paraId="5A4890EF" w14:textId="77777777" w:rsidR="00BD3A4A" w:rsidRPr="00BD3A4A" w:rsidRDefault="00BD3A4A" w:rsidP="00615788">
            <w:pPr>
              <w:widowControl/>
              <w:autoSpaceDE/>
              <w:autoSpaceDN/>
              <w:ind w:right="1040"/>
              <w:textAlignment w:val="baseline"/>
              <w:rPr>
                <w:sz w:val="24"/>
                <w:szCs w:val="24"/>
              </w:rPr>
            </w:pPr>
            <w:r w:rsidRPr="00BD3A4A">
              <w:rPr>
                <w:sz w:val="20"/>
                <w:szCs w:val="20"/>
              </w:rPr>
              <w:t>             Marshall, Panola, Tate, </w:t>
            </w:r>
          </w:p>
          <w:p w14:paraId="2CED18F0" w14:textId="77777777" w:rsidR="00BD3A4A" w:rsidRPr="00BD3A4A" w:rsidRDefault="00BD3A4A" w:rsidP="00615788">
            <w:pPr>
              <w:widowControl/>
              <w:autoSpaceDE/>
              <w:autoSpaceDN/>
              <w:ind w:right="1040"/>
              <w:textAlignment w:val="baseline"/>
              <w:rPr>
                <w:sz w:val="24"/>
                <w:szCs w:val="24"/>
              </w:rPr>
            </w:pPr>
            <w:r w:rsidRPr="00BD3A4A">
              <w:rPr>
                <w:sz w:val="20"/>
                <w:szCs w:val="20"/>
              </w:rPr>
              <w:t>             Yalobusha </w:t>
            </w:r>
          </w:p>
          <w:p w14:paraId="1EE2692F" w14:textId="77777777" w:rsidR="00BD3A4A" w:rsidRPr="00BD3A4A" w:rsidRDefault="00BD3A4A" w:rsidP="00615788">
            <w:pPr>
              <w:widowControl/>
              <w:autoSpaceDE/>
              <w:autoSpaceDN/>
              <w:ind w:right="1040"/>
              <w:textAlignment w:val="baseline"/>
              <w:rPr>
                <w:sz w:val="24"/>
                <w:szCs w:val="24"/>
              </w:rPr>
            </w:pPr>
            <w:r w:rsidRPr="00BD3A4A">
              <w:rPr>
                <w:rFonts w:ascii="Times New Roman Bold" w:hAnsi="Times New Roman Bold"/>
                <w:sz w:val="20"/>
                <w:szCs w:val="20"/>
              </w:rPr>
              <w:t> </w:t>
            </w:r>
          </w:p>
        </w:tc>
        <w:tc>
          <w:tcPr>
            <w:tcW w:w="4570" w:type="dxa"/>
            <w:shd w:val="clear" w:color="auto" w:fill="FFFFFF"/>
            <w:hideMark/>
          </w:tcPr>
          <w:p w14:paraId="6EE9FA2D"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212F82D7" w14:textId="77777777" w:rsidR="00BD3A4A" w:rsidRPr="00BD3A4A" w:rsidRDefault="00BD3A4A" w:rsidP="00615788">
            <w:pPr>
              <w:widowControl/>
              <w:autoSpaceDE/>
              <w:autoSpaceDN/>
              <w:ind w:right="1040"/>
              <w:textAlignment w:val="baseline"/>
              <w:rPr>
                <w:sz w:val="24"/>
                <w:szCs w:val="24"/>
              </w:rPr>
            </w:pPr>
            <w:proofErr w:type="spellStart"/>
            <w:r w:rsidRPr="00BD3A4A">
              <w:rPr>
                <w:sz w:val="20"/>
                <w:szCs w:val="20"/>
              </w:rPr>
              <w:t>Communicare</w:t>
            </w:r>
            <w:proofErr w:type="spellEnd"/>
            <w:r w:rsidRPr="00BD3A4A">
              <w:rPr>
                <w:sz w:val="20"/>
                <w:szCs w:val="20"/>
              </w:rPr>
              <w:t> </w:t>
            </w:r>
          </w:p>
          <w:p w14:paraId="36BB3A90" w14:textId="77777777" w:rsidR="00BD3A4A" w:rsidRPr="00BD3A4A" w:rsidRDefault="00BD3A4A" w:rsidP="00615788">
            <w:pPr>
              <w:widowControl/>
              <w:autoSpaceDE/>
              <w:autoSpaceDN/>
              <w:ind w:right="1040"/>
              <w:textAlignment w:val="baseline"/>
              <w:rPr>
                <w:sz w:val="24"/>
                <w:szCs w:val="24"/>
              </w:rPr>
            </w:pPr>
            <w:r w:rsidRPr="00BD3A4A">
              <w:rPr>
                <w:sz w:val="20"/>
                <w:szCs w:val="20"/>
              </w:rPr>
              <w:t>Melody Madaris, Ph.D. Executive Director </w:t>
            </w:r>
          </w:p>
          <w:p w14:paraId="47C27297" w14:textId="77777777" w:rsidR="00BD3A4A" w:rsidRPr="00BD3A4A" w:rsidRDefault="00BD3A4A" w:rsidP="00615788">
            <w:pPr>
              <w:widowControl/>
              <w:autoSpaceDE/>
              <w:autoSpaceDN/>
              <w:ind w:right="1040"/>
              <w:textAlignment w:val="baseline"/>
              <w:rPr>
                <w:sz w:val="24"/>
                <w:szCs w:val="24"/>
              </w:rPr>
            </w:pPr>
            <w:r w:rsidRPr="00BD3A4A">
              <w:rPr>
                <w:sz w:val="20"/>
                <w:szCs w:val="20"/>
              </w:rPr>
              <w:t>152 Highway 7 South </w:t>
            </w:r>
          </w:p>
          <w:p w14:paraId="09B2E140" w14:textId="77777777" w:rsidR="00BD3A4A" w:rsidRPr="00BD3A4A" w:rsidRDefault="00BD3A4A" w:rsidP="00615788">
            <w:pPr>
              <w:widowControl/>
              <w:autoSpaceDE/>
              <w:autoSpaceDN/>
              <w:ind w:right="1040"/>
              <w:textAlignment w:val="baseline"/>
              <w:rPr>
                <w:sz w:val="24"/>
                <w:szCs w:val="24"/>
              </w:rPr>
            </w:pPr>
            <w:r w:rsidRPr="00BD3A4A">
              <w:rPr>
                <w:sz w:val="20"/>
                <w:szCs w:val="20"/>
              </w:rPr>
              <w:t>Oxford, MS 38655 </w:t>
            </w:r>
          </w:p>
          <w:p w14:paraId="2E781849" w14:textId="77777777" w:rsidR="00BD3A4A" w:rsidRPr="00BD3A4A" w:rsidRDefault="00BD3A4A" w:rsidP="00615788">
            <w:pPr>
              <w:widowControl/>
              <w:autoSpaceDE/>
              <w:autoSpaceDN/>
              <w:ind w:right="1040"/>
              <w:textAlignment w:val="baseline"/>
              <w:rPr>
                <w:sz w:val="24"/>
                <w:szCs w:val="24"/>
              </w:rPr>
            </w:pPr>
            <w:r w:rsidRPr="00BD3A4A">
              <w:rPr>
                <w:sz w:val="20"/>
                <w:szCs w:val="20"/>
              </w:rPr>
              <w:t>(662) 234-7521 </w:t>
            </w:r>
          </w:p>
        </w:tc>
      </w:tr>
      <w:tr w:rsidR="00BD3A4A" w:rsidRPr="00BD3A4A" w14:paraId="232E9582" w14:textId="77777777" w:rsidTr="00973D3A">
        <w:trPr>
          <w:trHeight w:val="300"/>
        </w:trPr>
        <w:tc>
          <w:tcPr>
            <w:tcW w:w="4425" w:type="dxa"/>
            <w:shd w:val="clear" w:color="auto" w:fill="FFFFFF"/>
            <w:hideMark/>
          </w:tcPr>
          <w:p w14:paraId="085659C1"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73BDEF0B" w14:textId="77777777" w:rsidR="00BD3A4A" w:rsidRPr="00BD3A4A" w:rsidRDefault="00BD3A4A" w:rsidP="00615788">
            <w:pPr>
              <w:widowControl/>
              <w:autoSpaceDE/>
              <w:autoSpaceDN/>
              <w:ind w:right="1040"/>
              <w:textAlignment w:val="baseline"/>
              <w:rPr>
                <w:sz w:val="24"/>
                <w:szCs w:val="24"/>
              </w:rPr>
            </w:pPr>
            <w:r w:rsidRPr="00BD3A4A">
              <w:rPr>
                <w:sz w:val="20"/>
                <w:szCs w:val="20"/>
              </w:rPr>
              <w:t>Region 3: </w:t>
            </w:r>
          </w:p>
          <w:p w14:paraId="58886019" w14:textId="77777777" w:rsidR="00BD3A4A" w:rsidRPr="00BD3A4A" w:rsidRDefault="00BD3A4A" w:rsidP="00615788">
            <w:pPr>
              <w:widowControl/>
              <w:autoSpaceDE/>
              <w:autoSpaceDN/>
              <w:ind w:right="1040"/>
              <w:textAlignment w:val="baseline"/>
              <w:rPr>
                <w:sz w:val="24"/>
                <w:szCs w:val="24"/>
              </w:rPr>
            </w:pPr>
            <w:r w:rsidRPr="00BD3A4A">
              <w:rPr>
                <w:sz w:val="20"/>
                <w:szCs w:val="20"/>
              </w:rPr>
              <w:t>             Benton, Chickasaw, Itawamba, </w:t>
            </w:r>
          </w:p>
          <w:p w14:paraId="02DB7687" w14:textId="77777777" w:rsidR="00BD3A4A" w:rsidRPr="00BD3A4A" w:rsidRDefault="00BD3A4A" w:rsidP="00615788">
            <w:pPr>
              <w:widowControl/>
              <w:autoSpaceDE/>
              <w:autoSpaceDN/>
              <w:ind w:right="1040"/>
              <w:textAlignment w:val="baseline"/>
              <w:rPr>
                <w:sz w:val="24"/>
                <w:szCs w:val="24"/>
              </w:rPr>
            </w:pPr>
            <w:r w:rsidRPr="00BD3A4A">
              <w:rPr>
                <w:sz w:val="20"/>
                <w:szCs w:val="20"/>
              </w:rPr>
              <w:t>             Lee, Monroe, Pontotoc, Union </w:t>
            </w:r>
          </w:p>
        </w:tc>
        <w:tc>
          <w:tcPr>
            <w:tcW w:w="4570" w:type="dxa"/>
            <w:shd w:val="clear" w:color="auto" w:fill="FFFFFF"/>
            <w:hideMark/>
          </w:tcPr>
          <w:p w14:paraId="385ECB8C"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27B37DAC" w14:textId="77777777" w:rsidR="00BD3A4A" w:rsidRPr="00BD3A4A" w:rsidRDefault="00BD3A4A" w:rsidP="00615788">
            <w:pPr>
              <w:widowControl/>
              <w:autoSpaceDE/>
              <w:autoSpaceDN/>
              <w:ind w:right="1040"/>
              <w:textAlignment w:val="baseline"/>
              <w:rPr>
                <w:sz w:val="24"/>
                <w:szCs w:val="24"/>
              </w:rPr>
            </w:pPr>
            <w:r w:rsidRPr="00BD3A4A">
              <w:rPr>
                <w:sz w:val="20"/>
                <w:szCs w:val="20"/>
              </w:rPr>
              <w:t>LIFECORE Health Group </w:t>
            </w:r>
          </w:p>
          <w:p w14:paraId="2BE908BA" w14:textId="77777777" w:rsidR="00BD3A4A" w:rsidRPr="00BD3A4A" w:rsidRDefault="00BD3A4A" w:rsidP="00615788">
            <w:pPr>
              <w:widowControl/>
              <w:autoSpaceDE/>
              <w:autoSpaceDN/>
              <w:ind w:right="1040"/>
              <w:textAlignment w:val="baseline"/>
              <w:rPr>
                <w:sz w:val="24"/>
                <w:szCs w:val="24"/>
              </w:rPr>
            </w:pPr>
            <w:r w:rsidRPr="00BD3A4A">
              <w:rPr>
                <w:sz w:val="20"/>
                <w:szCs w:val="20"/>
              </w:rPr>
              <w:t>Raquel Rosamond, Executive Director </w:t>
            </w:r>
          </w:p>
          <w:p w14:paraId="260087DC" w14:textId="77777777" w:rsidR="00BD3A4A" w:rsidRPr="00BD3A4A" w:rsidRDefault="00BD3A4A" w:rsidP="00615788">
            <w:pPr>
              <w:widowControl/>
              <w:autoSpaceDE/>
              <w:autoSpaceDN/>
              <w:ind w:right="1040"/>
              <w:textAlignment w:val="baseline"/>
              <w:rPr>
                <w:sz w:val="24"/>
                <w:szCs w:val="24"/>
              </w:rPr>
            </w:pPr>
            <w:r w:rsidRPr="00BD3A4A">
              <w:rPr>
                <w:sz w:val="20"/>
                <w:szCs w:val="20"/>
              </w:rPr>
              <w:t>2434 South Eason Boulevard </w:t>
            </w:r>
          </w:p>
          <w:p w14:paraId="7D68D6EA" w14:textId="77777777" w:rsidR="00BD3A4A" w:rsidRPr="00BD3A4A" w:rsidRDefault="00BD3A4A" w:rsidP="00615788">
            <w:pPr>
              <w:widowControl/>
              <w:autoSpaceDE/>
              <w:autoSpaceDN/>
              <w:ind w:right="1040"/>
              <w:textAlignment w:val="baseline"/>
              <w:rPr>
                <w:sz w:val="24"/>
                <w:szCs w:val="24"/>
              </w:rPr>
            </w:pPr>
            <w:r w:rsidRPr="00BD3A4A">
              <w:rPr>
                <w:sz w:val="20"/>
                <w:szCs w:val="20"/>
              </w:rPr>
              <w:t>Tupelo, MS 38801 </w:t>
            </w:r>
          </w:p>
          <w:p w14:paraId="339AA21D" w14:textId="77777777" w:rsidR="00BD3A4A" w:rsidRDefault="00BD3A4A" w:rsidP="00615788">
            <w:pPr>
              <w:widowControl/>
              <w:autoSpaceDE/>
              <w:autoSpaceDN/>
              <w:ind w:right="1040"/>
              <w:textAlignment w:val="baseline"/>
              <w:rPr>
                <w:sz w:val="20"/>
                <w:szCs w:val="20"/>
              </w:rPr>
            </w:pPr>
            <w:r w:rsidRPr="00BD3A4A">
              <w:rPr>
                <w:sz w:val="20"/>
                <w:szCs w:val="20"/>
              </w:rPr>
              <w:t>(662)640-4595 </w:t>
            </w:r>
          </w:p>
          <w:p w14:paraId="3A09C09A" w14:textId="77777777" w:rsidR="00973D3A" w:rsidRPr="00BD3A4A" w:rsidRDefault="00973D3A" w:rsidP="00615788">
            <w:pPr>
              <w:widowControl/>
              <w:autoSpaceDE/>
              <w:autoSpaceDN/>
              <w:ind w:right="1040"/>
              <w:textAlignment w:val="baseline"/>
              <w:rPr>
                <w:sz w:val="24"/>
                <w:szCs w:val="24"/>
              </w:rPr>
            </w:pPr>
          </w:p>
        </w:tc>
      </w:tr>
      <w:tr w:rsidR="00BD3A4A" w:rsidRPr="00BD3A4A" w14:paraId="2413C4B0" w14:textId="77777777" w:rsidTr="00973D3A">
        <w:trPr>
          <w:trHeight w:val="300"/>
        </w:trPr>
        <w:tc>
          <w:tcPr>
            <w:tcW w:w="4425" w:type="dxa"/>
            <w:shd w:val="clear" w:color="auto" w:fill="FFFFFF"/>
            <w:hideMark/>
          </w:tcPr>
          <w:p w14:paraId="4D2A7398"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70A1601D" w14:textId="77777777" w:rsidR="00BD3A4A" w:rsidRPr="00BD3A4A" w:rsidRDefault="00BD3A4A" w:rsidP="00615788">
            <w:pPr>
              <w:widowControl/>
              <w:autoSpaceDE/>
              <w:autoSpaceDN/>
              <w:ind w:right="1040"/>
              <w:textAlignment w:val="baseline"/>
              <w:rPr>
                <w:sz w:val="24"/>
                <w:szCs w:val="24"/>
              </w:rPr>
            </w:pPr>
            <w:r w:rsidRPr="00BD3A4A">
              <w:rPr>
                <w:sz w:val="20"/>
                <w:szCs w:val="20"/>
              </w:rPr>
              <w:t>Region 4: </w:t>
            </w:r>
          </w:p>
          <w:p w14:paraId="7EC9A9F1" w14:textId="77777777" w:rsidR="00615788" w:rsidRDefault="00BD3A4A" w:rsidP="00615788">
            <w:pPr>
              <w:widowControl/>
              <w:autoSpaceDE/>
              <w:autoSpaceDN/>
              <w:ind w:right="1040"/>
              <w:textAlignment w:val="baseline"/>
              <w:rPr>
                <w:sz w:val="20"/>
                <w:szCs w:val="20"/>
              </w:rPr>
            </w:pPr>
            <w:r w:rsidRPr="00BD3A4A">
              <w:rPr>
                <w:sz w:val="20"/>
                <w:szCs w:val="20"/>
              </w:rPr>
              <w:t xml:space="preserve">             Alcorn, </w:t>
            </w:r>
            <w:r w:rsidR="00634633">
              <w:rPr>
                <w:sz w:val="20"/>
                <w:szCs w:val="20"/>
              </w:rPr>
              <w:t xml:space="preserve">DeSoto, </w:t>
            </w:r>
            <w:r w:rsidRPr="00BD3A4A">
              <w:rPr>
                <w:sz w:val="20"/>
                <w:szCs w:val="20"/>
              </w:rPr>
              <w:t xml:space="preserve">Prentiss, </w:t>
            </w:r>
          </w:p>
          <w:p w14:paraId="336B7B3E" w14:textId="3518A00E" w:rsidR="00BD3A4A" w:rsidRPr="00BD3A4A" w:rsidRDefault="00615788" w:rsidP="00615788">
            <w:pPr>
              <w:widowControl/>
              <w:autoSpaceDE/>
              <w:autoSpaceDN/>
              <w:ind w:right="1040"/>
              <w:textAlignment w:val="baseline"/>
              <w:rPr>
                <w:sz w:val="24"/>
                <w:szCs w:val="24"/>
              </w:rPr>
            </w:pPr>
            <w:r>
              <w:rPr>
                <w:sz w:val="20"/>
                <w:szCs w:val="20"/>
              </w:rPr>
              <w:t xml:space="preserve">             </w:t>
            </w:r>
            <w:r w:rsidR="00BD3A4A" w:rsidRPr="00BD3A4A">
              <w:rPr>
                <w:sz w:val="20"/>
                <w:szCs w:val="20"/>
              </w:rPr>
              <w:t>Tippah, Tishomingo</w:t>
            </w:r>
          </w:p>
          <w:p w14:paraId="3D63C67A"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tc>
        <w:tc>
          <w:tcPr>
            <w:tcW w:w="4570" w:type="dxa"/>
            <w:shd w:val="clear" w:color="auto" w:fill="FFFFFF"/>
            <w:hideMark/>
          </w:tcPr>
          <w:p w14:paraId="37C1FEB4"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285504B3" w14:textId="77777777" w:rsidR="00BD3A4A" w:rsidRPr="00BD3A4A" w:rsidRDefault="00BD3A4A" w:rsidP="00615788">
            <w:pPr>
              <w:widowControl/>
              <w:autoSpaceDE/>
              <w:autoSpaceDN/>
              <w:ind w:right="1040"/>
              <w:textAlignment w:val="baseline"/>
              <w:rPr>
                <w:sz w:val="24"/>
                <w:szCs w:val="24"/>
              </w:rPr>
            </w:pPr>
            <w:r w:rsidRPr="00BD3A4A">
              <w:rPr>
                <w:sz w:val="20"/>
                <w:szCs w:val="20"/>
              </w:rPr>
              <w:t>Region IV Mental Health Services  </w:t>
            </w:r>
          </w:p>
          <w:p w14:paraId="60A2218A" w14:textId="77777777" w:rsidR="00BD3A4A" w:rsidRPr="00BD3A4A" w:rsidRDefault="00BD3A4A" w:rsidP="00615788">
            <w:pPr>
              <w:widowControl/>
              <w:autoSpaceDE/>
              <w:autoSpaceDN/>
              <w:ind w:right="1040"/>
              <w:textAlignment w:val="baseline"/>
              <w:rPr>
                <w:sz w:val="24"/>
                <w:szCs w:val="24"/>
              </w:rPr>
            </w:pPr>
            <w:r w:rsidRPr="00BD3A4A">
              <w:rPr>
                <w:sz w:val="20"/>
                <w:szCs w:val="20"/>
              </w:rPr>
              <w:t>Jason Ramey, Executive Director </w:t>
            </w:r>
          </w:p>
          <w:p w14:paraId="46ED9528" w14:textId="77777777" w:rsidR="00BD3A4A" w:rsidRPr="00BD3A4A" w:rsidRDefault="00BD3A4A" w:rsidP="00615788">
            <w:pPr>
              <w:widowControl/>
              <w:autoSpaceDE/>
              <w:autoSpaceDN/>
              <w:ind w:right="1040"/>
              <w:textAlignment w:val="baseline"/>
              <w:rPr>
                <w:sz w:val="24"/>
                <w:szCs w:val="24"/>
              </w:rPr>
            </w:pPr>
            <w:r w:rsidRPr="00BD3A4A">
              <w:rPr>
                <w:sz w:val="20"/>
                <w:szCs w:val="20"/>
              </w:rPr>
              <w:t>303 N. Madison  </w:t>
            </w:r>
          </w:p>
          <w:p w14:paraId="237FFA32" w14:textId="77777777" w:rsidR="00BD3A4A" w:rsidRPr="00BD3A4A" w:rsidRDefault="00BD3A4A" w:rsidP="00615788">
            <w:pPr>
              <w:widowControl/>
              <w:autoSpaceDE/>
              <w:autoSpaceDN/>
              <w:ind w:right="1040"/>
              <w:textAlignment w:val="baseline"/>
              <w:rPr>
                <w:sz w:val="24"/>
                <w:szCs w:val="24"/>
              </w:rPr>
            </w:pPr>
            <w:r w:rsidRPr="00BD3A4A">
              <w:rPr>
                <w:sz w:val="20"/>
                <w:szCs w:val="20"/>
              </w:rPr>
              <w:t>P. O. Box 839 </w:t>
            </w:r>
          </w:p>
          <w:p w14:paraId="7FAE21C2" w14:textId="77777777" w:rsidR="00BD3A4A" w:rsidRPr="00BD3A4A" w:rsidRDefault="00BD3A4A" w:rsidP="00615788">
            <w:pPr>
              <w:widowControl/>
              <w:autoSpaceDE/>
              <w:autoSpaceDN/>
              <w:ind w:right="1040"/>
              <w:textAlignment w:val="baseline"/>
              <w:rPr>
                <w:sz w:val="24"/>
                <w:szCs w:val="24"/>
              </w:rPr>
            </w:pPr>
            <w:r w:rsidRPr="00BD3A4A">
              <w:rPr>
                <w:sz w:val="20"/>
                <w:szCs w:val="20"/>
              </w:rPr>
              <w:t>Corinth, MS 38835-0839 </w:t>
            </w:r>
          </w:p>
          <w:p w14:paraId="56520843" w14:textId="77777777" w:rsidR="00BD3A4A" w:rsidRPr="00BD3A4A" w:rsidRDefault="00BD3A4A" w:rsidP="00615788">
            <w:pPr>
              <w:widowControl/>
              <w:autoSpaceDE/>
              <w:autoSpaceDN/>
              <w:ind w:right="1040"/>
              <w:textAlignment w:val="baseline"/>
              <w:rPr>
                <w:sz w:val="24"/>
                <w:szCs w:val="24"/>
              </w:rPr>
            </w:pPr>
            <w:r w:rsidRPr="00BD3A4A">
              <w:rPr>
                <w:sz w:val="20"/>
                <w:szCs w:val="20"/>
              </w:rPr>
              <w:t>(662) 286-9883 </w:t>
            </w:r>
          </w:p>
        </w:tc>
      </w:tr>
      <w:tr w:rsidR="00BD3A4A" w:rsidRPr="00BD3A4A" w14:paraId="4FED498C" w14:textId="77777777" w:rsidTr="00973D3A">
        <w:trPr>
          <w:trHeight w:val="300"/>
        </w:trPr>
        <w:tc>
          <w:tcPr>
            <w:tcW w:w="4425" w:type="dxa"/>
            <w:shd w:val="clear" w:color="auto" w:fill="FFFFFF"/>
            <w:hideMark/>
          </w:tcPr>
          <w:p w14:paraId="6FEE75EC" w14:textId="3B57FD6A" w:rsidR="00BD3A4A" w:rsidRPr="00140D3E" w:rsidRDefault="00BD3A4A" w:rsidP="00615788">
            <w:pPr>
              <w:widowControl/>
              <w:autoSpaceDE/>
              <w:autoSpaceDN/>
              <w:ind w:right="1040"/>
              <w:textAlignment w:val="baseline"/>
              <w:rPr>
                <w:sz w:val="24"/>
                <w:szCs w:val="24"/>
                <w:lang w:val="es-ES"/>
              </w:rPr>
            </w:pPr>
          </w:p>
          <w:p w14:paraId="2A2ED439" w14:textId="77777777" w:rsidR="00BD3A4A" w:rsidRPr="00140D3E" w:rsidRDefault="00BD3A4A" w:rsidP="00615788">
            <w:pPr>
              <w:widowControl/>
              <w:autoSpaceDE/>
              <w:autoSpaceDN/>
              <w:ind w:right="1040"/>
              <w:textAlignment w:val="baseline"/>
              <w:rPr>
                <w:sz w:val="24"/>
                <w:szCs w:val="24"/>
                <w:lang w:val="es-ES"/>
              </w:rPr>
            </w:pPr>
            <w:proofErr w:type="spellStart"/>
            <w:r w:rsidRPr="00140D3E">
              <w:rPr>
                <w:sz w:val="20"/>
                <w:szCs w:val="20"/>
                <w:lang w:val="es-ES"/>
              </w:rPr>
              <w:t>Region</w:t>
            </w:r>
            <w:proofErr w:type="spellEnd"/>
            <w:r w:rsidRPr="00140D3E">
              <w:rPr>
                <w:sz w:val="20"/>
                <w:szCs w:val="20"/>
                <w:lang w:val="es-ES"/>
              </w:rPr>
              <w:t xml:space="preserve"> 6: </w:t>
            </w:r>
          </w:p>
          <w:p w14:paraId="15735C26" w14:textId="77777777" w:rsidR="00615788" w:rsidRPr="00140D3E" w:rsidRDefault="00BD3A4A" w:rsidP="00615788">
            <w:pPr>
              <w:widowControl/>
              <w:autoSpaceDE/>
              <w:autoSpaceDN/>
              <w:ind w:right="1040"/>
              <w:textAlignment w:val="baseline"/>
              <w:rPr>
                <w:sz w:val="20"/>
                <w:szCs w:val="20"/>
                <w:lang w:val="es-ES"/>
              </w:rPr>
            </w:pPr>
            <w:r w:rsidRPr="00140D3E">
              <w:rPr>
                <w:sz w:val="20"/>
                <w:szCs w:val="20"/>
                <w:lang w:val="es-ES"/>
              </w:rPr>
              <w:t xml:space="preserve">             </w:t>
            </w:r>
            <w:proofErr w:type="spellStart"/>
            <w:r w:rsidRPr="00140D3E">
              <w:rPr>
                <w:sz w:val="20"/>
                <w:szCs w:val="20"/>
                <w:lang w:val="es-ES"/>
              </w:rPr>
              <w:t>Attala</w:t>
            </w:r>
            <w:proofErr w:type="spellEnd"/>
            <w:r w:rsidRPr="00140D3E">
              <w:rPr>
                <w:sz w:val="20"/>
                <w:szCs w:val="20"/>
                <w:lang w:val="es-ES"/>
              </w:rPr>
              <w:t xml:space="preserve">, </w:t>
            </w:r>
            <w:proofErr w:type="spellStart"/>
            <w:r w:rsidR="00634633" w:rsidRPr="00140D3E">
              <w:rPr>
                <w:sz w:val="20"/>
                <w:szCs w:val="20"/>
                <w:lang w:val="es-ES"/>
              </w:rPr>
              <w:t>Bolivar</w:t>
            </w:r>
            <w:proofErr w:type="spellEnd"/>
            <w:r w:rsidR="00634633" w:rsidRPr="00140D3E">
              <w:rPr>
                <w:sz w:val="20"/>
                <w:szCs w:val="20"/>
                <w:lang w:val="es-ES"/>
              </w:rPr>
              <w:t xml:space="preserve">, </w:t>
            </w:r>
            <w:r w:rsidRPr="00140D3E">
              <w:rPr>
                <w:sz w:val="20"/>
                <w:szCs w:val="20"/>
                <w:lang w:val="es-ES"/>
              </w:rPr>
              <w:t>Carroll,</w:t>
            </w:r>
            <w:r w:rsidR="00615788" w:rsidRPr="00140D3E">
              <w:rPr>
                <w:sz w:val="20"/>
                <w:szCs w:val="20"/>
                <w:lang w:val="es-ES"/>
              </w:rPr>
              <w:t xml:space="preserve"> </w:t>
            </w:r>
          </w:p>
          <w:p w14:paraId="6190615A" w14:textId="7CDA7B78" w:rsidR="00BD3A4A" w:rsidRPr="00140D3E" w:rsidRDefault="00615788" w:rsidP="00615788">
            <w:pPr>
              <w:widowControl/>
              <w:autoSpaceDE/>
              <w:autoSpaceDN/>
              <w:ind w:right="1040"/>
              <w:textAlignment w:val="baseline"/>
              <w:rPr>
                <w:sz w:val="24"/>
                <w:szCs w:val="24"/>
                <w:lang w:val="es-ES"/>
              </w:rPr>
            </w:pPr>
            <w:r w:rsidRPr="00140D3E">
              <w:rPr>
                <w:sz w:val="20"/>
                <w:szCs w:val="20"/>
                <w:lang w:val="es-ES"/>
              </w:rPr>
              <w:t xml:space="preserve">             </w:t>
            </w:r>
            <w:proofErr w:type="spellStart"/>
            <w:r w:rsidR="00634633" w:rsidRPr="00140D3E">
              <w:rPr>
                <w:sz w:val="20"/>
                <w:szCs w:val="20"/>
                <w:lang w:val="es-ES"/>
              </w:rPr>
              <w:t>Coahoma</w:t>
            </w:r>
            <w:proofErr w:type="spellEnd"/>
            <w:r w:rsidR="00634633" w:rsidRPr="00140D3E">
              <w:rPr>
                <w:sz w:val="20"/>
                <w:szCs w:val="20"/>
                <w:lang w:val="es-ES"/>
              </w:rPr>
              <w:t xml:space="preserve">, </w:t>
            </w:r>
            <w:proofErr w:type="spellStart"/>
            <w:r w:rsidR="00BD3A4A" w:rsidRPr="00140D3E">
              <w:rPr>
                <w:sz w:val="20"/>
                <w:szCs w:val="20"/>
                <w:lang w:val="es-ES"/>
              </w:rPr>
              <w:t>Grenada</w:t>
            </w:r>
            <w:proofErr w:type="spellEnd"/>
            <w:r w:rsidR="00BD3A4A" w:rsidRPr="00140D3E">
              <w:rPr>
                <w:sz w:val="20"/>
                <w:szCs w:val="20"/>
                <w:lang w:val="es-ES"/>
              </w:rPr>
              <w:t>, </w:t>
            </w:r>
          </w:p>
          <w:p w14:paraId="1A2FDEFD" w14:textId="77777777" w:rsidR="00615788" w:rsidRDefault="00BD3A4A" w:rsidP="00615788">
            <w:pPr>
              <w:widowControl/>
              <w:autoSpaceDE/>
              <w:autoSpaceDN/>
              <w:ind w:right="1040"/>
              <w:textAlignment w:val="baseline"/>
              <w:rPr>
                <w:sz w:val="20"/>
                <w:szCs w:val="20"/>
              </w:rPr>
            </w:pPr>
            <w:r w:rsidRPr="00140D3E">
              <w:rPr>
                <w:sz w:val="20"/>
                <w:szCs w:val="20"/>
                <w:lang w:val="es-ES"/>
              </w:rPr>
              <w:t xml:space="preserve">             </w:t>
            </w:r>
            <w:r w:rsidRPr="00BD3A4A">
              <w:rPr>
                <w:sz w:val="20"/>
                <w:szCs w:val="20"/>
              </w:rPr>
              <w:t xml:space="preserve">Holmes, Humphreys, </w:t>
            </w:r>
            <w:r w:rsidR="00634633">
              <w:rPr>
                <w:sz w:val="20"/>
                <w:szCs w:val="20"/>
              </w:rPr>
              <w:t xml:space="preserve">Issaquena, </w:t>
            </w:r>
          </w:p>
          <w:p w14:paraId="4A6051CA" w14:textId="77777777" w:rsidR="00615788" w:rsidRDefault="00615788" w:rsidP="00615788">
            <w:pPr>
              <w:widowControl/>
              <w:autoSpaceDE/>
              <w:autoSpaceDN/>
              <w:ind w:right="1040"/>
              <w:textAlignment w:val="baseline"/>
              <w:rPr>
                <w:sz w:val="20"/>
                <w:szCs w:val="20"/>
              </w:rPr>
            </w:pPr>
            <w:r>
              <w:rPr>
                <w:sz w:val="20"/>
                <w:szCs w:val="20"/>
              </w:rPr>
              <w:t xml:space="preserve">             </w:t>
            </w:r>
            <w:r w:rsidR="00BD3A4A" w:rsidRPr="00BD3A4A">
              <w:rPr>
                <w:sz w:val="20"/>
                <w:szCs w:val="20"/>
              </w:rPr>
              <w:t xml:space="preserve">Leflore, Montgomery, </w:t>
            </w:r>
            <w:r w:rsidR="00634633">
              <w:rPr>
                <w:sz w:val="20"/>
                <w:szCs w:val="20"/>
              </w:rPr>
              <w:t xml:space="preserve">Quitman, </w:t>
            </w:r>
          </w:p>
          <w:p w14:paraId="4370DBE2" w14:textId="57D16BAC" w:rsidR="00634633" w:rsidRPr="00615788" w:rsidRDefault="00615788" w:rsidP="00615788">
            <w:pPr>
              <w:widowControl/>
              <w:autoSpaceDE/>
              <w:autoSpaceDN/>
              <w:ind w:right="1040"/>
              <w:textAlignment w:val="baseline"/>
              <w:rPr>
                <w:sz w:val="24"/>
                <w:szCs w:val="24"/>
              </w:rPr>
            </w:pPr>
            <w:r>
              <w:rPr>
                <w:sz w:val="20"/>
                <w:szCs w:val="20"/>
              </w:rPr>
              <w:t xml:space="preserve">             </w:t>
            </w:r>
            <w:r w:rsidR="00634633">
              <w:rPr>
                <w:sz w:val="20"/>
                <w:szCs w:val="20"/>
              </w:rPr>
              <w:t xml:space="preserve">Sharkey, </w:t>
            </w:r>
            <w:r w:rsidR="00BD3A4A" w:rsidRPr="00BD3A4A">
              <w:rPr>
                <w:sz w:val="20"/>
                <w:szCs w:val="20"/>
              </w:rPr>
              <w:t xml:space="preserve">Sunflower, </w:t>
            </w:r>
          </w:p>
          <w:p w14:paraId="6F72494A" w14:textId="3FAA605B" w:rsidR="00BD3A4A" w:rsidRPr="00BD3A4A" w:rsidRDefault="00634633" w:rsidP="00615788">
            <w:pPr>
              <w:widowControl/>
              <w:autoSpaceDE/>
              <w:autoSpaceDN/>
              <w:ind w:right="1040"/>
              <w:textAlignment w:val="baseline"/>
              <w:rPr>
                <w:sz w:val="24"/>
                <w:szCs w:val="24"/>
              </w:rPr>
            </w:pPr>
            <w:r>
              <w:rPr>
                <w:sz w:val="20"/>
                <w:szCs w:val="20"/>
              </w:rPr>
              <w:t xml:space="preserve">            Tallahatchie, Tunica, Washington</w:t>
            </w:r>
          </w:p>
          <w:p w14:paraId="5C7C1984" w14:textId="3E2125A8" w:rsidR="00BD3A4A" w:rsidRPr="00BD3A4A" w:rsidRDefault="00BD3A4A" w:rsidP="00615788">
            <w:pPr>
              <w:widowControl/>
              <w:autoSpaceDE/>
              <w:autoSpaceDN/>
              <w:ind w:right="1040"/>
              <w:textAlignment w:val="baseline"/>
              <w:rPr>
                <w:sz w:val="24"/>
                <w:szCs w:val="24"/>
              </w:rPr>
            </w:pPr>
            <w:r w:rsidRPr="00BD3A4A">
              <w:rPr>
                <w:sz w:val="20"/>
                <w:szCs w:val="20"/>
              </w:rPr>
              <w:t>            Washington</w:t>
            </w:r>
          </w:p>
        </w:tc>
        <w:tc>
          <w:tcPr>
            <w:tcW w:w="4570" w:type="dxa"/>
            <w:shd w:val="clear" w:color="auto" w:fill="FFFFFF"/>
            <w:hideMark/>
          </w:tcPr>
          <w:p w14:paraId="3265A92F" w14:textId="39A1995C" w:rsidR="00BD3A4A" w:rsidRPr="00BD3A4A" w:rsidRDefault="00BD3A4A" w:rsidP="00615788">
            <w:pPr>
              <w:widowControl/>
              <w:autoSpaceDE/>
              <w:autoSpaceDN/>
              <w:ind w:right="1040"/>
              <w:textAlignment w:val="baseline"/>
              <w:rPr>
                <w:sz w:val="24"/>
                <w:szCs w:val="24"/>
              </w:rPr>
            </w:pPr>
          </w:p>
          <w:p w14:paraId="011843D9" w14:textId="77777777" w:rsidR="00BD3A4A" w:rsidRPr="00BD3A4A" w:rsidRDefault="00BD3A4A" w:rsidP="00615788">
            <w:pPr>
              <w:widowControl/>
              <w:autoSpaceDE/>
              <w:autoSpaceDN/>
              <w:ind w:right="1040"/>
              <w:textAlignment w:val="baseline"/>
              <w:rPr>
                <w:sz w:val="24"/>
                <w:szCs w:val="24"/>
              </w:rPr>
            </w:pPr>
            <w:r w:rsidRPr="00BD3A4A">
              <w:rPr>
                <w:sz w:val="20"/>
                <w:szCs w:val="20"/>
              </w:rPr>
              <w:t>Life Help </w:t>
            </w:r>
          </w:p>
          <w:p w14:paraId="1AEF9228" w14:textId="77777777" w:rsidR="00BD3A4A" w:rsidRPr="00BD3A4A" w:rsidRDefault="00BD3A4A" w:rsidP="00615788">
            <w:pPr>
              <w:widowControl/>
              <w:autoSpaceDE/>
              <w:autoSpaceDN/>
              <w:ind w:right="1040"/>
              <w:textAlignment w:val="baseline"/>
              <w:rPr>
                <w:sz w:val="24"/>
                <w:szCs w:val="24"/>
              </w:rPr>
            </w:pPr>
            <w:r w:rsidRPr="00BD3A4A">
              <w:rPr>
                <w:sz w:val="20"/>
                <w:szCs w:val="20"/>
              </w:rPr>
              <w:t>Phaedre Cole, Executive Director </w:t>
            </w:r>
          </w:p>
          <w:p w14:paraId="73C6D674" w14:textId="77777777" w:rsidR="00BD3A4A" w:rsidRPr="00BD3A4A" w:rsidRDefault="00BD3A4A" w:rsidP="00615788">
            <w:pPr>
              <w:widowControl/>
              <w:autoSpaceDE/>
              <w:autoSpaceDN/>
              <w:ind w:right="1040"/>
              <w:textAlignment w:val="baseline"/>
              <w:rPr>
                <w:sz w:val="24"/>
                <w:szCs w:val="24"/>
              </w:rPr>
            </w:pPr>
            <w:r w:rsidRPr="00BD3A4A">
              <w:rPr>
                <w:sz w:val="20"/>
                <w:szCs w:val="20"/>
              </w:rPr>
              <w:t>2504 Browning Road </w:t>
            </w:r>
          </w:p>
          <w:p w14:paraId="2E1E2840" w14:textId="77777777" w:rsidR="00BD3A4A" w:rsidRPr="00BD3A4A" w:rsidRDefault="00BD3A4A" w:rsidP="00615788">
            <w:pPr>
              <w:widowControl/>
              <w:autoSpaceDE/>
              <w:autoSpaceDN/>
              <w:ind w:right="1040"/>
              <w:textAlignment w:val="baseline"/>
              <w:rPr>
                <w:sz w:val="24"/>
                <w:szCs w:val="24"/>
              </w:rPr>
            </w:pPr>
            <w:r w:rsidRPr="00BD3A4A">
              <w:rPr>
                <w:sz w:val="20"/>
                <w:szCs w:val="20"/>
              </w:rPr>
              <w:t>P. O. Box 1505 </w:t>
            </w:r>
          </w:p>
          <w:p w14:paraId="55FAE41C" w14:textId="77777777" w:rsidR="00BD3A4A" w:rsidRPr="00BD3A4A" w:rsidRDefault="00BD3A4A" w:rsidP="00615788">
            <w:pPr>
              <w:widowControl/>
              <w:autoSpaceDE/>
              <w:autoSpaceDN/>
              <w:ind w:right="1040"/>
              <w:textAlignment w:val="baseline"/>
              <w:rPr>
                <w:sz w:val="24"/>
                <w:szCs w:val="24"/>
              </w:rPr>
            </w:pPr>
            <w:r w:rsidRPr="00BD3A4A">
              <w:rPr>
                <w:sz w:val="20"/>
                <w:szCs w:val="20"/>
              </w:rPr>
              <w:t>Greenwood, MS 38935-1505 </w:t>
            </w:r>
          </w:p>
          <w:p w14:paraId="150DDD3E" w14:textId="77777777" w:rsidR="00BD3A4A" w:rsidRPr="00BD3A4A" w:rsidRDefault="00BD3A4A" w:rsidP="00615788">
            <w:pPr>
              <w:widowControl/>
              <w:autoSpaceDE/>
              <w:autoSpaceDN/>
              <w:ind w:right="1040"/>
              <w:textAlignment w:val="baseline"/>
              <w:rPr>
                <w:sz w:val="24"/>
                <w:szCs w:val="24"/>
              </w:rPr>
            </w:pPr>
            <w:r w:rsidRPr="00BD3A4A">
              <w:rPr>
                <w:sz w:val="20"/>
                <w:szCs w:val="20"/>
              </w:rPr>
              <w:t>(662) 453-6211 </w:t>
            </w:r>
          </w:p>
        </w:tc>
      </w:tr>
      <w:tr w:rsidR="00BD3A4A" w:rsidRPr="00BD3A4A" w14:paraId="4204BCF4" w14:textId="77777777" w:rsidTr="00973D3A">
        <w:trPr>
          <w:trHeight w:val="300"/>
        </w:trPr>
        <w:tc>
          <w:tcPr>
            <w:tcW w:w="4425" w:type="dxa"/>
            <w:shd w:val="clear" w:color="auto" w:fill="FFFFFF"/>
            <w:hideMark/>
          </w:tcPr>
          <w:p w14:paraId="5D2B5846"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62E65C28" w14:textId="77777777" w:rsidR="00BD3A4A" w:rsidRPr="00BD3A4A" w:rsidRDefault="00BD3A4A" w:rsidP="00615788">
            <w:pPr>
              <w:widowControl/>
              <w:autoSpaceDE/>
              <w:autoSpaceDN/>
              <w:ind w:right="1040"/>
              <w:textAlignment w:val="baseline"/>
              <w:rPr>
                <w:sz w:val="24"/>
                <w:szCs w:val="24"/>
              </w:rPr>
            </w:pPr>
            <w:r w:rsidRPr="00BD3A4A">
              <w:rPr>
                <w:sz w:val="20"/>
                <w:szCs w:val="20"/>
              </w:rPr>
              <w:t>Region 7: </w:t>
            </w:r>
          </w:p>
          <w:p w14:paraId="3A6A457F" w14:textId="77777777" w:rsidR="00BD3A4A" w:rsidRPr="00BD3A4A" w:rsidRDefault="00BD3A4A" w:rsidP="00615788">
            <w:pPr>
              <w:widowControl/>
              <w:autoSpaceDE/>
              <w:autoSpaceDN/>
              <w:ind w:right="1040"/>
              <w:textAlignment w:val="baseline"/>
              <w:rPr>
                <w:sz w:val="24"/>
                <w:szCs w:val="24"/>
              </w:rPr>
            </w:pPr>
            <w:r w:rsidRPr="00BD3A4A">
              <w:rPr>
                <w:sz w:val="20"/>
                <w:szCs w:val="20"/>
              </w:rPr>
              <w:t>            Choctaw, Clay, Lowndes, </w:t>
            </w:r>
          </w:p>
          <w:p w14:paraId="19F8E03F" w14:textId="77777777" w:rsidR="00BD3A4A" w:rsidRPr="00BD3A4A" w:rsidRDefault="00BD3A4A" w:rsidP="00615788">
            <w:pPr>
              <w:widowControl/>
              <w:autoSpaceDE/>
              <w:autoSpaceDN/>
              <w:ind w:right="1040"/>
              <w:textAlignment w:val="baseline"/>
              <w:rPr>
                <w:sz w:val="24"/>
                <w:szCs w:val="24"/>
              </w:rPr>
            </w:pPr>
            <w:r w:rsidRPr="00BD3A4A">
              <w:rPr>
                <w:sz w:val="20"/>
                <w:szCs w:val="20"/>
              </w:rPr>
              <w:t>            Noxubee, Oktibbeha, Webster, </w:t>
            </w:r>
          </w:p>
          <w:p w14:paraId="7BBF92D2" w14:textId="77777777" w:rsidR="00BD3A4A" w:rsidRPr="00BD3A4A" w:rsidRDefault="00BD3A4A" w:rsidP="00615788">
            <w:pPr>
              <w:widowControl/>
              <w:autoSpaceDE/>
              <w:autoSpaceDN/>
              <w:ind w:right="1040"/>
              <w:textAlignment w:val="baseline"/>
              <w:rPr>
                <w:sz w:val="24"/>
                <w:szCs w:val="24"/>
              </w:rPr>
            </w:pPr>
            <w:r w:rsidRPr="00BD3A4A">
              <w:rPr>
                <w:sz w:val="20"/>
                <w:szCs w:val="20"/>
              </w:rPr>
              <w:t>            Winston </w:t>
            </w:r>
          </w:p>
        </w:tc>
        <w:tc>
          <w:tcPr>
            <w:tcW w:w="4570" w:type="dxa"/>
            <w:shd w:val="clear" w:color="auto" w:fill="FFFFFF"/>
            <w:hideMark/>
          </w:tcPr>
          <w:p w14:paraId="7F707C7E"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1964F7DE" w14:textId="77777777" w:rsidR="00BD3A4A" w:rsidRPr="00BD3A4A" w:rsidRDefault="00BD3A4A" w:rsidP="00615788">
            <w:pPr>
              <w:widowControl/>
              <w:autoSpaceDE/>
              <w:autoSpaceDN/>
              <w:ind w:right="1040"/>
              <w:textAlignment w:val="baseline"/>
              <w:rPr>
                <w:sz w:val="24"/>
                <w:szCs w:val="24"/>
              </w:rPr>
            </w:pPr>
            <w:r w:rsidRPr="00BD3A4A">
              <w:rPr>
                <w:sz w:val="20"/>
                <w:szCs w:val="20"/>
              </w:rPr>
              <w:t>Community Counseling Services </w:t>
            </w:r>
          </w:p>
          <w:p w14:paraId="5185D07F" w14:textId="77777777" w:rsidR="00BD3A4A" w:rsidRPr="00BD3A4A" w:rsidRDefault="00BD3A4A" w:rsidP="00615788">
            <w:pPr>
              <w:widowControl/>
              <w:autoSpaceDE/>
              <w:autoSpaceDN/>
              <w:ind w:right="1040"/>
              <w:textAlignment w:val="baseline"/>
              <w:rPr>
                <w:sz w:val="24"/>
                <w:szCs w:val="24"/>
              </w:rPr>
            </w:pPr>
            <w:r w:rsidRPr="00BD3A4A">
              <w:rPr>
                <w:sz w:val="20"/>
                <w:szCs w:val="20"/>
              </w:rPr>
              <w:t>Ray Evins, Executive Director </w:t>
            </w:r>
          </w:p>
          <w:p w14:paraId="159C719B" w14:textId="77777777" w:rsidR="00BD3A4A" w:rsidRPr="00BD3A4A" w:rsidRDefault="00BD3A4A" w:rsidP="00615788">
            <w:pPr>
              <w:widowControl/>
              <w:autoSpaceDE/>
              <w:autoSpaceDN/>
              <w:ind w:right="1040"/>
              <w:textAlignment w:val="baseline"/>
              <w:rPr>
                <w:sz w:val="24"/>
                <w:szCs w:val="24"/>
              </w:rPr>
            </w:pPr>
            <w:r w:rsidRPr="00BD3A4A">
              <w:rPr>
                <w:sz w:val="20"/>
                <w:szCs w:val="20"/>
              </w:rPr>
              <w:t>1032 Highway 50 </w:t>
            </w:r>
          </w:p>
          <w:p w14:paraId="2DBEF624" w14:textId="77777777" w:rsidR="00BD3A4A" w:rsidRPr="00BD3A4A" w:rsidRDefault="00BD3A4A" w:rsidP="00615788">
            <w:pPr>
              <w:widowControl/>
              <w:autoSpaceDE/>
              <w:autoSpaceDN/>
              <w:ind w:right="1040"/>
              <w:textAlignment w:val="baseline"/>
              <w:rPr>
                <w:sz w:val="24"/>
                <w:szCs w:val="24"/>
              </w:rPr>
            </w:pPr>
            <w:r w:rsidRPr="00BD3A4A">
              <w:rPr>
                <w:sz w:val="20"/>
                <w:szCs w:val="20"/>
              </w:rPr>
              <w:t>P.O. Box 1336 </w:t>
            </w:r>
          </w:p>
          <w:p w14:paraId="11F58AB6" w14:textId="77777777" w:rsidR="00BD3A4A" w:rsidRPr="00BD3A4A" w:rsidRDefault="00BD3A4A" w:rsidP="00615788">
            <w:pPr>
              <w:widowControl/>
              <w:autoSpaceDE/>
              <w:autoSpaceDN/>
              <w:ind w:right="1040"/>
              <w:textAlignment w:val="baseline"/>
              <w:rPr>
                <w:sz w:val="24"/>
                <w:szCs w:val="24"/>
              </w:rPr>
            </w:pPr>
            <w:r w:rsidRPr="00BD3A4A">
              <w:rPr>
                <w:sz w:val="20"/>
                <w:szCs w:val="20"/>
              </w:rPr>
              <w:t>West Point, MS 39773 </w:t>
            </w:r>
          </w:p>
          <w:p w14:paraId="13D73479" w14:textId="77777777" w:rsidR="00BD3A4A" w:rsidRPr="00BD3A4A" w:rsidRDefault="00BD3A4A" w:rsidP="00615788">
            <w:pPr>
              <w:widowControl/>
              <w:autoSpaceDE/>
              <w:autoSpaceDN/>
              <w:ind w:right="1040"/>
              <w:textAlignment w:val="baseline"/>
              <w:rPr>
                <w:sz w:val="24"/>
                <w:szCs w:val="24"/>
              </w:rPr>
            </w:pPr>
            <w:r w:rsidRPr="00BD3A4A">
              <w:rPr>
                <w:sz w:val="20"/>
                <w:szCs w:val="20"/>
              </w:rPr>
              <w:t>(662) 524-4347 </w:t>
            </w:r>
          </w:p>
        </w:tc>
      </w:tr>
      <w:tr w:rsidR="00BD3A4A" w:rsidRPr="00BD3A4A" w14:paraId="5151C968" w14:textId="77777777" w:rsidTr="00973D3A">
        <w:trPr>
          <w:trHeight w:val="300"/>
        </w:trPr>
        <w:tc>
          <w:tcPr>
            <w:tcW w:w="4425" w:type="dxa"/>
            <w:hideMark/>
          </w:tcPr>
          <w:p w14:paraId="4AD1C2EB" w14:textId="77777777" w:rsidR="00BD3A4A" w:rsidRPr="00BD3A4A" w:rsidRDefault="00BD3A4A" w:rsidP="00615788">
            <w:pPr>
              <w:widowControl/>
              <w:autoSpaceDE/>
              <w:autoSpaceDN/>
              <w:ind w:right="1040"/>
              <w:textAlignment w:val="baseline"/>
              <w:rPr>
                <w:sz w:val="24"/>
                <w:szCs w:val="24"/>
              </w:rPr>
            </w:pPr>
            <w:r w:rsidRPr="00BD3A4A">
              <w:rPr>
                <w:sz w:val="20"/>
                <w:szCs w:val="20"/>
              </w:rPr>
              <w:lastRenderedPageBreak/>
              <w:t> </w:t>
            </w:r>
          </w:p>
          <w:p w14:paraId="6C2F88E3" w14:textId="77777777" w:rsidR="00BD3A4A" w:rsidRPr="00BD3A4A" w:rsidRDefault="00BD3A4A" w:rsidP="00615788">
            <w:pPr>
              <w:widowControl/>
              <w:autoSpaceDE/>
              <w:autoSpaceDN/>
              <w:ind w:right="1040"/>
              <w:textAlignment w:val="baseline"/>
              <w:rPr>
                <w:sz w:val="24"/>
                <w:szCs w:val="24"/>
              </w:rPr>
            </w:pPr>
            <w:r w:rsidRPr="00BD3A4A">
              <w:rPr>
                <w:sz w:val="20"/>
                <w:szCs w:val="20"/>
              </w:rPr>
              <w:t>Region 8: </w:t>
            </w:r>
          </w:p>
          <w:p w14:paraId="76A34C4C" w14:textId="77777777" w:rsidR="00BD3A4A" w:rsidRPr="00BD3A4A" w:rsidRDefault="00BD3A4A" w:rsidP="00615788">
            <w:pPr>
              <w:widowControl/>
              <w:autoSpaceDE/>
              <w:autoSpaceDN/>
              <w:ind w:right="1040"/>
              <w:textAlignment w:val="baseline"/>
              <w:rPr>
                <w:sz w:val="24"/>
                <w:szCs w:val="24"/>
              </w:rPr>
            </w:pPr>
            <w:r w:rsidRPr="00BD3A4A">
              <w:rPr>
                <w:sz w:val="20"/>
                <w:szCs w:val="20"/>
              </w:rPr>
              <w:t>            Copiah, Madison, Rankin, </w:t>
            </w:r>
          </w:p>
          <w:p w14:paraId="71B2E5BC" w14:textId="77777777" w:rsidR="00BD3A4A" w:rsidRPr="00BD3A4A" w:rsidRDefault="00BD3A4A" w:rsidP="00615788">
            <w:pPr>
              <w:widowControl/>
              <w:autoSpaceDE/>
              <w:autoSpaceDN/>
              <w:ind w:right="1040"/>
              <w:textAlignment w:val="baseline"/>
              <w:rPr>
                <w:sz w:val="24"/>
                <w:szCs w:val="24"/>
              </w:rPr>
            </w:pPr>
            <w:r w:rsidRPr="00BD3A4A">
              <w:rPr>
                <w:sz w:val="20"/>
                <w:szCs w:val="20"/>
              </w:rPr>
              <w:t>            Simpson, Lincoln </w:t>
            </w:r>
          </w:p>
        </w:tc>
        <w:tc>
          <w:tcPr>
            <w:tcW w:w="4570" w:type="dxa"/>
            <w:hideMark/>
          </w:tcPr>
          <w:p w14:paraId="77244D50"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46B6E52E" w14:textId="77777777" w:rsidR="00BD3A4A" w:rsidRPr="00BD3A4A" w:rsidRDefault="00BD3A4A" w:rsidP="00615788">
            <w:pPr>
              <w:widowControl/>
              <w:autoSpaceDE/>
              <w:autoSpaceDN/>
              <w:ind w:right="1040"/>
              <w:textAlignment w:val="baseline"/>
              <w:rPr>
                <w:sz w:val="24"/>
                <w:szCs w:val="24"/>
              </w:rPr>
            </w:pPr>
            <w:r w:rsidRPr="00BD3A4A">
              <w:rPr>
                <w:sz w:val="20"/>
                <w:szCs w:val="20"/>
              </w:rPr>
              <w:t>Region 8 Mental Health Services </w:t>
            </w:r>
          </w:p>
          <w:p w14:paraId="7182FDEF" w14:textId="77777777" w:rsidR="00BD3A4A" w:rsidRPr="00BD3A4A" w:rsidRDefault="00BD3A4A" w:rsidP="00615788">
            <w:pPr>
              <w:widowControl/>
              <w:autoSpaceDE/>
              <w:autoSpaceDN/>
              <w:ind w:right="1040"/>
              <w:textAlignment w:val="baseline"/>
              <w:rPr>
                <w:sz w:val="24"/>
                <w:szCs w:val="24"/>
              </w:rPr>
            </w:pPr>
            <w:r w:rsidRPr="00BD3A4A">
              <w:rPr>
                <w:sz w:val="20"/>
                <w:szCs w:val="20"/>
              </w:rPr>
              <w:t>Dave Van, Executive Director </w:t>
            </w:r>
          </w:p>
          <w:p w14:paraId="4954AD10" w14:textId="77777777" w:rsidR="00BD3A4A" w:rsidRPr="00BD3A4A" w:rsidRDefault="00BD3A4A" w:rsidP="00615788">
            <w:pPr>
              <w:widowControl/>
              <w:autoSpaceDE/>
              <w:autoSpaceDN/>
              <w:ind w:right="1040"/>
              <w:textAlignment w:val="baseline"/>
              <w:rPr>
                <w:sz w:val="24"/>
                <w:szCs w:val="24"/>
              </w:rPr>
            </w:pPr>
            <w:r w:rsidRPr="00BD3A4A">
              <w:rPr>
                <w:sz w:val="20"/>
                <w:szCs w:val="20"/>
              </w:rPr>
              <w:t>613 Marquette Road  </w:t>
            </w:r>
          </w:p>
          <w:p w14:paraId="508026BD" w14:textId="77777777" w:rsidR="00BD3A4A" w:rsidRPr="00BD3A4A" w:rsidRDefault="00BD3A4A" w:rsidP="00615788">
            <w:pPr>
              <w:widowControl/>
              <w:autoSpaceDE/>
              <w:autoSpaceDN/>
              <w:ind w:right="1040"/>
              <w:textAlignment w:val="baseline"/>
              <w:rPr>
                <w:sz w:val="24"/>
                <w:szCs w:val="24"/>
              </w:rPr>
            </w:pPr>
            <w:r w:rsidRPr="00BD3A4A">
              <w:rPr>
                <w:sz w:val="20"/>
                <w:szCs w:val="20"/>
              </w:rPr>
              <w:t>P. O. Box 88 </w:t>
            </w:r>
          </w:p>
          <w:p w14:paraId="5F5AF806" w14:textId="77777777" w:rsidR="00BD3A4A" w:rsidRPr="00BD3A4A" w:rsidRDefault="00BD3A4A" w:rsidP="00615788">
            <w:pPr>
              <w:widowControl/>
              <w:autoSpaceDE/>
              <w:autoSpaceDN/>
              <w:ind w:right="1040"/>
              <w:textAlignment w:val="baseline"/>
              <w:rPr>
                <w:sz w:val="24"/>
                <w:szCs w:val="24"/>
              </w:rPr>
            </w:pPr>
            <w:r w:rsidRPr="00BD3A4A">
              <w:rPr>
                <w:sz w:val="20"/>
                <w:szCs w:val="20"/>
              </w:rPr>
              <w:t>Brandon, MS 39043 </w:t>
            </w:r>
          </w:p>
          <w:p w14:paraId="0DA014FC" w14:textId="19388875" w:rsidR="00BD3A4A" w:rsidRPr="00BD3A4A" w:rsidRDefault="00BD3A4A" w:rsidP="00615788">
            <w:pPr>
              <w:widowControl/>
              <w:autoSpaceDE/>
              <w:autoSpaceDN/>
              <w:ind w:right="1040"/>
              <w:textAlignment w:val="baseline"/>
              <w:rPr>
                <w:sz w:val="24"/>
                <w:szCs w:val="24"/>
              </w:rPr>
            </w:pPr>
            <w:r w:rsidRPr="00BD3A4A">
              <w:rPr>
                <w:sz w:val="20"/>
                <w:szCs w:val="20"/>
              </w:rPr>
              <w:t>(601) 825-8800 (Service); (601) 824-0342 (Admin.)</w:t>
            </w:r>
          </w:p>
        </w:tc>
      </w:tr>
      <w:tr w:rsidR="00BD3A4A" w:rsidRPr="00BD3A4A" w14:paraId="089311BB" w14:textId="77777777" w:rsidTr="00973D3A">
        <w:trPr>
          <w:trHeight w:val="300"/>
        </w:trPr>
        <w:tc>
          <w:tcPr>
            <w:tcW w:w="4425" w:type="dxa"/>
            <w:hideMark/>
          </w:tcPr>
          <w:p w14:paraId="49A88E05" w14:textId="6B231135" w:rsidR="00BD3A4A" w:rsidRPr="00BD3A4A" w:rsidRDefault="00BD3A4A" w:rsidP="00615788">
            <w:pPr>
              <w:widowControl/>
              <w:autoSpaceDE/>
              <w:autoSpaceDN/>
              <w:ind w:right="1040"/>
              <w:textAlignment w:val="baseline"/>
              <w:rPr>
                <w:sz w:val="24"/>
                <w:szCs w:val="24"/>
              </w:rPr>
            </w:pPr>
          </w:p>
          <w:p w14:paraId="625D3D97" w14:textId="77777777" w:rsidR="00BD3A4A" w:rsidRPr="00BD3A4A" w:rsidRDefault="00BD3A4A" w:rsidP="00615788">
            <w:pPr>
              <w:widowControl/>
              <w:autoSpaceDE/>
              <w:autoSpaceDN/>
              <w:ind w:right="1040"/>
              <w:textAlignment w:val="baseline"/>
              <w:rPr>
                <w:sz w:val="24"/>
                <w:szCs w:val="24"/>
              </w:rPr>
            </w:pPr>
            <w:r w:rsidRPr="00BD3A4A">
              <w:rPr>
                <w:sz w:val="20"/>
                <w:szCs w:val="20"/>
              </w:rPr>
              <w:t>Region 9: </w:t>
            </w:r>
          </w:p>
          <w:p w14:paraId="2E10B9A6" w14:textId="77777777" w:rsidR="00BD3A4A" w:rsidRPr="00BD3A4A" w:rsidRDefault="00BD3A4A" w:rsidP="00615788">
            <w:pPr>
              <w:widowControl/>
              <w:autoSpaceDE/>
              <w:autoSpaceDN/>
              <w:ind w:right="1040"/>
              <w:textAlignment w:val="baseline"/>
              <w:rPr>
                <w:sz w:val="24"/>
                <w:szCs w:val="24"/>
              </w:rPr>
            </w:pPr>
            <w:r w:rsidRPr="00BD3A4A">
              <w:rPr>
                <w:sz w:val="20"/>
                <w:szCs w:val="20"/>
              </w:rPr>
              <w:t>            Hinds </w:t>
            </w:r>
          </w:p>
          <w:p w14:paraId="52AEEF71"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1C24AF99"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4671497D"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tc>
        <w:tc>
          <w:tcPr>
            <w:tcW w:w="4570" w:type="dxa"/>
            <w:hideMark/>
          </w:tcPr>
          <w:p w14:paraId="031D1023" w14:textId="302A8AFE" w:rsidR="00BD3A4A" w:rsidRPr="00BD3A4A" w:rsidRDefault="00BD3A4A" w:rsidP="00615788">
            <w:pPr>
              <w:widowControl/>
              <w:autoSpaceDE/>
              <w:autoSpaceDN/>
              <w:ind w:right="1040"/>
              <w:textAlignment w:val="baseline"/>
              <w:rPr>
                <w:sz w:val="24"/>
                <w:szCs w:val="24"/>
              </w:rPr>
            </w:pPr>
          </w:p>
          <w:p w14:paraId="7F1ED29D" w14:textId="77777777" w:rsidR="00590867" w:rsidRDefault="00BD3A4A" w:rsidP="00590867">
            <w:pPr>
              <w:widowControl/>
              <w:autoSpaceDE/>
              <w:autoSpaceDN/>
              <w:ind w:right="1040"/>
              <w:textAlignment w:val="baseline"/>
              <w:rPr>
                <w:sz w:val="20"/>
                <w:szCs w:val="20"/>
              </w:rPr>
            </w:pPr>
            <w:r w:rsidRPr="00BD3A4A">
              <w:rPr>
                <w:sz w:val="20"/>
                <w:szCs w:val="20"/>
              </w:rPr>
              <w:t>Hinds Behavioral Health </w:t>
            </w:r>
          </w:p>
          <w:p w14:paraId="72AD91E2" w14:textId="4856C893" w:rsidR="00BD3A4A" w:rsidRPr="00BD3A4A" w:rsidRDefault="00C05292" w:rsidP="00590867">
            <w:pPr>
              <w:widowControl/>
              <w:autoSpaceDE/>
              <w:autoSpaceDN/>
              <w:ind w:right="841"/>
              <w:textAlignment w:val="baseline"/>
              <w:rPr>
                <w:sz w:val="24"/>
                <w:szCs w:val="24"/>
              </w:rPr>
            </w:pPr>
            <w:proofErr w:type="spellStart"/>
            <w:r>
              <w:rPr>
                <w:sz w:val="20"/>
                <w:szCs w:val="20"/>
              </w:rPr>
              <w:t>N</w:t>
            </w:r>
            <w:r w:rsidR="00842803">
              <w:rPr>
                <w:sz w:val="20"/>
                <w:szCs w:val="20"/>
              </w:rPr>
              <w:t>yabang</w:t>
            </w:r>
            <w:proofErr w:type="spellEnd"/>
            <w:r w:rsidR="00842803">
              <w:rPr>
                <w:sz w:val="20"/>
                <w:szCs w:val="20"/>
              </w:rPr>
              <w:t xml:space="preserve"> Buom</w:t>
            </w:r>
            <w:r w:rsidR="00BD3A4A" w:rsidRPr="00BD3A4A">
              <w:rPr>
                <w:sz w:val="20"/>
                <w:szCs w:val="20"/>
              </w:rPr>
              <w:t xml:space="preserve">, Ph.D., </w:t>
            </w:r>
            <w:r w:rsidR="000A4748">
              <w:rPr>
                <w:sz w:val="20"/>
                <w:szCs w:val="20"/>
              </w:rPr>
              <w:t xml:space="preserve">Interim </w:t>
            </w:r>
            <w:r w:rsidR="00BD3A4A" w:rsidRPr="00BD3A4A">
              <w:rPr>
                <w:sz w:val="20"/>
                <w:szCs w:val="20"/>
              </w:rPr>
              <w:t>Executiv</w:t>
            </w:r>
            <w:r w:rsidR="00590867">
              <w:rPr>
                <w:sz w:val="20"/>
                <w:szCs w:val="20"/>
              </w:rPr>
              <w:t xml:space="preserve">e </w:t>
            </w:r>
            <w:r w:rsidR="00BD3A4A" w:rsidRPr="00BD3A4A">
              <w:rPr>
                <w:sz w:val="20"/>
                <w:szCs w:val="20"/>
              </w:rPr>
              <w:t>Director </w:t>
            </w:r>
          </w:p>
          <w:p w14:paraId="07C28A79" w14:textId="77777777" w:rsidR="00BD3A4A" w:rsidRPr="00BD3A4A" w:rsidRDefault="00BD3A4A" w:rsidP="00590867">
            <w:pPr>
              <w:widowControl/>
              <w:autoSpaceDE/>
              <w:autoSpaceDN/>
              <w:ind w:right="1037"/>
              <w:contextualSpacing/>
              <w:textAlignment w:val="baseline"/>
              <w:rPr>
                <w:sz w:val="24"/>
                <w:szCs w:val="24"/>
              </w:rPr>
            </w:pPr>
            <w:r w:rsidRPr="00BD3A4A">
              <w:rPr>
                <w:sz w:val="20"/>
                <w:szCs w:val="20"/>
              </w:rPr>
              <w:t>3450 Highway 80 West </w:t>
            </w:r>
          </w:p>
          <w:p w14:paraId="4D470691" w14:textId="77777777" w:rsidR="00BD3A4A" w:rsidRPr="00BD3A4A" w:rsidRDefault="00BD3A4A" w:rsidP="00590867">
            <w:pPr>
              <w:widowControl/>
              <w:autoSpaceDE/>
              <w:autoSpaceDN/>
              <w:ind w:right="1037"/>
              <w:contextualSpacing/>
              <w:textAlignment w:val="baseline"/>
              <w:rPr>
                <w:sz w:val="24"/>
                <w:szCs w:val="24"/>
              </w:rPr>
            </w:pPr>
            <w:r w:rsidRPr="00BD3A4A">
              <w:rPr>
                <w:sz w:val="20"/>
                <w:szCs w:val="20"/>
              </w:rPr>
              <w:t>P.O. Box 777 </w:t>
            </w:r>
          </w:p>
          <w:p w14:paraId="38D3D4DF" w14:textId="77777777" w:rsidR="00BD3A4A" w:rsidRPr="00BD3A4A" w:rsidRDefault="00BD3A4A" w:rsidP="00590867">
            <w:pPr>
              <w:widowControl/>
              <w:autoSpaceDE/>
              <w:autoSpaceDN/>
              <w:ind w:right="1037"/>
              <w:contextualSpacing/>
              <w:textAlignment w:val="baseline"/>
              <w:rPr>
                <w:sz w:val="24"/>
                <w:szCs w:val="24"/>
              </w:rPr>
            </w:pPr>
            <w:r w:rsidRPr="00BD3A4A">
              <w:rPr>
                <w:sz w:val="20"/>
                <w:szCs w:val="20"/>
              </w:rPr>
              <w:t>Jackson, MS  39284 </w:t>
            </w:r>
          </w:p>
          <w:p w14:paraId="319A53F1" w14:textId="77777777" w:rsidR="00BD3A4A" w:rsidRPr="00BD3A4A" w:rsidRDefault="00BD3A4A" w:rsidP="00590867">
            <w:pPr>
              <w:widowControl/>
              <w:autoSpaceDE/>
              <w:autoSpaceDN/>
              <w:ind w:right="1037"/>
              <w:contextualSpacing/>
              <w:textAlignment w:val="baseline"/>
              <w:rPr>
                <w:sz w:val="24"/>
                <w:szCs w:val="24"/>
              </w:rPr>
            </w:pPr>
            <w:r w:rsidRPr="00BD3A4A">
              <w:rPr>
                <w:sz w:val="20"/>
                <w:szCs w:val="20"/>
              </w:rPr>
              <w:t>(601) 321-2400 </w:t>
            </w:r>
          </w:p>
        </w:tc>
      </w:tr>
      <w:tr w:rsidR="00BD3A4A" w:rsidRPr="00BD3A4A" w14:paraId="76B98DFB" w14:textId="77777777" w:rsidTr="00973D3A">
        <w:trPr>
          <w:trHeight w:val="1575"/>
        </w:trPr>
        <w:tc>
          <w:tcPr>
            <w:tcW w:w="4425" w:type="dxa"/>
            <w:hideMark/>
          </w:tcPr>
          <w:p w14:paraId="105CE8F3" w14:textId="77777777" w:rsidR="003E780B" w:rsidRDefault="00BD3A4A" w:rsidP="00615788">
            <w:pPr>
              <w:widowControl/>
              <w:autoSpaceDE/>
              <w:autoSpaceDN/>
              <w:ind w:right="1040"/>
              <w:textAlignment w:val="baseline"/>
              <w:rPr>
                <w:sz w:val="20"/>
                <w:szCs w:val="20"/>
              </w:rPr>
            </w:pPr>
            <w:r w:rsidRPr="00BD3A4A">
              <w:rPr>
                <w:sz w:val="20"/>
                <w:szCs w:val="20"/>
              </w:rPr>
              <w:t> </w:t>
            </w:r>
          </w:p>
          <w:p w14:paraId="02E755DF" w14:textId="1A1E1D76" w:rsidR="00BD3A4A" w:rsidRPr="00BD3A4A" w:rsidRDefault="00EC219A" w:rsidP="00615788">
            <w:pPr>
              <w:widowControl/>
              <w:autoSpaceDE/>
              <w:autoSpaceDN/>
              <w:ind w:right="1040"/>
              <w:textAlignment w:val="baseline"/>
              <w:rPr>
                <w:sz w:val="24"/>
                <w:szCs w:val="24"/>
              </w:rPr>
            </w:pPr>
            <w:r>
              <w:rPr>
                <w:sz w:val="20"/>
                <w:szCs w:val="20"/>
              </w:rPr>
              <w:t>Region 10:</w:t>
            </w:r>
          </w:p>
          <w:p w14:paraId="7FD60148" w14:textId="77777777" w:rsidR="00BD3A4A" w:rsidRPr="00BD3A4A" w:rsidRDefault="00BD3A4A" w:rsidP="00615788">
            <w:pPr>
              <w:widowControl/>
              <w:autoSpaceDE/>
              <w:autoSpaceDN/>
              <w:ind w:right="1040"/>
              <w:textAlignment w:val="baseline"/>
              <w:rPr>
                <w:sz w:val="24"/>
                <w:szCs w:val="24"/>
              </w:rPr>
            </w:pPr>
            <w:r w:rsidRPr="00BD3A4A">
              <w:rPr>
                <w:sz w:val="20"/>
                <w:szCs w:val="20"/>
              </w:rPr>
              <w:t>            Clarke, Jasper, Kemper, </w:t>
            </w:r>
          </w:p>
          <w:p w14:paraId="4FFC2CFB" w14:textId="77777777" w:rsidR="00BD3A4A" w:rsidRPr="00BD3A4A" w:rsidRDefault="00BD3A4A" w:rsidP="00615788">
            <w:pPr>
              <w:widowControl/>
              <w:autoSpaceDE/>
              <w:autoSpaceDN/>
              <w:ind w:right="1040"/>
              <w:textAlignment w:val="baseline"/>
              <w:rPr>
                <w:sz w:val="24"/>
                <w:szCs w:val="24"/>
              </w:rPr>
            </w:pPr>
            <w:r w:rsidRPr="00BD3A4A">
              <w:rPr>
                <w:sz w:val="20"/>
                <w:szCs w:val="20"/>
              </w:rPr>
              <w:t>            Lauderdale, Leake, Neshoba, </w:t>
            </w:r>
          </w:p>
          <w:p w14:paraId="1856737A" w14:textId="242BDDE6" w:rsidR="00BD3A4A" w:rsidRPr="00BD3A4A" w:rsidRDefault="00BD3A4A" w:rsidP="00615788">
            <w:pPr>
              <w:widowControl/>
              <w:autoSpaceDE/>
              <w:autoSpaceDN/>
              <w:ind w:right="1040"/>
              <w:textAlignment w:val="baseline"/>
              <w:rPr>
                <w:sz w:val="24"/>
                <w:szCs w:val="24"/>
              </w:rPr>
            </w:pPr>
            <w:r w:rsidRPr="00BD3A4A">
              <w:rPr>
                <w:sz w:val="20"/>
                <w:szCs w:val="20"/>
              </w:rPr>
              <w:t>       </w:t>
            </w:r>
            <w:r w:rsidR="00967EA9">
              <w:rPr>
                <w:sz w:val="20"/>
                <w:szCs w:val="20"/>
              </w:rPr>
              <w:t xml:space="preserve"> </w:t>
            </w:r>
            <w:r w:rsidRPr="00BD3A4A">
              <w:rPr>
                <w:sz w:val="20"/>
                <w:szCs w:val="20"/>
              </w:rPr>
              <w:t>    Newton, Scott, Smith </w:t>
            </w:r>
          </w:p>
        </w:tc>
        <w:tc>
          <w:tcPr>
            <w:tcW w:w="4570" w:type="dxa"/>
            <w:hideMark/>
          </w:tcPr>
          <w:p w14:paraId="49C0C5EE" w14:textId="77777777" w:rsidR="00BD3A4A" w:rsidRPr="00BD3A4A" w:rsidRDefault="00BD3A4A" w:rsidP="00615788">
            <w:pPr>
              <w:widowControl/>
              <w:autoSpaceDE/>
              <w:autoSpaceDN/>
              <w:ind w:right="1040"/>
              <w:textAlignment w:val="baseline"/>
              <w:rPr>
                <w:sz w:val="24"/>
                <w:szCs w:val="24"/>
              </w:rPr>
            </w:pPr>
            <w:r w:rsidRPr="00BD3A4A">
              <w:rPr>
                <w:sz w:val="20"/>
                <w:szCs w:val="20"/>
              </w:rPr>
              <w:t>Weems Community Mental Health Center </w:t>
            </w:r>
          </w:p>
          <w:p w14:paraId="03760BF0" w14:textId="77777777" w:rsidR="00BD3A4A" w:rsidRPr="00BD3A4A" w:rsidRDefault="00BD3A4A" w:rsidP="00615788">
            <w:pPr>
              <w:widowControl/>
              <w:autoSpaceDE/>
              <w:autoSpaceDN/>
              <w:ind w:right="1040"/>
              <w:textAlignment w:val="baseline"/>
              <w:rPr>
                <w:sz w:val="24"/>
                <w:szCs w:val="24"/>
              </w:rPr>
            </w:pPr>
            <w:r w:rsidRPr="00BD3A4A">
              <w:rPr>
                <w:sz w:val="20"/>
                <w:szCs w:val="20"/>
              </w:rPr>
              <w:t>Russ Andreacchio, Executive Director </w:t>
            </w:r>
          </w:p>
          <w:p w14:paraId="62B4ACCF" w14:textId="77777777" w:rsidR="00BD3A4A" w:rsidRPr="00BD3A4A" w:rsidRDefault="00BD3A4A" w:rsidP="00615788">
            <w:pPr>
              <w:widowControl/>
              <w:autoSpaceDE/>
              <w:autoSpaceDN/>
              <w:ind w:right="1040"/>
              <w:textAlignment w:val="baseline"/>
              <w:rPr>
                <w:sz w:val="24"/>
                <w:szCs w:val="24"/>
              </w:rPr>
            </w:pPr>
            <w:r w:rsidRPr="00BD3A4A">
              <w:rPr>
                <w:sz w:val="20"/>
                <w:szCs w:val="20"/>
              </w:rPr>
              <w:t>1415 College Road </w:t>
            </w:r>
          </w:p>
          <w:p w14:paraId="48566AFF" w14:textId="77777777" w:rsidR="00BD3A4A" w:rsidRPr="00BD3A4A" w:rsidRDefault="00BD3A4A" w:rsidP="00615788">
            <w:pPr>
              <w:widowControl/>
              <w:autoSpaceDE/>
              <w:autoSpaceDN/>
              <w:ind w:right="1040"/>
              <w:textAlignment w:val="baseline"/>
              <w:rPr>
                <w:sz w:val="24"/>
                <w:szCs w:val="24"/>
              </w:rPr>
            </w:pPr>
            <w:r w:rsidRPr="00BD3A4A">
              <w:rPr>
                <w:sz w:val="20"/>
                <w:szCs w:val="20"/>
              </w:rPr>
              <w:t>P. O. Box 2868 </w:t>
            </w:r>
          </w:p>
          <w:p w14:paraId="3653A4C2" w14:textId="77777777" w:rsidR="00BD3A4A" w:rsidRPr="00BD3A4A" w:rsidRDefault="00BD3A4A" w:rsidP="00615788">
            <w:pPr>
              <w:widowControl/>
              <w:autoSpaceDE/>
              <w:autoSpaceDN/>
              <w:ind w:right="1040"/>
              <w:textAlignment w:val="baseline"/>
              <w:rPr>
                <w:sz w:val="24"/>
                <w:szCs w:val="24"/>
              </w:rPr>
            </w:pPr>
            <w:r w:rsidRPr="00BD3A4A">
              <w:rPr>
                <w:sz w:val="20"/>
                <w:szCs w:val="20"/>
              </w:rPr>
              <w:t>Meridian, MS 39302 </w:t>
            </w:r>
          </w:p>
          <w:p w14:paraId="41E48470" w14:textId="77777777" w:rsidR="00BD3A4A" w:rsidRPr="00BD3A4A" w:rsidRDefault="00BD3A4A" w:rsidP="00615788">
            <w:pPr>
              <w:widowControl/>
              <w:autoSpaceDE/>
              <w:autoSpaceDN/>
              <w:ind w:right="1040"/>
              <w:textAlignment w:val="baseline"/>
              <w:rPr>
                <w:sz w:val="24"/>
                <w:szCs w:val="24"/>
              </w:rPr>
            </w:pPr>
            <w:r w:rsidRPr="00BD3A4A">
              <w:rPr>
                <w:sz w:val="20"/>
                <w:szCs w:val="20"/>
              </w:rPr>
              <w:t>(601) 483-4821 </w:t>
            </w:r>
          </w:p>
        </w:tc>
      </w:tr>
      <w:tr w:rsidR="00BD3A4A" w:rsidRPr="00BD3A4A" w14:paraId="3F591EE8" w14:textId="77777777" w:rsidTr="00973D3A">
        <w:trPr>
          <w:trHeight w:val="300"/>
        </w:trPr>
        <w:tc>
          <w:tcPr>
            <w:tcW w:w="4425" w:type="dxa"/>
            <w:hideMark/>
          </w:tcPr>
          <w:p w14:paraId="4788D975"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680B4055" w14:textId="77777777" w:rsidR="00BD3A4A" w:rsidRPr="00BD3A4A" w:rsidRDefault="00BD3A4A" w:rsidP="00615788">
            <w:pPr>
              <w:widowControl/>
              <w:autoSpaceDE/>
              <w:autoSpaceDN/>
              <w:ind w:right="1040"/>
              <w:textAlignment w:val="baseline"/>
              <w:rPr>
                <w:sz w:val="24"/>
                <w:szCs w:val="24"/>
              </w:rPr>
            </w:pPr>
            <w:r w:rsidRPr="00BD3A4A">
              <w:rPr>
                <w:sz w:val="20"/>
                <w:szCs w:val="20"/>
              </w:rPr>
              <w:t>Region 12: </w:t>
            </w:r>
          </w:p>
          <w:p w14:paraId="672BA67C" w14:textId="77777777" w:rsidR="00590867" w:rsidRDefault="00BD3A4A" w:rsidP="00615788">
            <w:pPr>
              <w:widowControl/>
              <w:autoSpaceDE/>
              <w:autoSpaceDN/>
              <w:ind w:right="1040"/>
              <w:textAlignment w:val="baseline"/>
              <w:rPr>
                <w:sz w:val="20"/>
                <w:szCs w:val="20"/>
              </w:rPr>
            </w:pPr>
            <w:r w:rsidRPr="00BD3A4A">
              <w:rPr>
                <w:sz w:val="20"/>
                <w:szCs w:val="20"/>
              </w:rPr>
              <w:t>           </w:t>
            </w:r>
            <w:r w:rsidR="00634633">
              <w:rPr>
                <w:sz w:val="20"/>
                <w:szCs w:val="20"/>
              </w:rPr>
              <w:t>Amite,</w:t>
            </w:r>
            <w:r w:rsidRPr="00BD3A4A">
              <w:rPr>
                <w:sz w:val="20"/>
                <w:szCs w:val="20"/>
              </w:rPr>
              <w:t xml:space="preserve"> Covington, Forrest, </w:t>
            </w:r>
          </w:p>
          <w:p w14:paraId="4F319E1E" w14:textId="77777777" w:rsidR="00590867" w:rsidRDefault="00590867" w:rsidP="00615788">
            <w:pPr>
              <w:widowControl/>
              <w:autoSpaceDE/>
              <w:autoSpaceDN/>
              <w:ind w:right="1040"/>
              <w:textAlignment w:val="baseline"/>
              <w:rPr>
                <w:sz w:val="20"/>
                <w:szCs w:val="20"/>
              </w:rPr>
            </w:pPr>
            <w:r>
              <w:rPr>
                <w:sz w:val="20"/>
                <w:szCs w:val="20"/>
              </w:rPr>
              <w:t xml:space="preserve">            </w:t>
            </w:r>
            <w:r w:rsidR="00634633">
              <w:rPr>
                <w:sz w:val="20"/>
                <w:szCs w:val="20"/>
              </w:rPr>
              <w:t xml:space="preserve">Franklin, </w:t>
            </w:r>
            <w:r w:rsidR="00BD3A4A" w:rsidRPr="00BD3A4A">
              <w:rPr>
                <w:sz w:val="20"/>
                <w:szCs w:val="20"/>
              </w:rPr>
              <w:t>Greene, </w:t>
            </w:r>
            <w:r w:rsidR="00634633">
              <w:rPr>
                <w:sz w:val="20"/>
                <w:szCs w:val="20"/>
              </w:rPr>
              <w:t xml:space="preserve">Hancock, </w:t>
            </w:r>
          </w:p>
          <w:p w14:paraId="242AF310" w14:textId="77777777" w:rsidR="00590867" w:rsidRDefault="00590867" w:rsidP="00615788">
            <w:pPr>
              <w:widowControl/>
              <w:autoSpaceDE/>
              <w:autoSpaceDN/>
              <w:ind w:right="1040"/>
              <w:textAlignment w:val="baseline"/>
              <w:rPr>
                <w:sz w:val="20"/>
                <w:szCs w:val="20"/>
              </w:rPr>
            </w:pPr>
            <w:r>
              <w:rPr>
                <w:sz w:val="20"/>
                <w:szCs w:val="20"/>
              </w:rPr>
              <w:t xml:space="preserve">            </w:t>
            </w:r>
            <w:r w:rsidR="00634633">
              <w:rPr>
                <w:sz w:val="20"/>
                <w:szCs w:val="20"/>
              </w:rPr>
              <w:t xml:space="preserve">Harrison, </w:t>
            </w:r>
            <w:r w:rsidR="00BD3A4A" w:rsidRPr="00BD3A4A">
              <w:rPr>
                <w:sz w:val="20"/>
                <w:szCs w:val="20"/>
              </w:rPr>
              <w:t xml:space="preserve">Jefferson Davis, Jones, </w:t>
            </w:r>
          </w:p>
          <w:p w14:paraId="3A86D00E" w14:textId="77777777" w:rsidR="00590867" w:rsidRDefault="00590867" w:rsidP="00615788">
            <w:pPr>
              <w:widowControl/>
              <w:autoSpaceDE/>
              <w:autoSpaceDN/>
              <w:ind w:right="1040"/>
              <w:textAlignment w:val="baseline"/>
              <w:rPr>
                <w:sz w:val="20"/>
                <w:szCs w:val="20"/>
              </w:rPr>
            </w:pPr>
            <w:r>
              <w:rPr>
                <w:sz w:val="20"/>
                <w:szCs w:val="20"/>
              </w:rPr>
              <w:t xml:space="preserve">            </w:t>
            </w:r>
            <w:r w:rsidR="00BD3A4A" w:rsidRPr="00BD3A4A">
              <w:rPr>
                <w:sz w:val="20"/>
                <w:szCs w:val="20"/>
              </w:rPr>
              <w:t>Lamar,</w:t>
            </w:r>
            <w:r w:rsidR="00634633">
              <w:rPr>
                <w:sz w:val="20"/>
                <w:szCs w:val="20"/>
              </w:rPr>
              <w:t xml:space="preserve"> Lawrence,</w:t>
            </w:r>
            <w:r w:rsidR="00BD3A4A" w:rsidRPr="00BD3A4A">
              <w:rPr>
                <w:sz w:val="20"/>
                <w:szCs w:val="20"/>
              </w:rPr>
              <w:t xml:space="preserve"> Marion, </w:t>
            </w:r>
            <w:r w:rsidR="00634633">
              <w:rPr>
                <w:sz w:val="20"/>
                <w:szCs w:val="20"/>
              </w:rPr>
              <w:t xml:space="preserve">Pearl </w:t>
            </w:r>
          </w:p>
          <w:p w14:paraId="626DF3F0" w14:textId="77777777" w:rsidR="00590867" w:rsidRDefault="00590867" w:rsidP="00615788">
            <w:pPr>
              <w:widowControl/>
              <w:autoSpaceDE/>
              <w:autoSpaceDN/>
              <w:ind w:right="1040"/>
              <w:textAlignment w:val="baseline"/>
              <w:rPr>
                <w:sz w:val="20"/>
                <w:szCs w:val="20"/>
              </w:rPr>
            </w:pPr>
            <w:r>
              <w:rPr>
                <w:sz w:val="20"/>
                <w:szCs w:val="20"/>
              </w:rPr>
              <w:t xml:space="preserve">            </w:t>
            </w:r>
            <w:r w:rsidR="00634633">
              <w:rPr>
                <w:sz w:val="20"/>
                <w:szCs w:val="20"/>
              </w:rPr>
              <w:t xml:space="preserve">River, </w:t>
            </w:r>
            <w:r w:rsidR="00BD3A4A" w:rsidRPr="00BD3A4A">
              <w:rPr>
                <w:sz w:val="20"/>
                <w:szCs w:val="20"/>
              </w:rPr>
              <w:t>Perry,</w:t>
            </w:r>
            <w:r w:rsidR="00634633">
              <w:rPr>
                <w:sz w:val="20"/>
                <w:szCs w:val="20"/>
              </w:rPr>
              <w:t xml:space="preserve"> Pike, Stone,</w:t>
            </w:r>
            <w:r>
              <w:rPr>
                <w:sz w:val="20"/>
                <w:szCs w:val="20"/>
              </w:rPr>
              <w:t xml:space="preserve">        </w:t>
            </w:r>
          </w:p>
          <w:p w14:paraId="07C77AAD" w14:textId="12F6761A" w:rsidR="00BD3A4A" w:rsidRPr="00973D3A" w:rsidRDefault="00590867" w:rsidP="00615788">
            <w:pPr>
              <w:widowControl/>
              <w:autoSpaceDE/>
              <w:autoSpaceDN/>
              <w:ind w:right="1040"/>
              <w:textAlignment w:val="baseline"/>
              <w:rPr>
                <w:sz w:val="20"/>
                <w:szCs w:val="20"/>
              </w:rPr>
            </w:pPr>
            <w:r>
              <w:rPr>
                <w:sz w:val="20"/>
                <w:szCs w:val="20"/>
              </w:rPr>
              <w:t xml:space="preserve">           </w:t>
            </w:r>
            <w:r w:rsidR="00634633">
              <w:rPr>
                <w:sz w:val="20"/>
                <w:szCs w:val="20"/>
              </w:rPr>
              <w:t>Walthall,</w:t>
            </w:r>
            <w:r>
              <w:rPr>
                <w:sz w:val="20"/>
                <w:szCs w:val="20"/>
              </w:rPr>
              <w:t xml:space="preserve"> </w:t>
            </w:r>
            <w:r w:rsidR="00BD3A4A" w:rsidRPr="00BD3A4A">
              <w:rPr>
                <w:sz w:val="20"/>
                <w:szCs w:val="20"/>
              </w:rPr>
              <w:t xml:space="preserve">Wayne, </w:t>
            </w:r>
          </w:p>
        </w:tc>
        <w:tc>
          <w:tcPr>
            <w:tcW w:w="4570" w:type="dxa"/>
            <w:hideMark/>
          </w:tcPr>
          <w:p w14:paraId="0AB9EAD6"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1972B8C2" w14:textId="77777777" w:rsidR="00BD3A4A" w:rsidRPr="00BD3A4A" w:rsidRDefault="00BD3A4A" w:rsidP="00615788">
            <w:pPr>
              <w:widowControl/>
              <w:autoSpaceDE/>
              <w:autoSpaceDN/>
              <w:ind w:right="1040"/>
              <w:textAlignment w:val="baseline"/>
              <w:rPr>
                <w:sz w:val="24"/>
                <w:szCs w:val="24"/>
              </w:rPr>
            </w:pPr>
            <w:r w:rsidRPr="00BD3A4A">
              <w:rPr>
                <w:sz w:val="20"/>
                <w:szCs w:val="20"/>
              </w:rPr>
              <w:t>Pine Belt Mental Healthcare Resources </w:t>
            </w:r>
          </w:p>
          <w:p w14:paraId="6126B9F9" w14:textId="33D10EBB" w:rsidR="00BD3A4A" w:rsidRPr="00BD3A4A" w:rsidRDefault="00BD3A4A" w:rsidP="00590867">
            <w:pPr>
              <w:widowControl/>
              <w:tabs>
                <w:tab w:val="left" w:pos="3225"/>
              </w:tabs>
              <w:autoSpaceDE/>
              <w:autoSpaceDN/>
              <w:ind w:right="661"/>
              <w:textAlignment w:val="baseline"/>
              <w:rPr>
                <w:sz w:val="24"/>
                <w:szCs w:val="24"/>
              </w:rPr>
            </w:pPr>
            <w:r w:rsidRPr="00BD3A4A">
              <w:rPr>
                <w:sz w:val="20"/>
                <w:szCs w:val="20"/>
              </w:rPr>
              <w:t>Mona Gauthier, Executive</w:t>
            </w:r>
            <w:r w:rsidR="00590867">
              <w:rPr>
                <w:sz w:val="20"/>
                <w:szCs w:val="20"/>
              </w:rPr>
              <w:t xml:space="preserve"> </w:t>
            </w:r>
            <w:r w:rsidRPr="00BD3A4A">
              <w:rPr>
                <w:sz w:val="20"/>
                <w:szCs w:val="20"/>
              </w:rPr>
              <w:t>Director                 </w:t>
            </w:r>
          </w:p>
          <w:p w14:paraId="25B97AF2" w14:textId="77777777" w:rsidR="00BD3A4A" w:rsidRPr="00BD3A4A" w:rsidRDefault="00BD3A4A" w:rsidP="00615788">
            <w:pPr>
              <w:widowControl/>
              <w:autoSpaceDE/>
              <w:autoSpaceDN/>
              <w:ind w:right="1040"/>
              <w:textAlignment w:val="baseline"/>
              <w:rPr>
                <w:sz w:val="24"/>
                <w:szCs w:val="24"/>
              </w:rPr>
            </w:pPr>
            <w:r w:rsidRPr="00BD3A4A">
              <w:rPr>
                <w:sz w:val="20"/>
                <w:szCs w:val="20"/>
              </w:rPr>
              <w:t>103 South 19th Avenue </w:t>
            </w:r>
          </w:p>
          <w:p w14:paraId="57AE688F" w14:textId="77777777" w:rsidR="00BD3A4A" w:rsidRPr="00BD3A4A" w:rsidRDefault="00BD3A4A" w:rsidP="00615788">
            <w:pPr>
              <w:widowControl/>
              <w:autoSpaceDE/>
              <w:autoSpaceDN/>
              <w:ind w:right="1040"/>
              <w:textAlignment w:val="baseline"/>
              <w:rPr>
                <w:sz w:val="24"/>
                <w:szCs w:val="24"/>
              </w:rPr>
            </w:pPr>
            <w:r w:rsidRPr="00BD3A4A">
              <w:rPr>
                <w:sz w:val="20"/>
                <w:szCs w:val="20"/>
              </w:rPr>
              <w:t>P. O. Box 18679 </w:t>
            </w:r>
          </w:p>
          <w:p w14:paraId="58EE1D33" w14:textId="77777777" w:rsidR="00BD3A4A" w:rsidRPr="00BD3A4A" w:rsidRDefault="00BD3A4A" w:rsidP="00615788">
            <w:pPr>
              <w:widowControl/>
              <w:autoSpaceDE/>
              <w:autoSpaceDN/>
              <w:ind w:right="1040"/>
              <w:textAlignment w:val="baseline"/>
              <w:rPr>
                <w:sz w:val="24"/>
                <w:szCs w:val="24"/>
              </w:rPr>
            </w:pPr>
            <w:r w:rsidRPr="00BD3A4A">
              <w:rPr>
                <w:sz w:val="20"/>
                <w:szCs w:val="20"/>
              </w:rPr>
              <w:t>Hattiesburg, MS 39404-86879 </w:t>
            </w:r>
          </w:p>
          <w:p w14:paraId="41E312E8" w14:textId="77777777" w:rsidR="00BD3A4A" w:rsidRPr="00BD3A4A" w:rsidRDefault="00BD3A4A" w:rsidP="00615788">
            <w:pPr>
              <w:widowControl/>
              <w:autoSpaceDE/>
              <w:autoSpaceDN/>
              <w:ind w:right="1040"/>
              <w:textAlignment w:val="baseline"/>
              <w:rPr>
                <w:sz w:val="24"/>
                <w:szCs w:val="24"/>
              </w:rPr>
            </w:pPr>
            <w:r w:rsidRPr="00BD3A4A">
              <w:rPr>
                <w:sz w:val="20"/>
                <w:szCs w:val="20"/>
              </w:rPr>
              <w:t>(601) 544-4641 </w:t>
            </w:r>
          </w:p>
        </w:tc>
      </w:tr>
      <w:tr w:rsidR="00BD3A4A" w:rsidRPr="00BD3A4A" w14:paraId="1A1B28F4" w14:textId="77777777" w:rsidTr="00973D3A">
        <w:trPr>
          <w:trHeight w:val="300"/>
        </w:trPr>
        <w:tc>
          <w:tcPr>
            <w:tcW w:w="4425" w:type="dxa"/>
            <w:hideMark/>
          </w:tcPr>
          <w:p w14:paraId="59036ED7" w14:textId="119EF5A8" w:rsidR="00BD3A4A" w:rsidRPr="00BD3A4A" w:rsidRDefault="00BD3A4A" w:rsidP="00615788">
            <w:pPr>
              <w:widowControl/>
              <w:autoSpaceDE/>
              <w:autoSpaceDN/>
              <w:ind w:right="1040"/>
              <w:textAlignment w:val="baseline"/>
              <w:rPr>
                <w:sz w:val="24"/>
                <w:szCs w:val="24"/>
              </w:rPr>
            </w:pPr>
          </w:p>
          <w:p w14:paraId="73C00FA9" w14:textId="77777777" w:rsidR="00BD3A4A" w:rsidRPr="00BD3A4A" w:rsidRDefault="00BD3A4A" w:rsidP="00615788">
            <w:pPr>
              <w:widowControl/>
              <w:autoSpaceDE/>
              <w:autoSpaceDN/>
              <w:ind w:right="1040"/>
              <w:textAlignment w:val="baseline"/>
              <w:rPr>
                <w:sz w:val="24"/>
                <w:szCs w:val="24"/>
              </w:rPr>
            </w:pPr>
            <w:r w:rsidRPr="00BD3A4A">
              <w:rPr>
                <w:sz w:val="20"/>
                <w:szCs w:val="20"/>
              </w:rPr>
              <w:t>Region 14: </w:t>
            </w:r>
          </w:p>
          <w:p w14:paraId="2A25B344" w14:textId="21721EFE" w:rsidR="00BD3A4A" w:rsidRPr="00BD3A4A" w:rsidRDefault="00BD3A4A" w:rsidP="00615788">
            <w:pPr>
              <w:widowControl/>
              <w:autoSpaceDE/>
              <w:autoSpaceDN/>
              <w:ind w:right="1040"/>
              <w:textAlignment w:val="baseline"/>
              <w:rPr>
                <w:sz w:val="24"/>
                <w:szCs w:val="24"/>
              </w:rPr>
            </w:pPr>
            <w:r w:rsidRPr="00BD3A4A">
              <w:rPr>
                <w:sz w:val="20"/>
                <w:szCs w:val="20"/>
              </w:rPr>
              <w:t>              George </w:t>
            </w:r>
          </w:p>
        </w:tc>
        <w:tc>
          <w:tcPr>
            <w:tcW w:w="4570" w:type="dxa"/>
            <w:hideMark/>
          </w:tcPr>
          <w:p w14:paraId="035B0EB3" w14:textId="53925C83" w:rsidR="00BD3A4A" w:rsidRPr="00BD3A4A" w:rsidRDefault="00BD3A4A" w:rsidP="00615788">
            <w:pPr>
              <w:widowControl/>
              <w:autoSpaceDE/>
              <w:autoSpaceDN/>
              <w:ind w:right="1040"/>
              <w:textAlignment w:val="baseline"/>
              <w:rPr>
                <w:sz w:val="24"/>
                <w:szCs w:val="24"/>
              </w:rPr>
            </w:pPr>
          </w:p>
          <w:p w14:paraId="574F9815" w14:textId="77777777" w:rsidR="00BD3A4A" w:rsidRPr="00BD3A4A" w:rsidRDefault="00BD3A4A" w:rsidP="00615788">
            <w:pPr>
              <w:widowControl/>
              <w:autoSpaceDE/>
              <w:autoSpaceDN/>
              <w:ind w:right="1040"/>
              <w:textAlignment w:val="baseline"/>
              <w:rPr>
                <w:sz w:val="24"/>
                <w:szCs w:val="24"/>
              </w:rPr>
            </w:pPr>
            <w:r w:rsidRPr="00BD3A4A">
              <w:rPr>
                <w:sz w:val="20"/>
                <w:szCs w:val="20"/>
              </w:rPr>
              <w:t>Singing River Services </w:t>
            </w:r>
          </w:p>
          <w:p w14:paraId="238A3A2B" w14:textId="0B8921C4" w:rsidR="00BD3A4A" w:rsidRPr="00BD3A4A" w:rsidRDefault="00EE37E3" w:rsidP="00615788">
            <w:pPr>
              <w:widowControl/>
              <w:autoSpaceDE/>
              <w:autoSpaceDN/>
              <w:ind w:right="1040"/>
              <w:textAlignment w:val="baseline"/>
              <w:rPr>
                <w:sz w:val="24"/>
                <w:szCs w:val="24"/>
              </w:rPr>
            </w:pPr>
            <w:r>
              <w:rPr>
                <w:sz w:val="20"/>
                <w:szCs w:val="20"/>
              </w:rPr>
              <w:t>Deborah B. Smith</w:t>
            </w:r>
            <w:r w:rsidR="00BD3A4A" w:rsidRPr="00BD3A4A">
              <w:rPr>
                <w:sz w:val="20"/>
                <w:szCs w:val="20"/>
              </w:rPr>
              <w:t>, Executive Director </w:t>
            </w:r>
          </w:p>
          <w:p w14:paraId="08E6439D" w14:textId="77777777" w:rsidR="00BD3A4A" w:rsidRPr="00BD3A4A" w:rsidRDefault="00BD3A4A" w:rsidP="00615788">
            <w:pPr>
              <w:widowControl/>
              <w:autoSpaceDE/>
              <w:autoSpaceDN/>
              <w:ind w:right="1040"/>
              <w:textAlignment w:val="baseline"/>
              <w:rPr>
                <w:sz w:val="24"/>
                <w:szCs w:val="24"/>
              </w:rPr>
            </w:pPr>
            <w:r w:rsidRPr="00BD3A4A">
              <w:rPr>
                <w:sz w:val="20"/>
                <w:szCs w:val="20"/>
              </w:rPr>
              <w:t>3407 Shamrock Court </w:t>
            </w:r>
          </w:p>
          <w:p w14:paraId="04BC9629" w14:textId="77777777" w:rsidR="00BD3A4A" w:rsidRPr="00BD3A4A" w:rsidRDefault="00BD3A4A" w:rsidP="00615788">
            <w:pPr>
              <w:widowControl/>
              <w:autoSpaceDE/>
              <w:autoSpaceDN/>
              <w:ind w:right="1040"/>
              <w:textAlignment w:val="baseline"/>
              <w:rPr>
                <w:sz w:val="24"/>
                <w:szCs w:val="24"/>
              </w:rPr>
            </w:pPr>
            <w:r w:rsidRPr="00BD3A4A">
              <w:rPr>
                <w:sz w:val="20"/>
                <w:szCs w:val="20"/>
              </w:rPr>
              <w:t>Gautier, MS 39553 </w:t>
            </w:r>
          </w:p>
          <w:p w14:paraId="51D9583E" w14:textId="77777777" w:rsidR="00BD3A4A" w:rsidRPr="00BD3A4A" w:rsidRDefault="00BD3A4A" w:rsidP="00615788">
            <w:pPr>
              <w:widowControl/>
              <w:autoSpaceDE/>
              <w:autoSpaceDN/>
              <w:ind w:right="1040"/>
              <w:textAlignment w:val="baseline"/>
              <w:rPr>
                <w:sz w:val="24"/>
                <w:szCs w:val="24"/>
              </w:rPr>
            </w:pPr>
            <w:r w:rsidRPr="00BD3A4A">
              <w:rPr>
                <w:sz w:val="20"/>
                <w:szCs w:val="20"/>
              </w:rPr>
              <w:t>(228) 497-0690 </w:t>
            </w:r>
          </w:p>
        </w:tc>
      </w:tr>
      <w:tr w:rsidR="00BD3A4A" w:rsidRPr="00BD3A4A" w14:paraId="0DBD53F1" w14:textId="77777777" w:rsidTr="00973D3A">
        <w:trPr>
          <w:trHeight w:val="300"/>
        </w:trPr>
        <w:tc>
          <w:tcPr>
            <w:tcW w:w="4425" w:type="dxa"/>
            <w:hideMark/>
          </w:tcPr>
          <w:p w14:paraId="1EFED7BC" w14:textId="1A42E1D0" w:rsidR="00BD3A4A" w:rsidRPr="00BD3A4A" w:rsidRDefault="00BD3A4A" w:rsidP="00615788">
            <w:pPr>
              <w:widowControl/>
              <w:autoSpaceDE/>
              <w:autoSpaceDN/>
              <w:ind w:right="1040"/>
              <w:textAlignment w:val="baseline"/>
              <w:rPr>
                <w:sz w:val="24"/>
                <w:szCs w:val="24"/>
              </w:rPr>
            </w:pPr>
          </w:p>
          <w:p w14:paraId="31A6F887" w14:textId="77777777" w:rsidR="00BD3A4A" w:rsidRPr="00BD3A4A" w:rsidRDefault="00BD3A4A" w:rsidP="00615788">
            <w:pPr>
              <w:widowControl/>
              <w:autoSpaceDE/>
              <w:autoSpaceDN/>
              <w:ind w:right="1040"/>
              <w:textAlignment w:val="baseline"/>
              <w:rPr>
                <w:sz w:val="24"/>
                <w:szCs w:val="24"/>
              </w:rPr>
            </w:pPr>
            <w:r w:rsidRPr="00BD3A4A">
              <w:rPr>
                <w:sz w:val="20"/>
                <w:szCs w:val="20"/>
              </w:rPr>
              <w:t>Region 15: </w:t>
            </w:r>
          </w:p>
          <w:p w14:paraId="41366DF4" w14:textId="77777777" w:rsidR="00590867" w:rsidRDefault="00BD3A4A" w:rsidP="00615788">
            <w:pPr>
              <w:widowControl/>
              <w:autoSpaceDE/>
              <w:autoSpaceDN/>
              <w:ind w:right="1040"/>
              <w:textAlignment w:val="baseline"/>
              <w:rPr>
                <w:sz w:val="20"/>
                <w:szCs w:val="20"/>
              </w:rPr>
            </w:pPr>
            <w:r w:rsidRPr="00BD3A4A">
              <w:rPr>
                <w:sz w:val="20"/>
                <w:szCs w:val="20"/>
              </w:rPr>
              <w:t xml:space="preserve">             </w:t>
            </w:r>
            <w:r w:rsidR="00634633">
              <w:rPr>
                <w:sz w:val="20"/>
                <w:szCs w:val="20"/>
              </w:rPr>
              <w:t xml:space="preserve">Adam, Claiborne, Jefferson, </w:t>
            </w:r>
          </w:p>
          <w:p w14:paraId="248D379E" w14:textId="705BB882" w:rsidR="00BD3A4A" w:rsidRPr="00590867" w:rsidRDefault="00590867" w:rsidP="00615788">
            <w:pPr>
              <w:widowControl/>
              <w:autoSpaceDE/>
              <w:autoSpaceDN/>
              <w:ind w:right="1040"/>
              <w:textAlignment w:val="baseline"/>
              <w:rPr>
                <w:sz w:val="20"/>
                <w:szCs w:val="20"/>
              </w:rPr>
            </w:pPr>
            <w:r>
              <w:rPr>
                <w:sz w:val="20"/>
                <w:szCs w:val="20"/>
              </w:rPr>
              <w:t xml:space="preserve">            </w:t>
            </w:r>
            <w:r w:rsidR="00BD3A4A" w:rsidRPr="00BD3A4A">
              <w:rPr>
                <w:sz w:val="20"/>
                <w:szCs w:val="20"/>
              </w:rPr>
              <w:t xml:space="preserve">Warren, </w:t>
            </w:r>
            <w:r w:rsidR="00634633">
              <w:rPr>
                <w:sz w:val="20"/>
                <w:szCs w:val="20"/>
              </w:rPr>
              <w:t xml:space="preserve">Wilkinson, </w:t>
            </w:r>
            <w:r w:rsidR="00BD3A4A" w:rsidRPr="00BD3A4A">
              <w:rPr>
                <w:sz w:val="20"/>
                <w:szCs w:val="20"/>
              </w:rPr>
              <w:t>Yazoo</w:t>
            </w:r>
            <w:r w:rsidR="00BD3A4A" w:rsidRPr="00BD3A4A">
              <w:rPr>
                <w:rFonts w:ascii="Calibri" w:hAnsi="Calibri" w:cs="Calibri"/>
                <w:color w:val="242424"/>
                <w:shd w:val="clear" w:color="auto" w:fill="FFFFFF"/>
              </w:rPr>
              <w:t xml:space="preserve"> </w:t>
            </w:r>
          </w:p>
          <w:p w14:paraId="589B6B75"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5D765725"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tc>
        <w:tc>
          <w:tcPr>
            <w:tcW w:w="4570" w:type="dxa"/>
            <w:hideMark/>
          </w:tcPr>
          <w:p w14:paraId="1FFA1902" w14:textId="77777777" w:rsidR="00BD3A4A" w:rsidRPr="00BD3A4A" w:rsidRDefault="00BD3A4A" w:rsidP="00615788">
            <w:pPr>
              <w:widowControl/>
              <w:autoSpaceDE/>
              <w:autoSpaceDN/>
              <w:ind w:right="1040"/>
              <w:textAlignment w:val="baseline"/>
              <w:rPr>
                <w:sz w:val="24"/>
                <w:szCs w:val="24"/>
              </w:rPr>
            </w:pPr>
            <w:r w:rsidRPr="00BD3A4A">
              <w:rPr>
                <w:sz w:val="20"/>
                <w:szCs w:val="20"/>
              </w:rPr>
              <w:t> </w:t>
            </w:r>
          </w:p>
          <w:p w14:paraId="589E3126" w14:textId="4392D9D7" w:rsidR="00BD3A4A" w:rsidRPr="00BD3A4A" w:rsidRDefault="006E3561" w:rsidP="00615788">
            <w:pPr>
              <w:widowControl/>
              <w:autoSpaceDE/>
              <w:autoSpaceDN/>
              <w:ind w:right="1040"/>
              <w:textAlignment w:val="baseline"/>
              <w:rPr>
                <w:sz w:val="24"/>
                <w:szCs w:val="24"/>
              </w:rPr>
            </w:pPr>
            <w:r>
              <w:rPr>
                <w:sz w:val="20"/>
                <w:szCs w:val="20"/>
              </w:rPr>
              <w:t>River Ridge</w:t>
            </w:r>
            <w:r w:rsidR="00BD3A4A" w:rsidRPr="00BD3A4A">
              <w:rPr>
                <w:sz w:val="20"/>
                <w:szCs w:val="20"/>
              </w:rPr>
              <w:t xml:space="preserve"> Behavioral Health, Inc. </w:t>
            </w:r>
          </w:p>
          <w:p w14:paraId="47D06D53" w14:textId="77777777" w:rsidR="00BD3A4A" w:rsidRPr="00BD3A4A" w:rsidRDefault="00BD3A4A" w:rsidP="00615788">
            <w:pPr>
              <w:widowControl/>
              <w:autoSpaceDE/>
              <w:autoSpaceDN/>
              <w:ind w:right="1040"/>
              <w:textAlignment w:val="baseline"/>
              <w:rPr>
                <w:sz w:val="24"/>
                <w:szCs w:val="24"/>
              </w:rPr>
            </w:pPr>
            <w:r w:rsidRPr="00BD3A4A">
              <w:rPr>
                <w:sz w:val="20"/>
                <w:szCs w:val="20"/>
              </w:rPr>
              <w:t>Bobby Barton, Executive Director </w:t>
            </w:r>
          </w:p>
          <w:p w14:paraId="21FEDFEC" w14:textId="77777777" w:rsidR="00BD3A4A" w:rsidRPr="00BD3A4A" w:rsidRDefault="00BD3A4A" w:rsidP="00615788">
            <w:pPr>
              <w:widowControl/>
              <w:autoSpaceDE/>
              <w:autoSpaceDN/>
              <w:ind w:right="1040"/>
              <w:textAlignment w:val="baseline"/>
              <w:rPr>
                <w:sz w:val="24"/>
                <w:szCs w:val="24"/>
              </w:rPr>
            </w:pPr>
            <w:r w:rsidRPr="00BD3A4A">
              <w:rPr>
                <w:sz w:val="20"/>
                <w:szCs w:val="20"/>
              </w:rPr>
              <w:t>3444 Wisconsin Avenue </w:t>
            </w:r>
          </w:p>
          <w:p w14:paraId="49E1213F" w14:textId="77777777" w:rsidR="00BD3A4A" w:rsidRPr="00BD3A4A" w:rsidRDefault="00BD3A4A" w:rsidP="00615788">
            <w:pPr>
              <w:widowControl/>
              <w:autoSpaceDE/>
              <w:autoSpaceDN/>
              <w:ind w:right="1040"/>
              <w:textAlignment w:val="baseline"/>
              <w:rPr>
                <w:sz w:val="24"/>
                <w:szCs w:val="24"/>
              </w:rPr>
            </w:pPr>
            <w:r w:rsidRPr="00BD3A4A">
              <w:rPr>
                <w:sz w:val="20"/>
                <w:szCs w:val="20"/>
              </w:rPr>
              <w:t>P. O. Box 820691 </w:t>
            </w:r>
          </w:p>
          <w:p w14:paraId="5CC556C9" w14:textId="77777777" w:rsidR="00BD3A4A" w:rsidRPr="00BD3A4A" w:rsidRDefault="00BD3A4A" w:rsidP="00615788">
            <w:pPr>
              <w:widowControl/>
              <w:autoSpaceDE/>
              <w:autoSpaceDN/>
              <w:ind w:right="1040"/>
              <w:textAlignment w:val="baseline"/>
              <w:rPr>
                <w:sz w:val="24"/>
                <w:szCs w:val="24"/>
              </w:rPr>
            </w:pPr>
            <w:r w:rsidRPr="00BD3A4A">
              <w:rPr>
                <w:sz w:val="20"/>
                <w:szCs w:val="20"/>
              </w:rPr>
              <w:t>Vicksburg, MS 39182 </w:t>
            </w:r>
          </w:p>
          <w:p w14:paraId="199F4240" w14:textId="77777777" w:rsidR="00BD3A4A" w:rsidRPr="00BD3A4A" w:rsidRDefault="00BD3A4A" w:rsidP="00615788">
            <w:pPr>
              <w:widowControl/>
              <w:autoSpaceDE/>
              <w:autoSpaceDN/>
              <w:ind w:right="1040"/>
              <w:textAlignment w:val="baseline"/>
              <w:rPr>
                <w:sz w:val="24"/>
                <w:szCs w:val="24"/>
              </w:rPr>
            </w:pPr>
            <w:r w:rsidRPr="00BD3A4A">
              <w:rPr>
                <w:sz w:val="20"/>
                <w:szCs w:val="20"/>
              </w:rPr>
              <w:t>(601) 638-0031 </w:t>
            </w:r>
          </w:p>
        </w:tc>
      </w:tr>
      <w:tr w:rsidR="00307440" w:rsidRPr="00BD3A4A" w14:paraId="7CAD16AC" w14:textId="77777777" w:rsidTr="00973D3A">
        <w:trPr>
          <w:trHeight w:val="300"/>
        </w:trPr>
        <w:tc>
          <w:tcPr>
            <w:tcW w:w="4425" w:type="dxa"/>
          </w:tcPr>
          <w:p w14:paraId="4FE826A5" w14:textId="77777777" w:rsidR="00307440" w:rsidRDefault="00307440" w:rsidP="00615788">
            <w:pPr>
              <w:widowControl/>
              <w:autoSpaceDE/>
              <w:autoSpaceDN/>
              <w:ind w:right="1040"/>
              <w:textAlignment w:val="baseline"/>
              <w:rPr>
                <w:sz w:val="20"/>
                <w:szCs w:val="20"/>
              </w:rPr>
            </w:pPr>
          </w:p>
          <w:p w14:paraId="0824D9C1" w14:textId="0D7A8AD5" w:rsidR="00307440" w:rsidRDefault="00475948" w:rsidP="00615788">
            <w:pPr>
              <w:widowControl/>
              <w:autoSpaceDE/>
              <w:autoSpaceDN/>
              <w:ind w:right="1040"/>
              <w:textAlignment w:val="baseline"/>
              <w:rPr>
                <w:sz w:val="20"/>
                <w:szCs w:val="20"/>
              </w:rPr>
            </w:pPr>
            <w:r>
              <w:rPr>
                <w:sz w:val="20"/>
                <w:szCs w:val="20"/>
              </w:rPr>
              <w:t>Region 16:</w:t>
            </w:r>
          </w:p>
          <w:p w14:paraId="1ECC8DC4" w14:textId="662B4B2A" w:rsidR="00475948" w:rsidRDefault="00475948" w:rsidP="00615788">
            <w:pPr>
              <w:widowControl/>
              <w:autoSpaceDE/>
              <w:autoSpaceDN/>
              <w:ind w:right="1040"/>
              <w:textAlignment w:val="baseline"/>
              <w:rPr>
                <w:sz w:val="20"/>
                <w:szCs w:val="20"/>
              </w:rPr>
            </w:pPr>
            <w:r>
              <w:rPr>
                <w:sz w:val="20"/>
                <w:szCs w:val="20"/>
              </w:rPr>
              <w:t xml:space="preserve">               Jackson</w:t>
            </w:r>
          </w:p>
          <w:p w14:paraId="4899A5C3" w14:textId="77777777" w:rsidR="007E7703" w:rsidRDefault="007E7703" w:rsidP="007E7703">
            <w:pPr>
              <w:pStyle w:val="paragraph"/>
              <w:spacing w:before="0" w:beforeAutospacing="0" w:after="0" w:afterAutospacing="0"/>
              <w:ind w:left="720" w:right="1035"/>
              <w:textAlignment w:val="baseline"/>
              <w:rPr>
                <w:rFonts w:ascii="Segoe UI" w:hAnsi="Segoe UI" w:cs="Segoe UI"/>
                <w:sz w:val="18"/>
                <w:szCs w:val="18"/>
              </w:rPr>
            </w:pPr>
            <w:r>
              <w:rPr>
                <w:rStyle w:val="eop"/>
                <w:sz w:val="20"/>
                <w:szCs w:val="20"/>
              </w:rPr>
              <w:t> </w:t>
            </w:r>
          </w:p>
          <w:p w14:paraId="438937EB" w14:textId="649004AC" w:rsidR="00307440" w:rsidRPr="007E7703" w:rsidRDefault="007E7703" w:rsidP="007E7703">
            <w:pPr>
              <w:pStyle w:val="paragraph"/>
              <w:spacing w:before="0" w:beforeAutospacing="0" w:after="0" w:afterAutospacing="0"/>
              <w:ind w:right="105"/>
              <w:jc w:val="both"/>
              <w:textAlignment w:val="baseline"/>
              <w:rPr>
                <w:rFonts w:ascii="Segoe UI" w:hAnsi="Segoe UI" w:cs="Segoe UI"/>
                <w:sz w:val="18"/>
                <w:szCs w:val="18"/>
              </w:rPr>
            </w:pPr>
            <w:r>
              <w:rPr>
                <w:rStyle w:val="normaltextrun"/>
                <w:i/>
                <w:iCs/>
                <w:sz w:val="20"/>
                <w:szCs w:val="20"/>
              </w:rPr>
              <w:t>Region 16 has met requirements to become a Community Mental Health Center and is in an initial certification period pending on-site health and safety reviews and additional DMH Division of Certification measures that must take place prior to service provision.</w:t>
            </w:r>
            <w:r>
              <w:rPr>
                <w:rStyle w:val="eop"/>
                <w:sz w:val="20"/>
                <w:szCs w:val="20"/>
              </w:rPr>
              <w:t> </w:t>
            </w:r>
          </w:p>
        </w:tc>
        <w:tc>
          <w:tcPr>
            <w:tcW w:w="4570" w:type="dxa"/>
          </w:tcPr>
          <w:p w14:paraId="2BF615AD" w14:textId="0213D4D1" w:rsidR="00307440" w:rsidRDefault="00307440" w:rsidP="00615788">
            <w:pPr>
              <w:widowControl/>
              <w:autoSpaceDE/>
              <w:autoSpaceDN/>
              <w:ind w:right="1040"/>
              <w:textAlignment w:val="baseline"/>
              <w:rPr>
                <w:sz w:val="20"/>
                <w:szCs w:val="20"/>
              </w:rPr>
            </w:pPr>
          </w:p>
          <w:p w14:paraId="5C7198F7" w14:textId="77777777" w:rsidR="00926BF6" w:rsidRDefault="00926BF6" w:rsidP="00615788">
            <w:pPr>
              <w:widowControl/>
              <w:autoSpaceDE/>
              <w:autoSpaceDN/>
              <w:ind w:right="1040"/>
              <w:textAlignment w:val="baseline"/>
              <w:rPr>
                <w:sz w:val="20"/>
                <w:szCs w:val="20"/>
              </w:rPr>
            </w:pPr>
            <w:r>
              <w:rPr>
                <w:sz w:val="20"/>
                <w:szCs w:val="20"/>
              </w:rPr>
              <w:t>South Mississippi Mental Health Center</w:t>
            </w:r>
          </w:p>
          <w:p w14:paraId="04F31619" w14:textId="77777777" w:rsidR="00926BF6" w:rsidRDefault="00CA3CFA" w:rsidP="00615788">
            <w:pPr>
              <w:widowControl/>
              <w:autoSpaceDE/>
              <w:autoSpaceDN/>
              <w:ind w:right="1040"/>
              <w:textAlignment w:val="baseline"/>
              <w:rPr>
                <w:sz w:val="20"/>
                <w:szCs w:val="20"/>
              </w:rPr>
            </w:pPr>
            <w:r>
              <w:rPr>
                <w:sz w:val="20"/>
                <w:szCs w:val="20"/>
              </w:rPr>
              <w:t>Joseph Manuel, Executive Director</w:t>
            </w:r>
          </w:p>
          <w:p w14:paraId="3EB367A8" w14:textId="77777777" w:rsidR="00CA3CFA" w:rsidRDefault="00CA3CFA" w:rsidP="00615788">
            <w:pPr>
              <w:widowControl/>
              <w:autoSpaceDE/>
              <w:autoSpaceDN/>
              <w:ind w:right="1040"/>
              <w:textAlignment w:val="baseline"/>
              <w:rPr>
                <w:sz w:val="20"/>
                <w:szCs w:val="20"/>
              </w:rPr>
            </w:pPr>
            <w:r>
              <w:rPr>
                <w:sz w:val="20"/>
                <w:szCs w:val="20"/>
              </w:rPr>
              <w:t>4211 Hospital Road</w:t>
            </w:r>
            <w:r w:rsidR="00747427">
              <w:rPr>
                <w:sz w:val="20"/>
                <w:szCs w:val="20"/>
              </w:rPr>
              <w:t xml:space="preserve"> </w:t>
            </w:r>
          </w:p>
          <w:p w14:paraId="023314AE" w14:textId="021ED33A" w:rsidR="00747427" w:rsidRPr="00BD3A4A" w:rsidRDefault="00747427" w:rsidP="00615788">
            <w:pPr>
              <w:widowControl/>
              <w:autoSpaceDE/>
              <w:autoSpaceDN/>
              <w:ind w:right="1040"/>
              <w:textAlignment w:val="baseline"/>
              <w:rPr>
                <w:sz w:val="20"/>
                <w:szCs w:val="20"/>
              </w:rPr>
            </w:pPr>
            <w:r>
              <w:rPr>
                <w:sz w:val="20"/>
                <w:szCs w:val="20"/>
              </w:rPr>
              <w:t>Pascagoula, MS 39581</w:t>
            </w:r>
          </w:p>
        </w:tc>
      </w:tr>
    </w:tbl>
    <w:p w14:paraId="35C8CCB8" w14:textId="53B1D818" w:rsidR="00BD3A4A" w:rsidRDefault="00BD3A4A" w:rsidP="00942212">
      <w:pPr>
        <w:widowControl/>
        <w:autoSpaceDE/>
        <w:autoSpaceDN/>
        <w:ind w:right="1040"/>
        <w:textAlignment w:val="baseline"/>
        <w:rPr>
          <w:sz w:val="24"/>
          <w:szCs w:val="24"/>
        </w:rPr>
      </w:pPr>
      <w:r w:rsidRPr="00BD3A4A">
        <w:rPr>
          <w:sz w:val="24"/>
          <w:szCs w:val="24"/>
        </w:rPr>
        <w:t> </w:t>
      </w:r>
    </w:p>
    <w:p w14:paraId="7D252DF0" w14:textId="77777777" w:rsidR="00927975" w:rsidRPr="00F46942" w:rsidRDefault="00927975" w:rsidP="00927975">
      <w:pPr>
        <w:rPr>
          <w:b/>
          <w:bCs/>
          <w:sz w:val="28"/>
          <w:szCs w:val="28"/>
          <w:u w:val="single"/>
        </w:rPr>
      </w:pPr>
      <w:r w:rsidRPr="00F46942">
        <w:rPr>
          <w:b/>
          <w:bCs/>
          <w:sz w:val="28"/>
          <w:szCs w:val="28"/>
          <w:u w:val="single"/>
        </w:rPr>
        <w:lastRenderedPageBreak/>
        <w:t>Overview of the Mississippi Department of Mental Health Strategic Plan</w:t>
      </w:r>
    </w:p>
    <w:p w14:paraId="75021660" w14:textId="77777777" w:rsidR="00927975" w:rsidRPr="00F46942" w:rsidRDefault="00927975" w:rsidP="00927975">
      <w:pPr>
        <w:rPr>
          <w:b/>
          <w:bCs/>
          <w:sz w:val="28"/>
          <w:szCs w:val="28"/>
          <w:u w:val="single"/>
        </w:rPr>
      </w:pPr>
    </w:p>
    <w:p w14:paraId="16605736" w14:textId="4E641077" w:rsidR="00927975" w:rsidRDefault="00927975" w:rsidP="000C1498">
      <w:pPr>
        <w:jc w:val="both"/>
        <w:rPr>
          <w:sz w:val="24"/>
          <w:szCs w:val="24"/>
        </w:rPr>
      </w:pPr>
      <w:r w:rsidRPr="00E87043">
        <w:rPr>
          <w:sz w:val="24"/>
          <w:szCs w:val="24"/>
        </w:rPr>
        <w:t xml:space="preserve">The Strategic Plan is a determined and ambitious plan that provides a framework for the agency to meet the needs of the state and serve as a roadmap </w:t>
      </w:r>
      <w:r w:rsidR="003E780B" w:rsidRPr="00E87043">
        <w:rPr>
          <w:sz w:val="24"/>
          <w:szCs w:val="24"/>
        </w:rPr>
        <w:t>for</w:t>
      </w:r>
      <w:r w:rsidRPr="00E87043">
        <w:rPr>
          <w:sz w:val="24"/>
          <w:szCs w:val="24"/>
        </w:rPr>
        <w:t xml:space="preserve"> the future. Through objectives, strategies, and measures in the Strategic Plan, we hope to provide inspiration, to assist people on the road to recovery, and improve resiliency.</w:t>
      </w:r>
    </w:p>
    <w:p w14:paraId="092D7EE0" w14:textId="77777777" w:rsidR="00862ACF" w:rsidRPr="00E87043" w:rsidRDefault="00862ACF" w:rsidP="000C1498">
      <w:pPr>
        <w:jc w:val="both"/>
        <w:rPr>
          <w:sz w:val="24"/>
          <w:szCs w:val="24"/>
        </w:rPr>
      </w:pPr>
    </w:p>
    <w:p w14:paraId="08FE7263" w14:textId="77777777" w:rsidR="00927975" w:rsidRDefault="00927975" w:rsidP="000C1498">
      <w:pPr>
        <w:jc w:val="both"/>
        <w:rPr>
          <w:sz w:val="24"/>
          <w:szCs w:val="24"/>
        </w:rPr>
      </w:pPr>
      <w:r w:rsidRPr="00E87043">
        <w:rPr>
          <w:sz w:val="24"/>
          <w:szCs w:val="24"/>
        </w:rPr>
        <w:t>The Strategic Plan outlines strategic goals that address the most relevant opportunities and challenges we foresee over the next two years to carry out our mission. The goals represent innovative, future-oriented, and statewide initiatives that will require partners throughout the state working jointly towards a common goal.</w:t>
      </w:r>
    </w:p>
    <w:p w14:paraId="28D19C57" w14:textId="77777777" w:rsidR="00862ACF" w:rsidRPr="00E87043" w:rsidRDefault="00862ACF" w:rsidP="000C1498">
      <w:pPr>
        <w:jc w:val="both"/>
        <w:rPr>
          <w:sz w:val="24"/>
          <w:szCs w:val="24"/>
        </w:rPr>
      </w:pPr>
    </w:p>
    <w:p w14:paraId="2476E32F" w14:textId="77777777" w:rsidR="00927975" w:rsidRDefault="00927975" w:rsidP="000C1498">
      <w:pPr>
        <w:jc w:val="both"/>
        <w:rPr>
          <w:sz w:val="24"/>
          <w:szCs w:val="24"/>
        </w:rPr>
      </w:pPr>
      <w:r w:rsidRPr="00E87043">
        <w:rPr>
          <w:sz w:val="24"/>
          <w:szCs w:val="24"/>
        </w:rPr>
        <w:t>The FY23-FY27 Strategic Plan is the result of hard work, utilizing research and guidance from the National Association of State Mental Health Programs Directors Institute (NRI) and created with input received from stakeholders in the community. DMH engaged with (NRI) to help define performance measures for the state hospitals, as well as to conduct stakeholder outreach. NRI conducted stakeholder engagement from 21 stakeholder groups and received interviews, focus groups, and surveys to understand their thoughts on the plan’s format, length, general content and more. These groups represented DMH leadership, community partners, clinicians and therapists, regional mental health center staff and leadership, state agency partners, peer and recovery support specialists, and advisory council members.</w:t>
      </w:r>
    </w:p>
    <w:p w14:paraId="77FA67FE" w14:textId="77777777" w:rsidR="00862ACF" w:rsidRPr="00E87043" w:rsidRDefault="00862ACF" w:rsidP="000C1498">
      <w:pPr>
        <w:jc w:val="both"/>
        <w:rPr>
          <w:sz w:val="24"/>
          <w:szCs w:val="24"/>
        </w:rPr>
      </w:pPr>
    </w:p>
    <w:p w14:paraId="7FF643C8" w14:textId="77777777" w:rsidR="00927975" w:rsidRDefault="00927975" w:rsidP="000C1498">
      <w:pPr>
        <w:jc w:val="both"/>
        <w:rPr>
          <w:sz w:val="24"/>
          <w:szCs w:val="24"/>
        </w:rPr>
      </w:pPr>
      <w:r w:rsidRPr="00E87043">
        <w:rPr>
          <w:sz w:val="24"/>
          <w:szCs w:val="24"/>
        </w:rPr>
        <w:t>In addition, NRI reviewed other state agencies’ strategic plans for comparison to the DMH Strategic Plan. Recommendations included feedback on the plan’s format and look, communication and feedback, acknowledgement, and future stakeholder engagement. DMH has worked to incorporate feedback from NRI where possible.</w:t>
      </w:r>
    </w:p>
    <w:p w14:paraId="7C66E0FE" w14:textId="77777777" w:rsidR="00862ACF" w:rsidRPr="00E87043" w:rsidRDefault="00862ACF" w:rsidP="000C1498">
      <w:pPr>
        <w:jc w:val="both"/>
        <w:rPr>
          <w:sz w:val="24"/>
          <w:szCs w:val="24"/>
        </w:rPr>
      </w:pPr>
    </w:p>
    <w:p w14:paraId="5B5EB5CD" w14:textId="77777777" w:rsidR="004D032A" w:rsidRDefault="00927975" w:rsidP="000C1498">
      <w:pPr>
        <w:jc w:val="both"/>
        <w:rPr>
          <w:sz w:val="24"/>
          <w:szCs w:val="24"/>
        </w:rPr>
      </w:pPr>
      <w:r w:rsidRPr="00E87043">
        <w:rPr>
          <w:sz w:val="24"/>
          <w:szCs w:val="24"/>
        </w:rPr>
        <w:t xml:space="preserve">The Strategic Plan is intended to be a living document, providing a continuing touchstone for staff, yet flexible enough to change as the state’s needs evolve. It is a way to measure the efficiency of our plan, provide the most current and empirically based strategies and a means to constantly self-evaluate. It guides decision-making on allocating resources and pursuing </w:t>
      </w:r>
    </w:p>
    <w:p w14:paraId="29F1438F" w14:textId="77777777" w:rsidR="004D032A" w:rsidRDefault="004D032A" w:rsidP="000C1498">
      <w:pPr>
        <w:jc w:val="both"/>
        <w:rPr>
          <w:sz w:val="24"/>
          <w:szCs w:val="24"/>
        </w:rPr>
      </w:pPr>
    </w:p>
    <w:p w14:paraId="25935B53" w14:textId="5B717062" w:rsidR="00927975" w:rsidRDefault="00927975" w:rsidP="000C1498">
      <w:pPr>
        <w:jc w:val="both"/>
        <w:rPr>
          <w:sz w:val="24"/>
          <w:szCs w:val="24"/>
        </w:rPr>
      </w:pPr>
      <w:r w:rsidRPr="00E87043">
        <w:rPr>
          <w:sz w:val="24"/>
          <w:szCs w:val="24"/>
        </w:rPr>
        <w:t>strategies and priorities. As this plan is measured during the coming years, we hope to see continued progress throughout the state even as needed changes come into sharper focus.</w:t>
      </w:r>
    </w:p>
    <w:p w14:paraId="4ECD85B0" w14:textId="77777777" w:rsidR="00862ACF" w:rsidRPr="00E87043" w:rsidRDefault="00862ACF" w:rsidP="000C1498">
      <w:pPr>
        <w:jc w:val="both"/>
        <w:rPr>
          <w:sz w:val="24"/>
          <w:szCs w:val="24"/>
        </w:rPr>
      </w:pPr>
    </w:p>
    <w:p w14:paraId="212348CF" w14:textId="77777777" w:rsidR="00927975" w:rsidRDefault="00927975" w:rsidP="000C1498">
      <w:pPr>
        <w:jc w:val="both"/>
        <w:rPr>
          <w:sz w:val="24"/>
          <w:szCs w:val="24"/>
        </w:rPr>
      </w:pPr>
      <w:r w:rsidRPr="00E87043">
        <w:rPr>
          <w:sz w:val="24"/>
          <w:szCs w:val="24"/>
        </w:rPr>
        <w:t>The Strategic Plan is intended to provide goals and objectives related to impatient and residential programs directly operated by the agency, the community services funded through the agency, and other partnerships or operational activities within the department.</w:t>
      </w:r>
    </w:p>
    <w:p w14:paraId="21C4D694" w14:textId="77777777" w:rsidR="00862ACF" w:rsidRPr="00E87043" w:rsidRDefault="00862ACF" w:rsidP="000C1498">
      <w:pPr>
        <w:jc w:val="both"/>
        <w:rPr>
          <w:sz w:val="24"/>
          <w:szCs w:val="24"/>
        </w:rPr>
      </w:pPr>
    </w:p>
    <w:p w14:paraId="61ACF5E1" w14:textId="77777777" w:rsidR="00927975" w:rsidRDefault="00927975" w:rsidP="000C1498">
      <w:pPr>
        <w:jc w:val="both"/>
        <w:rPr>
          <w:sz w:val="24"/>
          <w:szCs w:val="24"/>
        </w:rPr>
      </w:pPr>
      <w:r w:rsidRPr="00E87043">
        <w:rPr>
          <w:sz w:val="24"/>
          <w:szCs w:val="24"/>
        </w:rPr>
        <w:t>This plan is made up of six goals, supported by objectives, which are in turn supported by strategies. The goals themselves are not hierarchical or related in nature; they are six distinct, broad areas on which DMH is focusing. Within each goal, the objectives describe what needs to be done to achieve the goal, which the strategies detail more specific methods or activities that are undertaken to implement the objective. Strategies are likewise supported by performance measures that provide data on the progress towards meeting the stated objectives and strategies.</w:t>
      </w:r>
    </w:p>
    <w:p w14:paraId="0898C86E" w14:textId="77777777" w:rsidR="004E314D" w:rsidRPr="00E87043" w:rsidRDefault="004E314D" w:rsidP="000C1498">
      <w:pPr>
        <w:jc w:val="both"/>
        <w:rPr>
          <w:sz w:val="24"/>
          <w:szCs w:val="24"/>
        </w:rPr>
      </w:pPr>
    </w:p>
    <w:p w14:paraId="436199EC" w14:textId="77777777" w:rsidR="00927975" w:rsidRPr="00E87043" w:rsidRDefault="00927975" w:rsidP="000C1498">
      <w:pPr>
        <w:jc w:val="both"/>
        <w:rPr>
          <w:sz w:val="24"/>
          <w:szCs w:val="24"/>
        </w:rPr>
      </w:pPr>
      <w:r w:rsidRPr="00E87043">
        <w:rPr>
          <w:b/>
          <w:bCs/>
          <w:sz w:val="24"/>
          <w:szCs w:val="24"/>
        </w:rPr>
        <w:lastRenderedPageBreak/>
        <w:t>Goal</w:t>
      </w:r>
      <w:r w:rsidRPr="00E87043">
        <w:rPr>
          <w:sz w:val="24"/>
          <w:szCs w:val="24"/>
        </w:rPr>
        <w:t>- what we want to achieve</w:t>
      </w:r>
    </w:p>
    <w:p w14:paraId="125ABCC4" w14:textId="77777777" w:rsidR="00927975" w:rsidRPr="00E87043" w:rsidRDefault="00927975" w:rsidP="000C1498">
      <w:pPr>
        <w:jc w:val="both"/>
        <w:rPr>
          <w:sz w:val="24"/>
          <w:szCs w:val="24"/>
        </w:rPr>
      </w:pPr>
      <w:r w:rsidRPr="00E87043">
        <w:rPr>
          <w:b/>
          <w:bCs/>
          <w:sz w:val="24"/>
          <w:szCs w:val="24"/>
        </w:rPr>
        <w:t>Objective</w:t>
      </w:r>
      <w:r w:rsidRPr="00E87043">
        <w:rPr>
          <w:sz w:val="24"/>
          <w:szCs w:val="24"/>
        </w:rPr>
        <w:t>- how we want to achieve the goal</w:t>
      </w:r>
    </w:p>
    <w:p w14:paraId="3E08705D" w14:textId="77777777" w:rsidR="00927975" w:rsidRPr="00E87043" w:rsidRDefault="00927975" w:rsidP="000C1498">
      <w:pPr>
        <w:jc w:val="both"/>
        <w:rPr>
          <w:sz w:val="24"/>
          <w:szCs w:val="24"/>
        </w:rPr>
      </w:pPr>
      <w:r w:rsidRPr="00E87043">
        <w:rPr>
          <w:b/>
          <w:bCs/>
          <w:sz w:val="24"/>
          <w:szCs w:val="24"/>
        </w:rPr>
        <w:t>Strategy</w:t>
      </w:r>
      <w:r w:rsidRPr="00E87043">
        <w:rPr>
          <w:sz w:val="24"/>
          <w:szCs w:val="24"/>
        </w:rPr>
        <w:t>- ways we will work towards the objective</w:t>
      </w:r>
    </w:p>
    <w:p w14:paraId="64CB6C5C" w14:textId="77777777" w:rsidR="00927975" w:rsidRDefault="00927975" w:rsidP="000C1498">
      <w:pPr>
        <w:jc w:val="both"/>
        <w:rPr>
          <w:sz w:val="24"/>
          <w:szCs w:val="24"/>
        </w:rPr>
      </w:pPr>
      <w:r w:rsidRPr="00E87043">
        <w:rPr>
          <w:b/>
          <w:bCs/>
          <w:sz w:val="24"/>
          <w:szCs w:val="24"/>
        </w:rPr>
        <w:t>Measures</w:t>
      </w:r>
      <w:r w:rsidRPr="00E87043">
        <w:rPr>
          <w:sz w:val="24"/>
          <w:szCs w:val="24"/>
        </w:rPr>
        <w:t>- specific data about the strategy</w:t>
      </w:r>
    </w:p>
    <w:p w14:paraId="4A6DDDB7" w14:textId="77777777" w:rsidR="00E87043" w:rsidRPr="00E87043" w:rsidRDefault="00E87043" w:rsidP="000C1498">
      <w:pPr>
        <w:jc w:val="both"/>
        <w:rPr>
          <w:sz w:val="24"/>
          <w:szCs w:val="24"/>
        </w:rPr>
      </w:pPr>
    </w:p>
    <w:p w14:paraId="6B08F7AF" w14:textId="77777777" w:rsidR="00927975" w:rsidRDefault="00927975" w:rsidP="000C1498">
      <w:pPr>
        <w:jc w:val="both"/>
        <w:rPr>
          <w:sz w:val="24"/>
          <w:szCs w:val="24"/>
        </w:rPr>
      </w:pPr>
      <w:r w:rsidRPr="00E87043">
        <w:rPr>
          <w:b/>
          <w:bCs/>
          <w:sz w:val="24"/>
          <w:szCs w:val="24"/>
        </w:rPr>
        <w:t>GOAL 1</w:t>
      </w:r>
      <w:r w:rsidRPr="00E87043">
        <w:rPr>
          <w:sz w:val="24"/>
          <w:szCs w:val="24"/>
        </w:rPr>
        <w:t>- To provide efficient and effective inpatient services for adolescents and adults with serious mental illness and/or substance use disorders.</w:t>
      </w:r>
    </w:p>
    <w:p w14:paraId="0B3AED4A" w14:textId="77777777" w:rsidR="004E314D" w:rsidRPr="00E87043" w:rsidRDefault="004E314D" w:rsidP="000C1498">
      <w:pPr>
        <w:jc w:val="both"/>
        <w:rPr>
          <w:sz w:val="24"/>
          <w:szCs w:val="24"/>
        </w:rPr>
      </w:pPr>
    </w:p>
    <w:p w14:paraId="5212F4DA" w14:textId="77777777" w:rsidR="00927975" w:rsidRDefault="00927975" w:rsidP="000C1498">
      <w:pPr>
        <w:jc w:val="both"/>
        <w:rPr>
          <w:sz w:val="24"/>
          <w:szCs w:val="24"/>
        </w:rPr>
      </w:pPr>
      <w:r w:rsidRPr="00E87043">
        <w:rPr>
          <w:b/>
          <w:bCs/>
          <w:sz w:val="24"/>
          <w:szCs w:val="24"/>
        </w:rPr>
        <w:t>GOAL 2</w:t>
      </w:r>
      <w:r w:rsidRPr="00E87043">
        <w:rPr>
          <w:sz w:val="24"/>
          <w:szCs w:val="24"/>
        </w:rPr>
        <w:t xml:space="preserve">- Maximize the efficiency and effectiveness of community services and </w:t>
      </w:r>
      <w:proofErr w:type="gramStart"/>
      <w:r w:rsidRPr="00E87043">
        <w:rPr>
          <w:sz w:val="24"/>
          <w:szCs w:val="24"/>
        </w:rPr>
        <w:t>supports</w:t>
      </w:r>
      <w:proofErr w:type="gramEnd"/>
      <w:r w:rsidRPr="00E87043">
        <w:rPr>
          <w:sz w:val="24"/>
          <w:szCs w:val="24"/>
        </w:rPr>
        <w:t xml:space="preserve"> that prevent unnecessary hospitalizations for children, youth and adults.</w:t>
      </w:r>
    </w:p>
    <w:p w14:paraId="1F2BFB47" w14:textId="77777777" w:rsidR="004E314D" w:rsidRPr="00E87043" w:rsidRDefault="004E314D" w:rsidP="000C1498">
      <w:pPr>
        <w:jc w:val="both"/>
        <w:rPr>
          <w:sz w:val="24"/>
          <w:szCs w:val="24"/>
        </w:rPr>
      </w:pPr>
    </w:p>
    <w:p w14:paraId="3C4827D6" w14:textId="77777777" w:rsidR="00927975" w:rsidRDefault="00927975" w:rsidP="000C1498">
      <w:pPr>
        <w:jc w:val="both"/>
        <w:rPr>
          <w:sz w:val="24"/>
          <w:szCs w:val="24"/>
        </w:rPr>
      </w:pPr>
      <w:r w:rsidRPr="00E87043">
        <w:rPr>
          <w:b/>
          <w:bCs/>
          <w:sz w:val="24"/>
          <w:szCs w:val="24"/>
        </w:rPr>
        <w:t>GOAL 3</w:t>
      </w:r>
      <w:r w:rsidRPr="00E87043">
        <w:rPr>
          <w:sz w:val="24"/>
          <w:szCs w:val="24"/>
        </w:rPr>
        <w:t>- To improve connections to care and the effectiveness of the crisis services continuum network of services statewide.</w:t>
      </w:r>
    </w:p>
    <w:p w14:paraId="23DF2DE0" w14:textId="77777777" w:rsidR="004E314D" w:rsidRPr="00E87043" w:rsidRDefault="004E314D" w:rsidP="000C1498">
      <w:pPr>
        <w:jc w:val="both"/>
        <w:rPr>
          <w:sz w:val="24"/>
          <w:szCs w:val="24"/>
        </w:rPr>
      </w:pPr>
    </w:p>
    <w:p w14:paraId="372D1203" w14:textId="77777777" w:rsidR="00927975" w:rsidRDefault="00927975" w:rsidP="000C1498">
      <w:pPr>
        <w:jc w:val="both"/>
        <w:rPr>
          <w:sz w:val="24"/>
          <w:szCs w:val="24"/>
        </w:rPr>
      </w:pPr>
      <w:r w:rsidRPr="00E87043">
        <w:rPr>
          <w:b/>
          <w:bCs/>
          <w:sz w:val="24"/>
          <w:szCs w:val="24"/>
        </w:rPr>
        <w:t>GOAL 4</w:t>
      </w:r>
      <w:r w:rsidRPr="00E87043">
        <w:rPr>
          <w:sz w:val="24"/>
          <w:szCs w:val="24"/>
        </w:rPr>
        <w:t xml:space="preserve">- To increase access to community-based care and </w:t>
      </w:r>
      <w:proofErr w:type="gramStart"/>
      <w:r w:rsidRPr="00E87043">
        <w:rPr>
          <w:sz w:val="24"/>
          <w:szCs w:val="24"/>
        </w:rPr>
        <w:t>supports</w:t>
      </w:r>
      <w:proofErr w:type="gramEnd"/>
      <w:r w:rsidRPr="00E87043">
        <w:rPr>
          <w:sz w:val="24"/>
          <w:szCs w:val="24"/>
        </w:rPr>
        <w:t xml:space="preserve"> for people with intellectual and/or developmental disabilities through a network of service providers that are committed to a person-centered system of care.</w:t>
      </w:r>
    </w:p>
    <w:p w14:paraId="5ACC82C3" w14:textId="77777777" w:rsidR="004E314D" w:rsidRPr="00E87043" w:rsidRDefault="004E314D" w:rsidP="000C1498">
      <w:pPr>
        <w:jc w:val="both"/>
        <w:rPr>
          <w:sz w:val="24"/>
          <w:szCs w:val="24"/>
        </w:rPr>
      </w:pPr>
    </w:p>
    <w:p w14:paraId="5718CBB0" w14:textId="77777777" w:rsidR="00927975" w:rsidRDefault="00927975" w:rsidP="000C1498">
      <w:pPr>
        <w:jc w:val="both"/>
        <w:rPr>
          <w:sz w:val="24"/>
          <w:szCs w:val="24"/>
        </w:rPr>
      </w:pPr>
      <w:r w:rsidRPr="00E87043">
        <w:rPr>
          <w:b/>
          <w:bCs/>
          <w:sz w:val="24"/>
          <w:szCs w:val="24"/>
        </w:rPr>
        <w:t>GOAL 5</w:t>
      </w:r>
      <w:r w:rsidRPr="00E87043">
        <w:rPr>
          <w:sz w:val="24"/>
          <w:szCs w:val="24"/>
        </w:rPr>
        <w:t xml:space="preserve">- To develop and build capacity </w:t>
      </w:r>
      <w:proofErr w:type="gramStart"/>
      <w:r w:rsidRPr="00E87043">
        <w:rPr>
          <w:sz w:val="24"/>
          <w:szCs w:val="24"/>
        </w:rPr>
        <w:t>of</w:t>
      </w:r>
      <w:proofErr w:type="gramEnd"/>
      <w:r w:rsidRPr="00E87043">
        <w:rPr>
          <w:sz w:val="24"/>
          <w:szCs w:val="24"/>
        </w:rPr>
        <w:t xml:space="preserve"> </w:t>
      </w:r>
      <w:proofErr w:type="gramStart"/>
      <w:r w:rsidRPr="00E87043">
        <w:rPr>
          <w:sz w:val="24"/>
          <w:szCs w:val="24"/>
        </w:rPr>
        <w:t>the behavioral</w:t>
      </w:r>
      <w:proofErr w:type="gramEnd"/>
      <w:r w:rsidRPr="00E87043">
        <w:rPr>
          <w:sz w:val="24"/>
          <w:szCs w:val="24"/>
        </w:rPr>
        <w:t xml:space="preserve"> health and IDD workforce.</w:t>
      </w:r>
    </w:p>
    <w:p w14:paraId="7F0325B9" w14:textId="77777777" w:rsidR="004E314D" w:rsidRPr="00E87043" w:rsidRDefault="004E314D" w:rsidP="000C1498">
      <w:pPr>
        <w:jc w:val="both"/>
        <w:rPr>
          <w:sz w:val="24"/>
          <w:szCs w:val="24"/>
        </w:rPr>
      </w:pPr>
    </w:p>
    <w:p w14:paraId="6D4B0D87" w14:textId="77777777" w:rsidR="00927975" w:rsidRPr="00E87043" w:rsidRDefault="00927975" w:rsidP="000C1498">
      <w:pPr>
        <w:jc w:val="both"/>
        <w:rPr>
          <w:sz w:val="24"/>
          <w:szCs w:val="24"/>
        </w:rPr>
      </w:pPr>
      <w:r w:rsidRPr="00E87043">
        <w:rPr>
          <w:b/>
          <w:bCs/>
          <w:sz w:val="24"/>
          <w:szCs w:val="24"/>
        </w:rPr>
        <w:t>GOAL 6</w:t>
      </w:r>
      <w:r w:rsidRPr="00E87043">
        <w:rPr>
          <w:sz w:val="24"/>
          <w:szCs w:val="24"/>
        </w:rPr>
        <w:t>- To engage Mississippians and promote the development of effective educational resources and dissemination approaches to improve public understanding of behavioral health.</w:t>
      </w:r>
    </w:p>
    <w:p w14:paraId="43089F04" w14:textId="77777777" w:rsidR="00E87043" w:rsidRPr="00E87043" w:rsidRDefault="00E87043" w:rsidP="000C1498">
      <w:pPr>
        <w:jc w:val="both"/>
        <w:rPr>
          <w:sz w:val="24"/>
          <w:szCs w:val="24"/>
        </w:rPr>
      </w:pPr>
    </w:p>
    <w:p w14:paraId="7352F824" w14:textId="627B4B2F" w:rsidR="00927975" w:rsidRDefault="00927975" w:rsidP="000C1498">
      <w:pPr>
        <w:jc w:val="both"/>
        <w:rPr>
          <w:sz w:val="24"/>
          <w:szCs w:val="24"/>
        </w:rPr>
      </w:pPr>
      <w:r w:rsidRPr="00E87043">
        <w:rPr>
          <w:sz w:val="24"/>
          <w:szCs w:val="24"/>
        </w:rPr>
        <w:t xml:space="preserve">The Department of Mental Health Central Office </w:t>
      </w:r>
      <w:r w:rsidR="00411677">
        <w:rPr>
          <w:sz w:val="24"/>
          <w:szCs w:val="24"/>
        </w:rPr>
        <w:t xml:space="preserve">coordinates </w:t>
      </w:r>
      <w:r w:rsidRPr="00E87043">
        <w:rPr>
          <w:sz w:val="24"/>
          <w:szCs w:val="24"/>
        </w:rPr>
        <w:t xml:space="preserve">reporting on this strategic plan, with information sourced from DMH programs, monthly grant reports, the WITS data and billing system maintained by DMH, Medicaid reports, </w:t>
      </w:r>
      <w:proofErr w:type="gramStart"/>
      <w:r w:rsidRPr="00E87043">
        <w:rPr>
          <w:sz w:val="24"/>
          <w:szCs w:val="24"/>
        </w:rPr>
        <w:t>or</w:t>
      </w:r>
      <w:proofErr w:type="gramEnd"/>
      <w:r w:rsidRPr="00E87043">
        <w:rPr>
          <w:sz w:val="24"/>
          <w:szCs w:val="24"/>
        </w:rPr>
        <w:t xml:space="preserve"> other sources. Reports</w:t>
      </w:r>
      <w:r w:rsidR="002652EC">
        <w:rPr>
          <w:sz w:val="24"/>
          <w:szCs w:val="24"/>
        </w:rPr>
        <w:t xml:space="preserve"> are</w:t>
      </w:r>
      <w:r w:rsidRPr="00E87043">
        <w:rPr>
          <w:sz w:val="24"/>
          <w:szCs w:val="24"/>
        </w:rPr>
        <w:t xml:space="preserve"> made available on the DMH web site, in DMH publications, presented at Board of Mental Health meetings, and available upon request.</w:t>
      </w:r>
    </w:p>
    <w:p w14:paraId="1589CB90" w14:textId="77777777" w:rsidR="0075528D" w:rsidRPr="00E87043" w:rsidRDefault="0075528D" w:rsidP="000C1498">
      <w:pPr>
        <w:jc w:val="both"/>
        <w:rPr>
          <w:sz w:val="24"/>
          <w:szCs w:val="24"/>
        </w:rPr>
      </w:pPr>
    </w:p>
    <w:p w14:paraId="51065FE8" w14:textId="77777777" w:rsidR="00927975" w:rsidRDefault="00927975" w:rsidP="000C1498">
      <w:pPr>
        <w:jc w:val="both"/>
        <w:rPr>
          <w:sz w:val="24"/>
          <w:szCs w:val="24"/>
        </w:rPr>
      </w:pPr>
      <w:r w:rsidRPr="00E87043">
        <w:rPr>
          <w:sz w:val="24"/>
          <w:szCs w:val="24"/>
        </w:rPr>
        <w:t>This plan is intended to serve as a guide for the Department of Mental Health regarding the inpatient and residential services it provides, the community-based services it funds and certifies, and for other operations of the agency. Ultimately, it is intended to aid in the implementation of a more community-based, person-centered, recovery-oriented system of care. However, we recognize it will take research, partnerships, advocacy, and the support of many different stakeholders to reach our goal of supporting a better tomorrow for all Mississippians.</w:t>
      </w:r>
    </w:p>
    <w:p w14:paraId="478AD3EB" w14:textId="77777777" w:rsidR="00534B66" w:rsidRDefault="00534B66" w:rsidP="000C1498">
      <w:pPr>
        <w:jc w:val="both"/>
        <w:rPr>
          <w:sz w:val="24"/>
          <w:szCs w:val="24"/>
        </w:rPr>
      </w:pPr>
    </w:p>
    <w:p w14:paraId="33B56E5A" w14:textId="4E7912AE" w:rsidR="00534B66" w:rsidRPr="009E5176" w:rsidRDefault="00EA7692" w:rsidP="000C1498">
      <w:pPr>
        <w:jc w:val="both"/>
        <w:rPr>
          <w:b/>
          <w:bCs/>
          <w:sz w:val="24"/>
          <w:szCs w:val="24"/>
          <w:u w:val="single"/>
        </w:rPr>
      </w:pPr>
      <w:r w:rsidRPr="009E5176">
        <w:rPr>
          <w:b/>
          <w:bCs/>
          <w:sz w:val="24"/>
          <w:szCs w:val="24"/>
          <w:u w:val="single"/>
        </w:rPr>
        <w:t>Needs Assessment</w:t>
      </w:r>
    </w:p>
    <w:p w14:paraId="634EEFB2" w14:textId="77777777" w:rsidR="00EA7692" w:rsidRDefault="00EA7692" w:rsidP="000C1498">
      <w:pPr>
        <w:jc w:val="both"/>
        <w:rPr>
          <w:b/>
          <w:bCs/>
          <w:sz w:val="28"/>
          <w:szCs w:val="28"/>
          <w:u w:val="single"/>
        </w:rPr>
      </w:pPr>
    </w:p>
    <w:p w14:paraId="2E115005" w14:textId="013E188C" w:rsidR="004E0F27" w:rsidRDefault="00EA7692" w:rsidP="00855EF6">
      <w:pPr>
        <w:jc w:val="both"/>
        <w:rPr>
          <w:sz w:val="24"/>
          <w:szCs w:val="24"/>
        </w:rPr>
      </w:pPr>
      <w:r w:rsidRPr="005438B0">
        <w:rPr>
          <w:sz w:val="24"/>
          <w:szCs w:val="24"/>
        </w:rPr>
        <w:t xml:space="preserve">In 2023, Mississippi completed a Community Needs Assessment.  The goals were to identify community needs, gather information from community stakeholders and consumers receiving services, catalog important community partnerships, secure insights on local training needs, and gain understanding of barriers to accessing treatment. In August and September 2023, 1,929 survey responses were collected. Input came from people with lived experience, health centers, local health departments, inpatient psychiatric facilities, acute care hospitals and hospital outpatient clinics, veterans’ services and programs, schools, and crisis response partners such as hospital emergency departments and first responders. Other responders included mental health and SUD </w:t>
      </w:r>
      <w:r w:rsidRPr="005438B0">
        <w:rPr>
          <w:sz w:val="24"/>
          <w:szCs w:val="24"/>
        </w:rPr>
        <w:lastRenderedPageBreak/>
        <w:t xml:space="preserve">treatment providers, juvenile justice agencies, criminal justice agencies, child welfare agencies, homeless shelters and housing agencies, services for older adults and the aging, and human service agencies. </w:t>
      </w:r>
    </w:p>
    <w:p w14:paraId="2E806FFA" w14:textId="77777777" w:rsidR="003E780B" w:rsidRPr="005438B0" w:rsidRDefault="003E780B" w:rsidP="00855EF6">
      <w:pPr>
        <w:jc w:val="both"/>
        <w:rPr>
          <w:sz w:val="24"/>
          <w:szCs w:val="24"/>
        </w:rPr>
      </w:pPr>
    </w:p>
    <w:p w14:paraId="23BBFEB8" w14:textId="77777777" w:rsidR="00EA7692" w:rsidRPr="005438B0" w:rsidRDefault="00EA7692" w:rsidP="00855EF6">
      <w:pPr>
        <w:jc w:val="both"/>
        <w:rPr>
          <w:sz w:val="24"/>
          <w:szCs w:val="24"/>
        </w:rPr>
      </w:pPr>
      <w:r w:rsidRPr="005438B0">
        <w:rPr>
          <w:sz w:val="24"/>
          <w:szCs w:val="24"/>
        </w:rPr>
        <w:t>Survey Demographics</w:t>
      </w:r>
    </w:p>
    <w:p w14:paraId="7E27984E" w14:textId="77777777" w:rsidR="00EA7692" w:rsidRPr="005438B0" w:rsidRDefault="00EA7692" w:rsidP="00855EF6">
      <w:pPr>
        <w:pStyle w:val="ListParagraph"/>
        <w:widowControl/>
        <w:numPr>
          <w:ilvl w:val="0"/>
          <w:numId w:val="154"/>
        </w:numPr>
        <w:autoSpaceDE/>
        <w:autoSpaceDN/>
        <w:spacing w:after="160" w:line="278" w:lineRule="auto"/>
        <w:contextualSpacing/>
        <w:jc w:val="both"/>
        <w:rPr>
          <w:sz w:val="24"/>
          <w:szCs w:val="24"/>
        </w:rPr>
      </w:pPr>
      <w:r w:rsidRPr="005438B0">
        <w:rPr>
          <w:sz w:val="24"/>
          <w:szCs w:val="24"/>
        </w:rPr>
        <w:t>40% have a mental illness</w:t>
      </w:r>
    </w:p>
    <w:p w14:paraId="500AE2C5" w14:textId="77777777" w:rsidR="00EA7692" w:rsidRPr="005438B0" w:rsidRDefault="00EA7692" w:rsidP="00855EF6">
      <w:pPr>
        <w:pStyle w:val="ListParagraph"/>
        <w:widowControl/>
        <w:numPr>
          <w:ilvl w:val="0"/>
          <w:numId w:val="154"/>
        </w:numPr>
        <w:autoSpaceDE/>
        <w:autoSpaceDN/>
        <w:spacing w:after="160" w:line="278" w:lineRule="auto"/>
        <w:contextualSpacing/>
        <w:jc w:val="both"/>
        <w:rPr>
          <w:sz w:val="24"/>
          <w:szCs w:val="24"/>
        </w:rPr>
      </w:pPr>
      <w:r w:rsidRPr="005438B0">
        <w:rPr>
          <w:sz w:val="24"/>
          <w:szCs w:val="24"/>
        </w:rPr>
        <w:t>23% caregivers or family members of individuals with a mental illness</w:t>
      </w:r>
    </w:p>
    <w:p w14:paraId="4CAA71EA" w14:textId="77777777" w:rsidR="00EA7692" w:rsidRPr="005438B0" w:rsidRDefault="00EA7692" w:rsidP="00855EF6">
      <w:pPr>
        <w:pStyle w:val="ListParagraph"/>
        <w:widowControl/>
        <w:numPr>
          <w:ilvl w:val="1"/>
          <w:numId w:val="154"/>
        </w:numPr>
        <w:autoSpaceDE/>
        <w:autoSpaceDN/>
        <w:spacing w:after="160" w:line="278" w:lineRule="auto"/>
        <w:contextualSpacing/>
        <w:jc w:val="both"/>
        <w:rPr>
          <w:sz w:val="24"/>
          <w:szCs w:val="24"/>
        </w:rPr>
      </w:pPr>
      <w:r w:rsidRPr="005438B0">
        <w:rPr>
          <w:sz w:val="24"/>
          <w:szCs w:val="24"/>
        </w:rPr>
        <w:t>16% care for adults</w:t>
      </w:r>
    </w:p>
    <w:p w14:paraId="41E0E963" w14:textId="77777777" w:rsidR="00EA7692" w:rsidRPr="005438B0" w:rsidRDefault="00EA7692" w:rsidP="00855EF6">
      <w:pPr>
        <w:pStyle w:val="ListParagraph"/>
        <w:widowControl/>
        <w:numPr>
          <w:ilvl w:val="1"/>
          <w:numId w:val="154"/>
        </w:numPr>
        <w:autoSpaceDE/>
        <w:autoSpaceDN/>
        <w:spacing w:after="160" w:line="278" w:lineRule="auto"/>
        <w:contextualSpacing/>
        <w:jc w:val="both"/>
        <w:rPr>
          <w:sz w:val="24"/>
          <w:szCs w:val="24"/>
        </w:rPr>
      </w:pPr>
      <w:r w:rsidRPr="005438B0">
        <w:rPr>
          <w:sz w:val="24"/>
          <w:szCs w:val="24"/>
        </w:rPr>
        <w:t>8% care for children</w:t>
      </w:r>
    </w:p>
    <w:p w14:paraId="6C664A76" w14:textId="77777777" w:rsidR="00EA7692" w:rsidRPr="005438B0" w:rsidRDefault="00EA7692" w:rsidP="00855EF6">
      <w:pPr>
        <w:pStyle w:val="ListParagraph"/>
        <w:widowControl/>
        <w:numPr>
          <w:ilvl w:val="0"/>
          <w:numId w:val="154"/>
        </w:numPr>
        <w:autoSpaceDE/>
        <w:autoSpaceDN/>
        <w:spacing w:after="160" w:line="278" w:lineRule="auto"/>
        <w:contextualSpacing/>
        <w:jc w:val="both"/>
        <w:rPr>
          <w:sz w:val="24"/>
          <w:szCs w:val="24"/>
        </w:rPr>
      </w:pPr>
      <w:r w:rsidRPr="005438B0">
        <w:rPr>
          <w:sz w:val="24"/>
          <w:szCs w:val="24"/>
        </w:rPr>
        <w:t>30% work with individuals with SMI</w:t>
      </w:r>
    </w:p>
    <w:p w14:paraId="2B43865B" w14:textId="77777777" w:rsidR="00EA7692" w:rsidRPr="005438B0" w:rsidRDefault="00EA7692" w:rsidP="00855EF6">
      <w:pPr>
        <w:pStyle w:val="ListParagraph"/>
        <w:widowControl/>
        <w:numPr>
          <w:ilvl w:val="0"/>
          <w:numId w:val="154"/>
        </w:numPr>
        <w:autoSpaceDE/>
        <w:autoSpaceDN/>
        <w:spacing w:after="160" w:line="278" w:lineRule="auto"/>
        <w:contextualSpacing/>
        <w:jc w:val="both"/>
        <w:rPr>
          <w:sz w:val="24"/>
          <w:szCs w:val="24"/>
        </w:rPr>
      </w:pPr>
      <w:r w:rsidRPr="005438B0">
        <w:rPr>
          <w:sz w:val="24"/>
          <w:szCs w:val="24"/>
        </w:rPr>
        <w:t>20% work with children with SED</w:t>
      </w:r>
    </w:p>
    <w:p w14:paraId="588623B4" w14:textId="77777777" w:rsidR="00EA7692" w:rsidRPr="005438B0" w:rsidRDefault="00EA7692" w:rsidP="00855EF6">
      <w:pPr>
        <w:pStyle w:val="ListParagraph"/>
        <w:widowControl/>
        <w:numPr>
          <w:ilvl w:val="0"/>
          <w:numId w:val="154"/>
        </w:numPr>
        <w:autoSpaceDE/>
        <w:autoSpaceDN/>
        <w:spacing w:after="160" w:line="278" w:lineRule="auto"/>
        <w:contextualSpacing/>
        <w:jc w:val="both"/>
        <w:rPr>
          <w:sz w:val="24"/>
          <w:szCs w:val="24"/>
        </w:rPr>
      </w:pPr>
      <w:r w:rsidRPr="005438B0">
        <w:rPr>
          <w:sz w:val="24"/>
          <w:szCs w:val="24"/>
        </w:rPr>
        <w:t>18% provide SUD services</w:t>
      </w:r>
    </w:p>
    <w:p w14:paraId="2D1497A5" w14:textId="77777777" w:rsidR="00EA7692" w:rsidRPr="005438B0" w:rsidRDefault="00EA7692" w:rsidP="00855EF6">
      <w:pPr>
        <w:pStyle w:val="ListParagraph"/>
        <w:widowControl/>
        <w:numPr>
          <w:ilvl w:val="0"/>
          <w:numId w:val="154"/>
        </w:numPr>
        <w:autoSpaceDE/>
        <w:autoSpaceDN/>
        <w:spacing w:after="160" w:line="278" w:lineRule="auto"/>
        <w:contextualSpacing/>
        <w:jc w:val="both"/>
        <w:rPr>
          <w:sz w:val="24"/>
          <w:szCs w:val="24"/>
        </w:rPr>
      </w:pPr>
      <w:r w:rsidRPr="005438B0">
        <w:rPr>
          <w:sz w:val="24"/>
          <w:szCs w:val="24"/>
        </w:rPr>
        <w:t>11% provide primary health care services</w:t>
      </w:r>
    </w:p>
    <w:p w14:paraId="0A0A53F6" w14:textId="77777777" w:rsidR="00EA7692" w:rsidRPr="005438B0" w:rsidRDefault="00EA7692" w:rsidP="00855EF6">
      <w:pPr>
        <w:jc w:val="both"/>
        <w:rPr>
          <w:sz w:val="24"/>
          <w:szCs w:val="24"/>
        </w:rPr>
      </w:pPr>
      <w:r w:rsidRPr="005438B0">
        <w:rPr>
          <w:sz w:val="24"/>
          <w:szCs w:val="24"/>
        </w:rPr>
        <w:t>Perceptions on the Community Level</w:t>
      </w:r>
    </w:p>
    <w:p w14:paraId="4943AEA0" w14:textId="77777777" w:rsidR="00EA7692" w:rsidRPr="005438B0" w:rsidRDefault="00EA7692" w:rsidP="00855EF6">
      <w:pPr>
        <w:pStyle w:val="ListParagraph"/>
        <w:widowControl/>
        <w:numPr>
          <w:ilvl w:val="0"/>
          <w:numId w:val="155"/>
        </w:numPr>
        <w:autoSpaceDE/>
        <w:autoSpaceDN/>
        <w:spacing w:after="160" w:line="278" w:lineRule="auto"/>
        <w:contextualSpacing/>
        <w:jc w:val="both"/>
        <w:rPr>
          <w:sz w:val="24"/>
          <w:szCs w:val="24"/>
        </w:rPr>
      </w:pPr>
      <w:r w:rsidRPr="005438B0">
        <w:rPr>
          <w:sz w:val="24"/>
          <w:szCs w:val="24"/>
        </w:rPr>
        <w:t>62% do not believe there are sufficient resources in their community</w:t>
      </w:r>
    </w:p>
    <w:p w14:paraId="448F1B0C" w14:textId="77777777" w:rsidR="00EA7692" w:rsidRPr="005438B0" w:rsidRDefault="00EA7692" w:rsidP="00855EF6">
      <w:pPr>
        <w:pStyle w:val="ListParagraph"/>
        <w:widowControl/>
        <w:numPr>
          <w:ilvl w:val="0"/>
          <w:numId w:val="155"/>
        </w:numPr>
        <w:autoSpaceDE/>
        <w:autoSpaceDN/>
        <w:spacing w:after="160" w:line="278" w:lineRule="auto"/>
        <w:contextualSpacing/>
        <w:jc w:val="both"/>
        <w:rPr>
          <w:sz w:val="24"/>
          <w:szCs w:val="24"/>
        </w:rPr>
      </w:pPr>
      <w:r w:rsidRPr="005438B0">
        <w:rPr>
          <w:sz w:val="24"/>
          <w:szCs w:val="24"/>
        </w:rPr>
        <w:t>26% believe local needs are met</w:t>
      </w:r>
    </w:p>
    <w:p w14:paraId="410D7CEB" w14:textId="77777777" w:rsidR="00EA7692" w:rsidRPr="005438B0" w:rsidRDefault="00EA7692" w:rsidP="00855EF6">
      <w:pPr>
        <w:pStyle w:val="ListParagraph"/>
        <w:widowControl/>
        <w:numPr>
          <w:ilvl w:val="0"/>
          <w:numId w:val="155"/>
        </w:numPr>
        <w:autoSpaceDE/>
        <w:autoSpaceDN/>
        <w:spacing w:after="160" w:line="278" w:lineRule="auto"/>
        <w:contextualSpacing/>
        <w:jc w:val="both"/>
        <w:rPr>
          <w:sz w:val="24"/>
          <w:szCs w:val="24"/>
        </w:rPr>
      </w:pPr>
      <w:r w:rsidRPr="005438B0">
        <w:rPr>
          <w:sz w:val="24"/>
          <w:szCs w:val="24"/>
        </w:rPr>
        <w:t>12% are unsure whether needs are/are not met</w:t>
      </w:r>
    </w:p>
    <w:p w14:paraId="3D7E09E1" w14:textId="77777777" w:rsidR="00EA7692" w:rsidRPr="005438B0" w:rsidRDefault="00EA7692" w:rsidP="00855EF6">
      <w:pPr>
        <w:jc w:val="both"/>
        <w:rPr>
          <w:sz w:val="24"/>
          <w:szCs w:val="24"/>
        </w:rPr>
      </w:pPr>
      <w:r w:rsidRPr="005438B0">
        <w:rPr>
          <w:sz w:val="24"/>
          <w:szCs w:val="24"/>
        </w:rPr>
        <w:t>Perceptions on the State Level</w:t>
      </w:r>
    </w:p>
    <w:p w14:paraId="274DD3A8" w14:textId="77777777" w:rsidR="00EA7692" w:rsidRPr="005438B0" w:rsidRDefault="00EA7692" w:rsidP="00855EF6">
      <w:pPr>
        <w:pStyle w:val="ListParagraph"/>
        <w:widowControl/>
        <w:numPr>
          <w:ilvl w:val="0"/>
          <w:numId w:val="156"/>
        </w:numPr>
        <w:autoSpaceDE/>
        <w:autoSpaceDN/>
        <w:spacing w:after="160" w:line="278" w:lineRule="auto"/>
        <w:contextualSpacing/>
        <w:jc w:val="both"/>
        <w:rPr>
          <w:sz w:val="24"/>
          <w:szCs w:val="24"/>
        </w:rPr>
      </w:pPr>
      <w:r w:rsidRPr="005438B0">
        <w:rPr>
          <w:sz w:val="24"/>
          <w:szCs w:val="24"/>
        </w:rPr>
        <w:t>63% do not believe there are sufficient resources in the state</w:t>
      </w:r>
    </w:p>
    <w:p w14:paraId="6FBDA27B" w14:textId="77777777" w:rsidR="00EA7692" w:rsidRPr="005438B0" w:rsidRDefault="00EA7692" w:rsidP="00855EF6">
      <w:pPr>
        <w:pStyle w:val="ListParagraph"/>
        <w:widowControl/>
        <w:numPr>
          <w:ilvl w:val="0"/>
          <w:numId w:val="156"/>
        </w:numPr>
        <w:autoSpaceDE/>
        <w:autoSpaceDN/>
        <w:spacing w:after="160" w:line="278" w:lineRule="auto"/>
        <w:contextualSpacing/>
        <w:jc w:val="both"/>
        <w:rPr>
          <w:sz w:val="24"/>
          <w:szCs w:val="24"/>
        </w:rPr>
      </w:pPr>
      <w:r w:rsidRPr="005438B0">
        <w:rPr>
          <w:sz w:val="24"/>
          <w:szCs w:val="24"/>
        </w:rPr>
        <w:t>21% believe state needs are met</w:t>
      </w:r>
    </w:p>
    <w:p w14:paraId="590F2957" w14:textId="77777777" w:rsidR="00EA7692" w:rsidRPr="005438B0" w:rsidRDefault="00EA7692" w:rsidP="00855EF6">
      <w:pPr>
        <w:pStyle w:val="ListParagraph"/>
        <w:widowControl/>
        <w:numPr>
          <w:ilvl w:val="0"/>
          <w:numId w:val="156"/>
        </w:numPr>
        <w:autoSpaceDE/>
        <w:autoSpaceDN/>
        <w:spacing w:after="160" w:line="278" w:lineRule="auto"/>
        <w:contextualSpacing/>
        <w:jc w:val="both"/>
        <w:rPr>
          <w:sz w:val="24"/>
          <w:szCs w:val="24"/>
        </w:rPr>
      </w:pPr>
      <w:r w:rsidRPr="005438B0">
        <w:rPr>
          <w:sz w:val="24"/>
          <w:szCs w:val="24"/>
        </w:rPr>
        <w:t>14% are unsure whether needs are/are not being met</w:t>
      </w:r>
    </w:p>
    <w:p w14:paraId="35B1D4BC" w14:textId="77777777" w:rsidR="00EA7692" w:rsidRPr="005438B0" w:rsidRDefault="00EA7692" w:rsidP="00855EF6">
      <w:pPr>
        <w:jc w:val="both"/>
        <w:rPr>
          <w:sz w:val="24"/>
          <w:szCs w:val="24"/>
        </w:rPr>
      </w:pPr>
      <w:r w:rsidRPr="005438B0">
        <w:rPr>
          <w:sz w:val="24"/>
          <w:szCs w:val="24"/>
        </w:rPr>
        <w:t>Barriers to Getting Care</w:t>
      </w:r>
    </w:p>
    <w:p w14:paraId="023AF9E1" w14:textId="77777777" w:rsidR="00EA7692" w:rsidRPr="005438B0"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69% lack money to pay for treatment services</w:t>
      </w:r>
    </w:p>
    <w:p w14:paraId="2B90EE74" w14:textId="77777777" w:rsidR="00EA7692" w:rsidRPr="005438B0"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68% of people don’t know or understand what mental health is</w:t>
      </w:r>
    </w:p>
    <w:p w14:paraId="72189714" w14:textId="77777777" w:rsidR="00EA7692"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61% limited transportation</w:t>
      </w:r>
    </w:p>
    <w:p w14:paraId="58A53DA5" w14:textId="77777777" w:rsidR="00737261" w:rsidRPr="005438B0" w:rsidRDefault="00737261" w:rsidP="00855EF6">
      <w:pPr>
        <w:pStyle w:val="ListParagraph"/>
        <w:widowControl/>
        <w:autoSpaceDE/>
        <w:autoSpaceDN/>
        <w:spacing w:after="160" w:line="278" w:lineRule="auto"/>
        <w:ind w:left="720" w:firstLine="0"/>
        <w:contextualSpacing/>
        <w:jc w:val="both"/>
        <w:rPr>
          <w:sz w:val="24"/>
          <w:szCs w:val="24"/>
        </w:rPr>
      </w:pPr>
    </w:p>
    <w:p w14:paraId="3468E14A" w14:textId="77777777" w:rsidR="00EA7692" w:rsidRPr="005438B0"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57% lack awareness of services, including how to access them</w:t>
      </w:r>
    </w:p>
    <w:p w14:paraId="369793A6" w14:textId="77777777" w:rsidR="00EA7692" w:rsidRPr="005438B0"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46% limited crisis services</w:t>
      </w:r>
    </w:p>
    <w:p w14:paraId="700810E2" w14:textId="77777777" w:rsidR="00EA7692" w:rsidRPr="005438B0"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39% limited access to telehealth options, including the equipment to access services</w:t>
      </w:r>
    </w:p>
    <w:p w14:paraId="007C962E" w14:textId="77777777" w:rsidR="00EA7692" w:rsidRPr="005438B0" w:rsidRDefault="00EA7692" w:rsidP="00855EF6">
      <w:pPr>
        <w:pStyle w:val="ListParagraph"/>
        <w:widowControl/>
        <w:numPr>
          <w:ilvl w:val="0"/>
          <w:numId w:val="157"/>
        </w:numPr>
        <w:autoSpaceDE/>
        <w:autoSpaceDN/>
        <w:spacing w:after="160" w:line="278" w:lineRule="auto"/>
        <w:contextualSpacing/>
        <w:jc w:val="both"/>
        <w:rPr>
          <w:sz w:val="24"/>
          <w:szCs w:val="24"/>
        </w:rPr>
      </w:pPr>
      <w:r w:rsidRPr="005438B0">
        <w:rPr>
          <w:sz w:val="24"/>
          <w:szCs w:val="24"/>
        </w:rPr>
        <w:t>36% lack Peer Support Services</w:t>
      </w:r>
    </w:p>
    <w:p w14:paraId="469A21BA" w14:textId="77777777" w:rsidR="00EA7692" w:rsidRPr="005438B0" w:rsidRDefault="00EA7692" w:rsidP="00855EF6">
      <w:pPr>
        <w:jc w:val="both"/>
        <w:rPr>
          <w:sz w:val="24"/>
          <w:szCs w:val="24"/>
        </w:rPr>
      </w:pPr>
      <w:r w:rsidRPr="005438B0">
        <w:rPr>
          <w:sz w:val="24"/>
          <w:szCs w:val="24"/>
        </w:rPr>
        <w:t>Priorities for Transforming the System</w:t>
      </w:r>
    </w:p>
    <w:p w14:paraId="220CAD32"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Person and Family Centered Care</w:t>
      </w:r>
    </w:p>
    <w:p w14:paraId="5B5D2730"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Funding to support workforce and expanding services in the community</w:t>
      </w:r>
    </w:p>
    <w:p w14:paraId="1FB535FB"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Transportation</w:t>
      </w:r>
    </w:p>
    <w:p w14:paraId="05E493FC"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Walk-In Appointments</w:t>
      </w:r>
    </w:p>
    <w:p w14:paraId="2D0DEE0F"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Adequate and highly qualified and trained service staff</w:t>
      </w:r>
    </w:p>
    <w:p w14:paraId="0A72822E" w14:textId="77777777" w:rsidR="00EA7692"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More Services</w:t>
      </w:r>
    </w:p>
    <w:p w14:paraId="2239706A" w14:textId="77777777" w:rsidR="00F76C3C" w:rsidRPr="005438B0" w:rsidRDefault="00F76C3C" w:rsidP="00F76C3C">
      <w:pPr>
        <w:pStyle w:val="ListParagraph"/>
        <w:widowControl/>
        <w:autoSpaceDE/>
        <w:autoSpaceDN/>
        <w:spacing w:after="160" w:line="278" w:lineRule="auto"/>
        <w:ind w:left="720" w:firstLine="0"/>
        <w:contextualSpacing/>
        <w:jc w:val="both"/>
        <w:rPr>
          <w:sz w:val="24"/>
          <w:szCs w:val="24"/>
        </w:rPr>
      </w:pPr>
    </w:p>
    <w:p w14:paraId="65F8D22F"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lastRenderedPageBreak/>
        <w:t>Services and service providers that reflect understanding of people’s values and traditions</w:t>
      </w:r>
    </w:p>
    <w:p w14:paraId="15A44D1D" w14:textId="77777777" w:rsidR="00EA7692" w:rsidRPr="005438B0" w:rsidRDefault="00EA7692" w:rsidP="00855EF6">
      <w:pPr>
        <w:pStyle w:val="ListParagraph"/>
        <w:widowControl/>
        <w:numPr>
          <w:ilvl w:val="0"/>
          <w:numId w:val="158"/>
        </w:numPr>
        <w:autoSpaceDE/>
        <w:autoSpaceDN/>
        <w:spacing w:after="160" w:line="278" w:lineRule="auto"/>
        <w:contextualSpacing/>
        <w:jc w:val="both"/>
        <w:rPr>
          <w:sz w:val="24"/>
          <w:szCs w:val="24"/>
        </w:rPr>
      </w:pPr>
      <w:r w:rsidRPr="005438B0">
        <w:rPr>
          <w:sz w:val="24"/>
          <w:szCs w:val="24"/>
        </w:rPr>
        <w:t>Translation resources, including interpreter services, or appropriate formats so people can understand documents</w:t>
      </w:r>
    </w:p>
    <w:p w14:paraId="5B2F048F" w14:textId="77777777" w:rsidR="00EA7692" w:rsidRPr="005438B0" w:rsidRDefault="00EA7692" w:rsidP="00EA7692">
      <w:pPr>
        <w:rPr>
          <w:sz w:val="24"/>
          <w:szCs w:val="24"/>
        </w:rPr>
      </w:pPr>
      <w:r w:rsidRPr="005438B0">
        <w:rPr>
          <w:sz w:val="24"/>
          <w:szCs w:val="24"/>
        </w:rPr>
        <w:t>Top 10 Resources and Services</w:t>
      </w:r>
    </w:p>
    <w:p w14:paraId="35CED68A"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24-hour crisis mental health services</w:t>
      </w:r>
    </w:p>
    <w:p w14:paraId="5B0937E2"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Crisis stabilization units</w:t>
      </w:r>
    </w:p>
    <w:p w14:paraId="0BB1CB72"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Screening, assessment and diagnosis from professionals</w:t>
      </w:r>
    </w:p>
    <w:p w14:paraId="3ED68EEF"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Targeted Case Management</w:t>
      </w:r>
    </w:p>
    <w:p w14:paraId="48363B58"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Psychiatric Rehabilitation Services</w:t>
      </w:r>
    </w:p>
    <w:p w14:paraId="638F749C"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Outpatient Primary Care Clinics</w:t>
      </w:r>
    </w:p>
    <w:p w14:paraId="1179761E"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Treatment Teams</w:t>
      </w:r>
    </w:p>
    <w:p w14:paraId="7BB51085"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Peer Support Services</w:t>
      </w:r>
    </w:p>
    <w:p w14:paraId="6C47C449" w14:textId="77777777" w:rsidR="00EA7692" w:rsidRPr="005438B0" w:rsidRDefault="00EA7692" w:rsidP="00EA7692">
      <w:pPr>
        <w:pStyle w:val="ListParagraph"/>
        <w:widowControl/>
        <w:numPr>
          <w:ilvl w:val="0"/>
          <w:numId w:val="159"/>
        </w:numPr>
        <w:autoSpaceDE/>
        <w:autoSpaceDN/>
        <w:spacing w:after="160" w:line="278" w:lineRule="auto"/>
        <w:contextualSpacing/>
        <w:rPr>
          <w:sz w:val="24"/>
          <w:szCs w:val="24"/>
        </w:rPr>
      </w:pPr>
      <w:r w:rsidRPr="005438B0">
        <w:rPr>
          <w:sz w:val="24"/>
          <w:szCs w:val="24"/>
        </w:rPr>
        <w:t>Intensive community-based mental health treatment for veterans and armed forces</w:t>
      </w:r>
    </w:p>
    <w:p w14:paraId="18421C08" w14:textId="77777777" w:rsidR="00EA7692" w:rsidRPr="005438B0" w:rsidRDefault="00EA7692" w:rsidP="00EA7692">
      <w:pPr>
        <w:rPr>
          <w:sz w:val="24"/>
          <w:szCs w:val="24"/>
        </w:rPr>
      </w:pPr>
      <w:r w:rsidRPr="005438B0">
        <w:rPr>
          <w:sz w:val="24"/>
          <w:szCs w:val="24"/>
        </w:rPr>
        <w:t>Care Coordination Resource Priorities</w:t>
      </w:r>
    </w:p>
    <w:p w14:paraId="3B3A2DF5"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Life Skills</w:t>
      </w:r>
    </w:p>
    <w:p w14:paraId="4201DBAF"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Safe and affordable housing</w:t>
      </w:r>
    </w:p>
    <w:p w14:paraId="5C558D95"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Job training</w:t>
      </w:r>
    </w:p>
    <w:p w14:paraId="59257222"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Employment support</w:t>
      </w:r>
    </w:p>
    <w:p w14:paraId="0C985680"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Educational Support</w:t>
      </w:r>
    </w:p>
    <w:p w14:paraId="4B3B1F4D"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Transportation assistance</w:t>
      </w:r>
    </w:p>
    <w:p w14:paraId="362CACA8"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Supporting families and caregivers</w:t>
      </w:r>
    </w:p>
    <w:p w14:paraId="6AE88125"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Reducing stigma</w:t>
      </w:r>
    </w:p>
    <w:p w14:paraId="74AF59A8"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Enrolling in Medicaid services</w:t>
      </w:r>
    </w:p>
    <w:p w14:paraId="060F6D8F" w14:textId="77777777" w:rsidR="00EA7692" w:rsidRPr="005438B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Information about disability rights</w:t>
      </w:r>
    </w:p>
    <w:p w14:paraId="5E8DA69C" w14:textId="2699667B" w:rsidR="00C22770" w:rsidRDefault="00EA7692" w:rsidP="00EA7692">
      <w:pPr>
        <w:pStyle w:val="ListParagraph"/>
        <w:widowControl/>
        <w:numPr>
          <w:ilvl w:val="0"/>
          <w:numId w:val="160"/>
        </w:numPr>
        <w:autoSpaceDE/>
        <w:autoSpaceDN/>
        <w:spacing w:after="160" w:line="278" w:lineRule="auto"/>
        <w:contextualSpacing/>
        <w:rPr>
          <w:sz w:val="24"/>
          <w:szCs w:val="24"/>
        </w:rPr>
      </w:pPr>
      <w:r w:rsidRPr="005438B0">
        <w:rPr>
          <w:sz w:val="24"/>
          <w:szCs w:val="24"/>
        </w:rPr>
        <w:t>Collaborating with law enforcement</w:t>
      </w:r>
    </w:p>
    <w:p w14:paraId="42B686CF" w14:textId="77777777" w:rsidR="00737261" w:rsidRPr="00737261" w:rsidRDefault="00737261" w:rsidP="00737261">
      <w:pPr>
        <w:pStyle w:val="ListParagraph"/>
        <w:widowControl/>
        <w:autoSpaceDE/>
        <w:autoSpaceDN/>
        <w:spacing w:after="160" w:line="278" w:lineRule="auto"/>
        <w:ind w:left="720" w:firstLine="0"/>
        <w:contextualSpacing/>
        <w:rPr>
          <w:sz w:val="24"/>
          <w:szCs w:val="24"/>
        </w:rPr>
      </w:pPr>
    </w:p>
    <w:p w14:paraId="7E04D007" w14:textId="6E28C793" w:rsidR="00EA7692" w:rsidRPr="005438B0" w:rsidRDefault="00AA0203" w:rsidP="00EA7692">
      <w:pPr>
        <w:rPr>
          <w:sz w:val="24"/>
          <w:szCs w:val="24"/>
        </w:rPr>
      </w:pPr>
      <w:r w:rsidRPr="005438B0">
        <w:rPr>
          <w:sz w:val="24"/>
          <w:szCs w:val="24"/>
        </w:rPr>
        <w:t>Priorities</w:t>
      </w:r>
      <w:r w:rsidR="00EA7692" w:rsidRPr="005438B0">
        <w:rPr>
          <w:sz w:val="24"/>
          <w:szCs w:val="24"/>
        </w:rPr>
        <w:t xml:space="preserve"> for Training and Workforce Development</w:t>
      </w:r>
    </w:p>
    <w:p w14:paraId="19AD98B4"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Mental Health First Aid</w:t>
      </w:r>
    </w:p>
    <w:p w14:paraId="33C7E41E"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Suicide Prevention and Intervention strategies</w:t>
      </w:r>
    </w:p>
    <w:p w14:paraId="16872B9E"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Crisis Intervention and Support</w:t>
      </w:r>
    </w:p>
    <w:p w14:paraId="5AA10245"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Services that Respond to Trauma</w:t>
      </w:r>
    </w:p>
    <w:p w14:paraId="6DE101E8"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Helping families with children who have mental health challenges</w:t>
      </w:r>
    </w:p>
    <w:p w14:paraId="6C13103F"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Substance Abuse Prevention and Education</w:t>
      </w:r>
    </w:p>
    <w:p w14:paraId="3263418A"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Domestic Violence Prevention</w:t>
      </w:r>
    </w:p>
    <w:p w14:paraId="24D62054"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Care for Co-Occurring mental health and substance use disorders</w:t>
      </w:r>
    </w:p>
    <w:p w14:paraId="45A2FE26" w14:textId="77777777" w:rsidR="00EA7692" w:rsidRPr="005438B0" w:rsidRDefault="00EA7692" w:rsidP="00EA7692">
      <w:pPr>
        <w:pStyle w:val="ListParagraph"/>
        <w:widowControl/>
        <w:numPr>
          <w:ilvl w:val="0"/>
          <w:numId w:val="161"/>
        </w:numPr>
        <w:autoSpaceDE/>
        <w:autoSpaceDN/>
        <w:spacing w:after="160" w:line="278" w:lineRule="auto"/>
        <w:contextualSpacing/>
        <w:rPr>
          <w:sz w:val="24"/>
          <w:szCs w:val="24"/>
        </w:rPr>
      </w:pPr>
      <w:r w:rsidRPr="005438B0">
        <w:rPr>
          <w:sz w:val="24"/>
          <w:szCs w:val="24"/>
        </w:rPr>
        <w:t>Opioid overdose prevention and reversal</w:t>
      </w:r>
    </w:p>
    <w:p w14:paraId="33812996" w14:textId="5C8D2E7F" w:rsidR="00927975" w:rsidRDefault="00EA7692" w:rsidP="004E0F27">
      <w:pPr>
        <w:pStyle w:val="ListParagraph"/>
        <w:widowControl/>
        <w:numPr>
          <w:ilvl w:val="0"/>
          <w:numId w:val="161"/>
        </w:numPr>
        <w:autoSpaceDE/>
        <w:autoSpaceDN/>
        <w:spacing w:after="160" w:line="278" w:lineRule="auto"/>
        <w:contextualSpacing/>
        <w:rPr>
          <w:sz w:val="24"/>
          <w:szCs w:val="24"/>
        </w:rPr>
      </w:pPr>
      <w:r w:rsidRPr="005438B0">
        <w:rPr>
          <w:sz w:val="24"/>
          <w:szCs w:val="24"/>
        </w:rPr>
        <w:t>Veterans and military-specific mental health training</w:t>
      </w:r>
    </w:p>
    <w:p w14:paraId="2908047F" w14:textId="77777777" w:rsidR="00A26E09" w:rsidRPr="005438B0" w:rsidRDefault="00A26E09" w:rsidP="00433E23">
      <w:pPr>
        <w:pStyle w:val="ListParagraph"/>
        <w:widowControl/>
        <w:autoSpaceDE/>
        <w:autoSpaceDN/>
        <w:spacing w:after="160" w:line="278" w:lineRule="auto"/>
        <w:ind w:left="720" w:firstLine="0"/>
        <w:contextualSpacing/>
        <w:rPr>
          <w:sz w:val="24"/>
          <w:szCs w:val="24"/>
        </w:rPr>
      </w:pPr>
    </w:p>
    <w:p w14:paraId="73627C64" w14:textId="77777777" w:rsidR="00BD3A4A" w:rsidRDefault="00BD3A4A" w:rsidP="00CB21C2">
      <w:pPr>
        <w:widowControl/>
        <w:autoSpaceDE/>
        <w:autoSpaceDN/>
        <w:ind w:right="1040"/>
        <w:textAlignment w:val="baseline"/>
        <w:rPr>
          <w:sz w:val="24"/>
          <w:szCs w:val="24"/>
        </w:rPr>
      </w:pPr>
      <w:r w:rsidRPr="005438B0">
        <w:rPr>
          <w:b/>
          <w:bCs/>
          <w:sz w:val="24"/>
          <w:szCs w:val="24"/>
          <w:u w:val="single"/>
        </w:rPr>
        <w:t>Strengths and Needs of the Service System</w:t>
      </w:r>
      <w:r w:rsidRPr="005438B0">
        <w:rPr>
          <w:sz w:val="24"/>
          <w:szCs w:val="24"/>
        </w:rPr>
        <w:t> </w:t>
      </w:r>
    </w:p>
    <w:p w14:paraId="2E077FBB" w14:textId="77777777" w:rsidR="00900ECD" w:rsidRPr="005438B0" w:rsidRDefault="00900ECD" w:rsidP="00CB21C2">
      <w:pPr>
        <w:widowControl/>
        <w:autoSpaceDE/>
        <w:autoSpaceDN/>
        <w:ind w:right="1040"/>
        <w:textAlignment w:val="baseline"/>
        <w:rPr>
          <w:sz w:val="24"/>
          <w:szCs w:val="24"/>
        </w:rPr>
      </w:pPr>
    </w:p>
    <w:p w14:paraId="6D903B5B" w14:textId="151F1F80" w:rsidR="00BD3A4A" w:rsidRPr="00900ECD" w:rsidRDefault="00BD3A4A" w:rsidP="00900ECD">
      <w:pPr>
        <w:widowControl/>
        <w:autoSpaceDE/>
        <w:autoSpaceDN/>
        <w:ind w:left="1440" w:right="1040" w:hanging="1440"/>
        <w:textAlignment w:val="baseline"/>
        <w:rPr>
          <w:rFonts w:ascii="Segoe UI" w:hAnsi="Segoe UI" w:cs="Segoe UI"/>
          <w:sz w:val="24"/>
          <w:szCs w:val="24"/>
        </w:rPr>
      </w:pPr>
      <w:r w:rsidRPr="00900ECD">
        <w:rPr>
          <w:b/>
          <w:bCs/>
          <w:sz w:val="24"/>
          <w:szCs w:val="24"/>
        </w:rPr>
        <w:t>Strengths: Children with Serious Emotional Disturbance (SED) and Their Families </w:t>
      </w:r>
      <w:r w:rsidRPr="00900ECD">
        <w:rPr>
          <w:sz w:val="24"/>
          <w:szCs w:val="24"/>
        </w:rPr>
        <w:t> </w:t>
      </w:r>
    </w:p>
    <w:p w14:paraId="5141FD81" w14:textId="77777777" w:rsidR="00BD3A4A" w:rsidRPr="00BD3A4A" w:rsidRDefault="00BD3A4A" w:rsidP="00615788">
      <w:pPr>
        <w:widowControl/>
        <w:autoSpaceDE/>
        <w:autoSpaceDN/>
        <w:ind w:left="360" w:right="1040"/>
        <w:jc w:val="both"/>
        <w:textAlignment w:val="baseline"/>
        <w:rPr>
          <w:rFonts w:ascii="Segoe UI" w:hAnsi="Segoe UI" w:cs="Segoe UI"/>
          <w:sz w:val="18"/>
          <w:szCs w:val="18"/>
        </w:rPr>
      </w:pPr>
      <w:r w:rsidRPr="00BD3A4A">
        <w:rPr>
          <w:sz w:val="24"/>
          <w:szCs w:val="24"/>
        </w:rPr>
        <w:t> </w:t>
      </w:r>
    </w:p>
    <w:p w14:paraId="6BA729FC" w14:textId="0E5D6FEC" w:rsidR="00BD3A4A" w:rsidRPr="00BD3A4A" w:rsidRDefault="00BD3A4A" w:rsidP="00855EF6">
      <w:pPr>
        <w:widowControl/>
        <w:numPr>
          <w:ilvl w:val="0"/>
          <w:numId w:val="51"/>
        </w:numPr>
        <w:tabs>
          <w:tab w:val="clear" w:pos="720"/>
          <w:tab w:val="num" w:pos="0"/>
        </w:tabs>
        <w:autoSpaceDE/>
        <w:autoSpaceDN/>
        <w:ind w:left="0" w:firstLine="0"/>
        <w:jc w:val="both"/>
        <w:textAlignment w:val="baseline"/>
        <w:rPr>
          <w:sz w:val="24"/>
          <w:szCs w:val="24"/>
        </w:rPr>
      </w:pPr>
      <w:r w:rsidRPr="00BD3A4A">
        <w:rPr>
          <w:sz w:val="24"/>
          <w:szCs w:val="24"/>
        </w:rPr>
        <w:t xml:space="preserve">Mississippi was selected, along with eight other states, to participate in SAMHSA’s Supported Employment for Transition Aged Youth Policy Academy (SE-TAY) in June 2023.  Mississippi’s eight-member team consists of representatives from Mississippi’s Department of Human Services, Department of Child Protection Services, Department of Vocational Rehabilitation Services, Department of Employment Security, Department of Education, Department of Mental Health, NAMI Mississippi, and a Certified Peer Support Specialist.  An initial SE-TAY team meeting was held in July of 2023 to begin creating policies that will provide the </w:t>
      </w:r>
      <w:proofErr w:type="gramStart"/>
      <w:r w:rsidRPr="00BD3A4A">
        <w:rPr>
          <w:sz w:val="24"/>
          <w:szCs w:val="24"/>
        </w:rPr>
        <w:t>supports</w:t>
      </w:r>
      <w:proofErr w:type="gramEnd"/>
      <w:r w:rsidRPr="00BD3A4A">
        <w:rPr>
          <w:sz w:val="24"/>
          <w:szCs w:val="24"/>
        </w:rPr>
        <w:t xml:space="preserve"> and services necessary to help our youth with mental health challenges become competitively employed and/or complete educational goals.  Team meetings will occur monthly, along with four (4) sponsored virtual sessions lead by SAMHSA, to </w:t>
      </w:r>
      <w:r w:rsidRPr="00B4231D">
        <w:rPr>
          <w:sz w:val="24"/>
          <w:szCs w:val="24"/>
        </w:rPr>
        <w:t>develop a state-wide strategic plan to create and expand the service system to meet the competitive employment needs of Mississippi’s transition age youth</w:t>
      </w:r>
      <w:r w:rsidRPr="00BD3A4A">
        <w:rPr>
          <w:sz w:val="24"/>
          <w:szCs w:val="24"/>
        </w:rPr>
        <w:t xml:space="preserve"> with mental illness through supportive employment. </w:t>
      </w:r>
    </w:p>
    <w:p w14:paraId="07028683"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06EEFAAD" w14:textId="36B9BA2E" w:rsidR="00BD3A4A" w:rsidRPr="00BD3A4A" w:rsidRDefault="00BD3A4A" w:rsidP="00855EF6">
      <w:pPr>
        <w:widowControl/>
        <w:numPr>
          <w:ilvl w:val="0"/>
          <w:numId w:val="52"/>
        </w:numPr>
        <w:tabs>
          <w:tab w:val="clear" w:pos="720"/>
          <w:tab w:val="num" w:pos="0"/>
        </w:tabs>
        <w:autoSpaceDE/>
        <w:autoSpaceDN/>
        <w:ind w:left="0" w:firstLine="0"/>
        <w:jc w:val="both"/>
        <w:textAlignment w:val="baseline"/>
        <w:rPr>
          <w:sz w:val="24"/>
          <w:szCs w:val="24"/>
        </w:rPr>
      </w:pPr>
      <w:r w:rsidRPr="00BD3A4A">
        <w:rPr>
          <w:sz w:val="24"/>
          <w:szCs w:val="24"/>
        </w:rPr>
        <w:t>The DMH established and continues to support an Interagency State-Level Case Review Team for children with serious emotional disturbances and complex needs that usually require the intervention of multiple state agencies.   On the local level, the DMH provides flexible funding to 55 local inter</w:t>
      </w:r>
      <w:r w:rsidR="00E61FEB">
        <w:rPr>
          <w:sz w:val="24"/>
          <w:szCs w:val="24"/>
        </w:rPr>
        <w:t>-</w:t>
      </w:r>
      <w:r w:rsidRPr="00BD3A4A">
        <w:rPr>
          <w:sz w:val="24"/>
          <w:szCs w:val="24"/>
        </w:rPr>
        <w:t xml:space="preserve">agency </w:t>
      </w:r>
      <w:proofErr w:type="gramStart"/>
      <w:r w:rsidRPr="00BD3A4A">
        <w:rPr>
          <w:sz w:val="24"/>
          <w:szCs w:val="24"/>
        </w:rPr>
        <w:t xml:space="preserve">Making </w:t>
      </w:r>
      <w:r w:rsidR="00590867">
        <w:rPr>
          <w:sz w:val="24"/>
          <w:szCs w:val="24"/>
        </w:rPr>
        <w:t>a</w:t>
      </w:r>
      <w:r w:rsidRPr="00BD3A4A">
        <w:rPr>
          <w:sz w:val="24"/>
          <w:szCs w:val="24"/>
        </w:rPr>
        <w:t xml:space="preserve"> Plan</w:t>
      </w:r>
      <w:proofErr w:type="gramEnd"/>
      <w:r w:rsidRPr="00BD3A4A">
        <w:rPr>
          <w:sz w:val="24"/>
          <w:szCs w:val="24"/>
        </w:rPr>
        <w:t xml:space="preserve"> (MAP) Teams that are designed to implement cross-agency planning to meet the needs of youth most at risk of inappropriate out-of-home placement.  Another example is the long-term collaboration of the DMH and the Department of Child Protection Services (CPS) in the provision and monitoring of therapeutic foster care services and therapeutic group home services. </w:t>
      </w:r>
      <w:r w:rsidR="00B047A3">
        <w:rPr>
          <w:sz w:val="24"/>
          <w:szCs w:val="24"/>
        </w:rPr>
        <w:t xml:space="preserve">By the end of </w:t>
      </w:r>
      <w:r w:rsidR="00116F14">
        <w:rPr>
          <w:sz w:val="24"/>
          <w:szCs w:val="24"/>
        </w:rPr>
        <w:t>FY 2024, 1,024 children and youth were served by local</w:t>
      </w:r>
      <w:r w:rsidR="00C85780">
        <w:rPr>
          <w:sz w:val="24"/>
          <w:szCs w:val="24"/>
        </w:rPr>
        <w:t xml:space="preserve"> MAP Teams. This is an increase of 260 children compared to the 764 served in FY</w:t>
      </w:r>
      <w:r w:rsidR="00320638">
        <w:rPr>
          <w:sz w:val="24"/>
          <w:szCs w:val="24"/>
        </w:rPr>
        <w:t xml:space="preserve"> 2023.</w:t>
      </w:r>
      <w:r w:rsidRPr="00BD3A4A">
        <w:rPr>
          <w:sz w:val="24"/>
          <w:szCs w:val="24"/>
        </w:rPr>
        <w:t> </w:t>
      </w:r>
    </w:p>
    <w:p w14:paraId="19138356"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1CA22E78" w14:textId="7B531DF4" w:rsidR="00BD3A4A" w:rsidRPr="00BD3A4A" w:rsidRDefault="00BD3A4A" w:rsidP="00855EF6">
      <w:pPr>
        <w:widowControl/>
        <w:numPr>
          <w:ilvl w:val="0"/>
          <w:numId w:val="53"/>
        </w:numPr>
        <w:tabs>
          <w:tab w:val="clear" w:pos="720"/>
          <w:tab w:val="num" w:pos="0"/>
        </w:tabs>
        <w:autoSpaceDE/>
        <w:autoSpaceDN/>
        <w:ind w:left="0" w:firstLine="0"/>
        <w:jc w:val="both"/>
        <w:textAlignment w:val="baseline"/>
        <w:rPr>
          <w:sz w:val="24"/>
          <w:szCs w:val="24"/>
        </w:rPr>
      </w:pPr>
      <w:r w:rsidRPr="00BD3A4A">
        <w:rPr>
          <w:sz w:val="24"/>
          <w:szCs w:val="24"/>
        </w:rPr>
        <w:t xml:space="preserve">The DMH and the Division of Children’s Services have demonstrated a long-term commitment to </w:t>
      </w:r>
      <w:r w:rsidR="005442B4" w:rsidRPr="00BD3A4A">
        <w:rPr>
          <w:sz w:val="24"/>
          <w:szCs w:val="24"/>
        </w:rPr>
        <w:t xml:space="preserve">training </w:t>
      </w:r>
      <w:r w:rsidR="005442B4">
        <w:rPr>
          <w:sz w:val="24"/>
          <w:szCs w:val="24"/>
        </w:rPr>
        <w:t>providers</w:t>
      </w:r>
      <w:r w:rsidRPr="00BD3A4A">
        <w:rPr>
          <w:sz w:val="24"/>
          <w:szCs w:val="24"/>
        </w:rPr>
        <w:t xml:space="preserve"> of mental health services, as well as cross-training staff from other child and family support service agencies.  Collaborative training initiatives include Wraparound Facilitation and System of Care by the Mississippi Wraparound Institute (MWI); Youth Suicide Prevention; </w:t>
      </w:r>
      <w:r w:rsidR="00414BDD">
        <w:rPr>
          <w:sz w:val="24"/>
          <w:szCs w:val="24"/>
        </w:rPr>
        <w:t xml:space="preserve"> </w:t>
      </w:r>
      <w:r w:rsidRPr="00BD3A4A">
        <w:rPr>
          <w:sz w:val="24"/>
          <w:szCs w:val="24"/>
        </w:rPr>
        <w:t>Trauma-Informed Care; nonviolent crisis intervention (CPI); and contractual services with nationally certified trainers and learning collaboratives for Trauma-Focused Cognitive Behavioral Therapy (TF-CBT), and training MRSS for the Mobile Crisis Emergency Response Teams to provide strategies for team members to effectively deescalate, stabilize, and improve treatment outcomes for our children and youth in crisis.   </w:t>
      </w:r>
    </w:p>
    <w:p w14:paraId="14DD7C3A"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0FF36D41" w14:textId="74E471B1" w:rsidR="00BD3A4A" w:rsidRPr="00BD3A4A" w:rsidRDefault="00BD3A4A" w:rsidP="00855EF6">
      <w:pPr>
        <w:widowControl/>
        <w:numPr>
          <w:ilvl w:val="0"/>
          <w:numId w:val="54"/>
        </w:numPr>
        <w:tabs>
          <w:tab w:val="clear" w:pos="720"/>
          <w:tab w:val="num" w:pos="0"/>
        </w:tabs>
        <w:autoSpaceDE/>
        <w:autoSpaceDN/>
        <w:ind w:left="0" w:firstLine="0"/>
        <w:jc w:val="both"/>
        <w:textAlignment w:val="baseline"/>
        <w:rPr>
          <w:sz w:val="24"/>
          <w:szCs w:val="24"/>
        </w:rPr>
      </w:pPr>
      <w:r w:rsidRPr="00BD3A4A">
        <w:rPr>
          <w:sz w:val="24"/>
          <w:szCs w:val="24"/>
        </w:rPr>
        <w:t xml:space="preserve">The DMH continues to fund </w:t>
      </w:r>
      <w:r w:rsidR="00275EEA">
        <w:rPr>
          <w:sz w:val="24"/>
          <w:szCs w:val="24"/>
        </w:rPr>
        <w:t>8</w:t>
      </w:r>
      <w:r w:rsidRPr="00BD3A4A">
        <w:rPr>
          <w:sz w:val="24"/>
          <w:szCs w:val="24"/>
        </w:rPr>
        <w:t xml:space="preserve"> CMHCs for 1</w:t>
      </w:r>
      <w:r w:rsidR="00275EEA">
        <w:rPr>
          <w:sz w:val="24"/>
          <w:szCs w:val="24"/>
        </w:rPr>
        <w:t>1</w:t>
      </w:r>
      <w:r w:rsidRPr="00BD3A4A">
        <w:rPr>
          <w:sz w:val="24"/>
          <w:szCs w:val="24"/>
        </w:rPr>
        <w:t xml:space="preserve"> Juvenile Outreach Programs (JOP) to provide mental health services in the local detention centers and for youth with juvenile justice contact.  Services include assessments, Community Support Services, SPARCS (group therapy), Cognitive Behavioral Therapy (CBT), Wraparound Facilitation, and medication monitoring, as well as training of juvenile detention center staff.  DMH funds a Youth Mental Health Court Program operated by a local CMHC to provide an array of services to youth entering the juvenile </w:t>
      </w:r>
      <w:r w:rsidRPr="00BD3A4A">
        <w:rPr>
          <w:sz w:val="24"/>
          <w:szCs w:val="24"/>
        </w:rPr>
        <w:lastRenderedPageBreak/>
        <w:t>justice system to deter future justice involvemen</w:t>
      </w:r>
      <w:r w:rsidRPr="00BD3A4A">
        <w:rPr>
          <w:rFonts w:ascii="Times New (W1)" w:hAnsi="Times New (W1)" w:cs="Times New (W1)" w:hint="cs"/>
          <w:sz w:val="24"/>
          <w:szCs w:val="24"/>
        </w:rPr>
        <w:t>t. </w:t>
      </w:r>
      <w:r w:rsidR="00D912B8">
        <w:rPr>
          <w:rFonts w:ascii="Times New (W1)" w:hAnsi="Times New (W1)" w:cs="Times New (W1)"/>
          <w:sz w:val="24"/>
          <w:szCs w:val="24"/>
        </w:rPr>
        <w:t xml:space="preserve"> In FY 2024,</w:t>
      </w:r>
      <w:r w:rsidR="00300C35">
        <w:rPr>
          <w:rFonts w:ascii="Times New (W1)" w:hAnsi="Times New (W1)" w:cs="Times New (W1)"/>
          <w:sz w:val="24"/>
          <w:szCs w:val="24"/>
        </w:rPr>
        <w:t xml:space="preserve"> 2,284 youth were served through the JOP program.</w:t>
      </w:r>
      <w:r w:rsidRPr="00BD3A4A">
        <w:rPr>
          <w:rFonts w:ascii="Times New (W1)" w:hAnsi="Times New (W1)" w:cs="Times New (W1)" w:hint="cs"/>
          <w:sz w:val="24"/>
          <w:szCs w:val="24"/>
        </w:rPr>
        <w:t> </w:t>
      </w:r>
    </w:p>
    <w:p w14:paraId="08B3023A"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5669139B" w14:textId="39CA308C" w:rsidR="00BD3A4A" w:rsidRPr="00BD3A4A" w:rsidRDefault="00BD3A4A" w:rsidP="00855EF6">
      <w:pPr>
        <w:widowControl/>
        <w:numPr>
          <w:ilvl w:val="0"/>
          <w:numId w:val="55"/>
        </w:numPr>
        <w:tabs>
          <w:tab w:val="clear" w:pos="720"/>
          <w:tab w:val="num" w:pos="0"/>
        </w:tabs>
        <w:autoSpaceDE/>
        <w:autoSpaceDN/>
        <w:ind w:left="0" w:firstLine="0"/>
        <w:jc w:val="both"/>
        <w:textAlignment w:val="baseline"/>
        <w:rPr>
          <w:sz w:val="24"/>
          <w:szCs w:val="24"/>
        </w:rPr>
      </w:pPr>
      <w:r w:rsidRPr="00BD3A4A">
        <w:rPr>
          <w:sz w:val="24"/>
          <w:szCs w:val="24"/>
        </w:rPr>
        <w:t xml:space="preserve">Through Legislative ARPA money, funds </w:t>
      </w:r>
      <w:r w:rsidR="00D3221C">
        <w:rPr>
          <w:sz w:val="24"/>
          <w:szCs w:val="24"/>
        </w:rPr>
        <w:t>were</w:t>
      </w:r>
      <w:r w:rsidRPr="00BD3A4A">
        <w:rPr>
          <w:sz w:val="24"/>
          <w:szCs w:val="24"/>
        </w:rPr>
        <w:t xml:space="preserve"> being provided in FY2</w:t>
      </w:r>
      <w:r w:rsidR="00A9304F">
        <w:rPr>
          <w:sz w:val="24"/>
          <w:szCs w:val="24"/>
        </w:rPr>
        <w:t>5</w:t>
      </w:r>
      <w:r w:rsidRPr="00BD3A4A">
        <w:rPr>
          <w:sz w:val="24"/>
          <w:szCs w:val="24"/>
        </w:rPr>
        <w:t xml:space="preserve"> to </w:t>
      </w:r>
      <w:r w:rsidR="00685277" w:rsidRPr="00BD3A4A">
        <w:rPr>
          <w:sz w:val="24"/>
          <w:szCs w:val="24"/>
        </w:rPr>
        <w:t>the</w:t>
      </w:r>
      <w:r w:rsidR="00685277">
        <w:rPr>
          <w:sz w:val="24"/>
          <w:szCs w:val="24"/>
        </w:rPr>
        <w:t xml:space="preserve"> </w:t>
      </w:r>
      <w:r w:rsidR="00685277" w:rsidRPr="00BD3A4A">
        <w:rPr>
          <w:sz w:val="24"/>
          <w:szCs w:val="24"/>
        </w:rPr>
        <w:t>CMHCs</w:t>
      </w:r>
      <w:r w:rsidRPr="00BD3A4A">
        <w:rPr>
          <w:sz w:val="24"/>
          <w:szCs w:val="24"/>
        </w:rPr>
        <w:t xml:space="preserve"> to operate Adolescent Offender Programs (AOP).  Adolescent Offender Programs provide services to youth via a day treatment model that includes </w:t>
      </w:r>
      <w:r w:rsidRPr="00BD3A4A">
        <w:rPr>
          <w:color w:val="1B1B1B"/>
          <w:sz w:val="24"/>
          <w:szCs w:val="24"/>
        </w:rPr>
        <w:t>an evidence-based, treatment-oriented approach emphasizing family engagement and addressing the mental health challenges and/or substance use experienced by youth involved in the juvenile justice system. </w:t>
      </w:r>
      <w:r w:rsidRPr="00BD3A4A">
        <w:rPr>
          <w:sz w:val="24"/>
          <w:szCs w:val="24"/>
        </w:rPr>
        <w:t xml:space="preserve"> In addition to day treatment and through a collaborative partnership with local youth courts making referrals, adolescents and families are offered a full range of services and supports for youth with serious emotional disorders and/or serious mental illness that can include physician/psychiatric services, individual and family therapy, community support services, and peer support services. </w:t>
      </w:r>
    </w:p>
    <w:p w14:paraId="1822056A"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1454E7F6" w14:textId="77777777" w:rsidR="00A34EC3" w:rsidRDefault="00BD3A4A" w:rsidP="00855EF6">
      <w:pPr>
        <w:widowControl/>
        <w:numPr>
          <w:ilvl w:val="0"/>
          <w:numId w:val="56"/>
        </w:numPr>
        <w:tabs>
          <w:tab w:val="clear" w:pos="720"/>
          <w:tab w:val="num" w:pos="0"/>
        </w:tabs>
        <w:autoSpaceDE/>
        <w:autoSpaceDN/>
        <w:ind w:left="0" w:firstLine="0"/>
        <w:jc w:val="both"/>
        <w:textAlignment w:val="baseline"/>
        <w:rPr>
          <w:sz w:val="24"/>
          <w:szCs w:val="24"/>
        </w:rPr>
      </w:pPr>
      <w:r w:rsidRPr="00BD3A4A">
        <w:rPr>
          <w:sz w:val="24"/>
          <w:szCs w:val="24"/>
        </w:rPr>
        <w:t>The DMH, in collaboration with the Division of Medicaid and the University of Southern Mississippi’s School of Social Work, developed the Mississippi Wraparound Institute (MWI). MWI employs and/or supports two</w:t>
      </w:r>
      <w:r w:rsidRPr="00BD3A4A">
        <w:rPr>
          <w:b/>
          <w:bCs/>
          <w:sz w:val="24"/>
          <w:szCs w:val="24"/>
        </w:rPr>
        <w:t xml:space="preserve"> </w:t>
      </w:r>
      <w:r w:rsidRPr="00BD3A4A">
        <w:rPr>
          <w:sz w:val="24"/>
          <w:szCs w:val="24"/>
        </w:rPr>
        <w:t>nationally certified Wraparound Coaches to train, implement and expand high fidelity Wraparound Facilitation across the state.  Currently, eleven mental health providers are certified by DMH to support the process of Wraparound Facilitation to over 1,</w:t>
      </w:r>
      <w:r w:rsidR="00A9304F">
        <w:rPr>
          <w:sz w:val="24"/>
          <w:szCs w:val="24"/>
        </w:rPr>
        <w:t>4</w:t>
      </w:r>
      <w:r w:rsidRPr="00BD3A4A">
        <w:rPr>
          <w:sz w:val="24"/>
          <w:szCs w:val="24"/>
        </w:rPr>
        <w:t>00 children/youth, annually.</w:t>
      </w:r>
    </w:p>
    <w:p w14:paraId="563E7994" w14:textId="77777777" w:rsidR="00A34EC3" w:rsidRDefault="00A34EC3" w:rsidP="00855EF6">
      <w:pPr>
        <w:widowControl/>
        <w:autoSpaceDE/>
        <w:autoSpaceDN/>
        <w:jc w:val="both"/>
        <w:textAlignment w:val="baseline"/>
        <w:rPr>
          <w:sz w:val="24"/>
          <w:szCs w:val="24"/>
        </w:rPr>
      </w:pPr>
    </w:p>
    <w:p w14:paraId="6735BF45" w14:textId="2FC4D57A" w:rsidR="00BD3A4A" w:rsidRPr="0081012A" w:rsidRDefault="00BD3A4A" w:rsidP="00855EF6">
      <w:pPr>
        <w:widowControl/>
        <w:numPr>
          <w:ilvl w:val="0"/>
          <w:numId w:val="56"/>
        </w:numPr>
        <w:tabs>
          <w:tab w:val="clear" w:pos="720"/>
          <w:tab w:val="num" w:pos="0"/>
        </w:tabs>
        <w:autoSpaceDE/>
        <w:autoSpaceDN/>
        <w:ind w:left="0" w:firstLine="0"/>
        <w:jc w:val="both"/>
        <w:textAlignment w:val="baseline"/>
        <w:rPr>
          <w:sz w:val="24"/>
          <w:szCs w:val="24"/>
        </w:rPr>
      </w:pPr>
      <w:r w:rsidRPr="0081012A">
        <w:rPr>
          <w:sz w:val="24"/>
          <w:szCs w:val="24"/>
        </w:rPr>
        <w:t>Through an initiative with NAMI MS, DMH, along with several CMHCs and input from youth, developed a specialized curriculum for Youth and Young Adults.  This curriculum has been integrated into the existing Certified Peer Support Specialists training with modules specifically designed for youth/young adults such a</w:t>
      </w:r>
      <w:r w:rsidR="006F1C40">
        <w:rPr>
          <w:sz w:val="24"/>
          <w:szCs w:val="24"/>
        </w:rPr>
        <w:t>s</w:t>
      </w:r>
      <w:r w:rsidRPr="0081012A">
        <w:rPr>
          <w:sz w:val="24"/>
          <w:szCs w:val="24"/>
        </w:rPr>
        <w:t xml:space="preserve"> Youth Driven System of Care; Suicide Prevention; Self-Care; Youth Advocacy and Communication; and Independent Living Resources. </w:t>
      </w:r>
    </w:p>
    <w:p w14:paraId="13F7A405" w14:textId="77777777" w:rsidR="00BD3A4A" w:rsidRPr="0081012A" w:rsidRDefault="00BD3A4A" w:rsidP="00855EF6">
      <w:pPr>
        <w:widowControl/>
        <w:autoSpaceDE/>
        <w:autoSpaceDN/>
        <w:jc w:val="both"/>
        <w:textAlignment w:val="baseline"/>
        <w:rPr>
          <w:rFonts w:ascii="Segoe UI" w:hAnsi="Segoe UI" w:cs="Segoe UI"/>
          <w:sz w:val="24"/>
          <w:szCs w:val="24"/>
        </w:rPr>
      </w:pPr>
      <w:r w:rsidRPr="0081012A">
        <w:rPr>
          <w:sz w:val="24"/>
          <w:szCs w:val="24"/>
        </w:rPr>
        <w:t> </w:t>
      </w:r>
    </w:p>
    <w:p w14:paraId="1E5C1827" w14:textId="00C6F92D" w:rsidR="00BD3A4A" w:rsidRPr="00BD3A4A" w:rsidRDefault="00BD3A4A" w:rsidP="00855EF6">
      <w:pPr>
        <w:widowControl/>
        <w:numPr>
          <w:ilvl w:val="0"/>
          <w:numId w:val="58"/>
        </w:numPr>
        <w:tabs>
          <w:tab w:val="clear" w:pos="720"/>
          <w:tab w:val="num" w:pos="0"/>
        </w:tabs>
        <w:autoSpaceDE/>
        <w:autoSpaceDN/>
        <w:ind w:left="0" w:firstLine="0"/>
        <w:jc w:val="both"/>
        <w:textAlignment w:val="baseline"/>
        <w:rPr>
          <w:sz w:val="24"/>
          <w:szCs w:val="24"/>
        </w:rPr>
      </w:pPr>
      <w:r w:rsidRPr="00BD3A4A">
        <w:rPr>
          <w:sz w:val="24"/>
          <w:szCs w:val="24"/>
        </w:rPr>
        <w:t xml:space="preserve">NAVIGATE is an evidence-based program designed to assist youth and young adults who have experienced their first episode of psychosis. </w:t>
      </w:r>
      <w:r w:rsidR="0095399C">
        <w:rPr>
          <w:sz w:val="24"/>
          <w:szCs w:val="24"/>
        </w:rPr>
        <w:t xml:space="preserve">It helps </w:t>
      </w:r>
      <w:r w:rsidR="00925E88">
        <w:rPr>
          <w:sz w:val="24"/>
          <w:szCs w:val="24"/>
        </w:rPr>
        <w:t xml:space="preserve">identify individuals who have an </w:t>
      </w:r>
      <w:r w:rsidR="005D183D">
        <w:rPr>
          <w:sz w:val="24"/>
          <w:szCs w:val="24"/>
        </w:rPr>
        <w:t xml:space="preserve">Early Serious Mental Illness (ESMI).  </w:t>
      </w:r>
      <w:r w:rsidRPr="00BD3A4A">
        <w:rPr>
          <w:sz w:val="24"/>
          <w:szCs w:val="24"/>
        </w:rPr>
        <w:t>DMH added four (4) additional NAVIGATE teams for a total of eight (8) teams located throughout the state.</w:t>
      </w:r>
      <w:r w:rsidR="005D183D">
        <w:rPr>
          <w:sz w:val="24"/>
          <w:szCs w:val="24"/>
        </w:rPr>
        <w:t xml:space="preserve"> </w:t>
      </w:r>
      <w:r w:rsidRPr="00BD3A4A">
        <w:rPr>
          <w:sz w:val="24"/>
          <w:szCs w:val="24"/>
        </w:rPr>
        <w:t>The NAVIGATE teams use the NIMH recommended model of Coordinated Specialty Care Teams for First Episode Psychosis (FEP). The teams continue to receive ongoing training and technical assistance from the NAVIGATE consultants. </w:t>
      </w:r>
      <w:r w:rsidR="00B35064">
        <w:rPr>
          <w:sz w:val="24"/>
          <w:szCs w:val="24"/>
        </w:rPr>
        <w:t>In FY 2024,</w:t>
      </w:r>
      <w:r w:rsidR="00265581">
        <w:rPr>
          <w:sz w:val="24"/>
          <w:szCs w:val="24"/>
        </w:rPr>
        <w:t xml:space="preserve"> 131 youth and youth adults were served, 93% of those were maintained</w:t>
      </w:r>
      <w:r w:rsidR="00AE4BE1">
        <w:rPr>
          <w:sz w:val="24"/>
          <w:szCs w:val="24"/>
        </w:rPr>
        <w:t xml:space="preserve"> in their homes and communities.</w:t>
      </w:r>
    </w:p>
    <w:p w14:paraId="4E175CD2"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2FC77742" w14:textId="4E257C2F" w:rsidR="00BD3A4A" w:rsidRPr="00BD3A4A" w:rsidRDefault="00BD3A4A" w:rsidP="00855EF6">
      <w:pPr>
        <w:widowControl/>
        <w:numPr>
          <w:ilvl w:val="0"/>
          <w:numId w:val="60"/>
        </w:numPr>
        <w:tabs>
          <w:tab w:val="clear" w:pos="720"/>
          <w:tab w:val="num" w:pos="0"/>
        </w:tabs>
        <w:autoSpaceDE/>
        <w:autoSpaceDN/>
        <w:ind w:left="0" w:firstLine="0"/>
        <w:jc w:val="both"/>
        <w:textAlignment w:val="baseline"/>
        <w:rPr>
          <w:sz w:val="24"/>
          <w:szCs w:val="24"/>
        </w:rPr>
      </w:pPr>
      <w:r w:rsidRPr="00BD3A4A">
        <w:rPr>
          <w:sz w:val="24"/>
          <w:szCs w:val="24"/>
        </w:rPr>
        <w:t xml:space="preserve">Youth in crisis are now able to receive services at the Ruth Wilson Children’s Crisis Stabilization Unit (CSU) operated by </w:t>
      </w:r>
      <w:proofErr w:type="gramStart"/>
      <w:r w:rsidRPr="00BD3A4A">
        <w:rPr>
          <w:sz w:val="24"/>
          <w:szCs w:val="24"/>
        </w:rPr>
        <w:t>Region</w:t>
      </w:r>
      <w:proofErr w:type="gramEnd"/>
      <w:r w:rsidRPr="00BD3A4A">
        <w:rPr>
          <w:sz w:val="24"/>
          <w:szCs w:val="24"/>
        </w:rPr>
        <w:t xml:space="preserve"> 9 CMHC. Youth experiencing a mental health crisis receive a psychological evaluation, medication monitoring, mental health treatment and referral to an appropriate level of care.  The current 12-bed facility serves both male and female youth ages 11-18.  An additional Crisis Stabilization Unit serving children and youth is being funded in FY</w:t>
      </w:r>
      <w:r w:rsidR="00B66327">
        <w:rPr>
          <w:sz w:val="24"/>
          <w:szCs w:val="24"/>
        </w:rPr>
        <w:t xml:space="preserve"> </w:t>
      </w:r>
      <w:r w:rsidRPr="00BD3A4A">
        <w:rPr>
          <w:sz w:val="24"/>
          <w:szCs w:val="24"/>
        </w:rPr>
        <w:t>202</w:t>
      </w:r>
      <w:r w:rsidR="00ED2F24">
        <w:rPr>
          <w:sz w:val="24"/>
          <w:szCs w:val="24"/>
        </w:rPr>
        <w:t>5</w:t>
      </w:r>
      <w:r w:rsidRPr="00BD3A4A">
        <w:rPr>
          <w:sz w:val="24"/>
          <w:szCs w:val="24"/>
        </w:rPr>
        <w:t xml:space="preserve"> operated by </w:t>
      </w:r>
      <w:proofErr w:type="gramStart"/>
      <w:r w:rsidRPr="00BD3A4A">
        <w:rPr>
          <w:sz w:val="24"/>
          <w:szCs w:val="24"/>
        </w:rPr>
        <w:t>Region</w:t>
      </w:r>
      <w:proofErr w:type="gramEnd"/>
      <w:r w:rsidRPr="00BD3A4A">
        <w:rPr>
          <w:sz w:val="24"/>
          <w:szCs w:val="24"/>
        </w:rPr>
        <w:t xml:space="preserve"> 2 CMHC located in Panola County</w:t>
      </w:r>
      <w:r w:rsidR="009D0E06">
        <w:rPr>
          <w:sz w:val="24"/>
          <w:szCs w:val="24"/>
        </w:rPr>
        <w:t xml:space="preserve"> and will </w:t>
      </w:r>
      <w:r w:rsidR="003A7CD3">
        <w:rPr>
          <w:sz w:val="24"/>
          <w:szCs w:val="24"/>
        </w:rPr>
        <w:t>begin</w:t>
      </w:r>
      <w:r w:rsidR="009D0E06">
        <w:rPr>
          <w:sz w:val="24"/>
          <w:szCs w:val="24"/>
        </w:rPr>
        <w:t xml:space="preserve"> in FY 202</w:t>
      </w:r>
      <w:r w:rsidR="003A7CD3">
        <w:rPr>
          <w:sz w:val="24"/>
          <w:szCs w:val="24"/>
        </w:rPr>
        <w:t>6</w:t>
      </w:r>
      <w:r w:rsidRPr="00BD3A4A">
        <w:rPr>
          <w:sz w:val="24"/>
          <w:szCs w:val="24"/>
        </w:rPr>
        <w:t>.  This 8-bed CSU will serve up to 4 males and 4 females. </w:t>
      </w:r>
    </w:p>
    <w:p w14:paraId="1236FB37"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2875BE93" w14:textId="74C1F8D2" w:rsidR="0077529F" w:rsidRDefault="00BD3A4A" w:rsidP="00855EF6">
      <w:pPr>
        <w:widowControl/>
        <w:numPr>
          <w:ilvl w:val="0"/>
          <w:numId w:val="61"/>
        </w:numPr>
        <w:tabs>
          <w:tab w:val="clear" w:pos="720"/>
          <w:tab w:val="num" w:pos="0"/>
        </w:tabs>
        <w:autoSpaceDE/>
        <w:autoSpaceDN/>
        <w:ind w:left="0" w:firstLine="0"/>
        <w:jc w:val="both"/>
        <w:textAlignment w:val="baseline"/>
        <w:rPr>
          <w:sz w:val="24"/>
          <w:szCs w:val="24"/>
        </w:rPr>
      </w:pPr>
      <w:r w:rsidRPr="00BD3A4A">
        <w:rPr>
          <w:sz w:val="24"/>
          <w:szCs w:val="24"/>
        </w:rPr>
        <w:t xml:space="preserve">Youth Mental Health First Aid </w:t>
      </w:r>
      <w:r w:rsidR="00B8581D" w:rsidRPr="00BD3A4A">
        <w:rPr>
          <w:sz w:val="24"/>
          <w:szCs w:val="24"/>
        </w:rPr>
        <w:t>training is</w:t>
      </w:r>
      <w:r w:rsidRPr="00BD3A4A">
        <w:rPr>
          <w:sz w:val="24"/>
          <w:szCs w:val="24"/>
        </w:rPr>
        <w:t xml:space="preserve"> provided upon request to community mental health providers, law enforcement, mobile crisis teams, schools, child welfare staff, social workers, peer support specialists and other child-serving agencies. Mississippi’s Mental Health Awareness </w:t>
      </w:r>
      <w:r w:rsidRPr="00BD3A4A">
        <w:rPr>
          <w:sz w:val="24"/>
          <w:szCs w:val="24"/>
        </w:rPr>
        <w:lastRenderedPageBreak/>
        <w:t>Training Project increased mental health literacy in all school districts by offering training educators, school resource officers, parents, and caregivers in Mental Health First Aid. DMH has partnered with the Mississippi Department of Education’s Office of Safe and Orderly Schools to reach school resource officers in the state. These officers are local law enforcement agents who are responsible for the safety of students and staff while on school grounds and involved in school activities. Through the MHAT Project, DMH provides training in Mental Health First Aid for Youth to educators and parents. </w:t>
      </w:r>
    </w:p>
    <w:p w14:paraId="7A6DBC3B" w14:textId="77777777" w:rsidR="00D220E7" w:rsidRDefault="00D220E7" w:rsidP="00855EF6">
      <w:pPr>
        <w:widowControl/>
        <w:autoSpaceDE/>
        <w:autoSpaceDN/>
        <w:jc w:val="both"/>
        <w:textAlignment w:val="baseline"/>
        <w:rPr>
          <w:sz w:val="24"/>
          <w:szCs w:val="24"/>
        </w:rPr>
      </w:pPr>
    </w:p>
    <w:p w14:paraId="7864B297" w14:textId="01C4EABB" w:rsidR="0077529F" w:rsidRPr="0077529F" w:rsidRDefault="0077529F" w:rsidP="00855EF6">
      <w:pPr>
        <w:widowControl/>
        <w:numPr>
          <w:ilvl w:val="0"/>
          <w:numId w:val="61"/>
        </w:numPr>
        <w:tabs>
          <w:tab w:val="clear" w:pos="720"/>
          <w:tab w:val="num" w:pos="0"/>
        </w:tabs>
        <w:autoSpaceDE/>
        <w:autoSpaceDN/>
        <w:ind w:left="0" w:firstLine="0"/>
        <w:jc w:val="both"/>
        <w:textAlignment w:val="baseline"/>
        <w:rPr>
          <w:sz w:val="24"/>
          <w:szCs w:val="24"/>
        </w:rPr>
      </w:pPr>
      <w:r>
        <w:rPr>
          <w:sz w:val="24"/>
          <w:szCs w:val="24"/>
        </w:rPr>
        <w:t>Youth Intensive Community Support Services are provided to maintain children and youth</w:t>
      </w:r>
      <w:r w:rsidR="00946C8A">
        <w:rPr>
          <w:sz w:val="24"/>
          <w:szCs w:val="24"/>
        </w:rPr>
        <w:t xml:space="preserve"> in their communities without the need for inpatient hospitalization</w:t>
      </w:r>
      <w:r w:rsidR="003B7684">
        <w:rPr>
          <w:sz w:val="24"/>
          <w:szCs w:val="24"/>
        </w:rPr>
        <w:t xml:space="preserve">.  In FY 2024, 214 children and youth were served by </w:t>
      </w:r>
      <w:r w:rsidR="00273937">
        <w:rPr>
          <w:sz w:val="24"/>
          <w:szCs w:val="24"/>
        </w:rPr>
        <w:t>Intensive Community Support Services.  197 of those children and youth</w:t>
      </w:r>
      <w:r w:rsidR="00633F3D">
        <w:rPr>
          <w:sz w:val="24"/>
          <w:szCs w:val="24"/>
        </w:rPr>
        <w:t xml:space="preserve"> were maintained in the community due to the services</w:t>
      </w:r>
      <w:r w:rsidR="00702322">
        <w:rPr>
          <w:sz w:val="24"/>
          <w:szCs w:val="24"/>
        </w:rPr>
        <w:t xml:space="preserve"> and did not require</w:t>
      </w:r>
      <w:r w:rsidR="00D91C5B">
        <w:rPr>
          <w:sz w:val="24"/>
          <w:szCs w:val="24"/>
        </w:rPr>
        <w:t xml:space="preserve"> admission and/or readmission to acute residential care</w:t>
      </w:r>
      <w:r w:rsidR="00A52360">
        <w:rPr>
          <w:sz w:val="24"/>
          <w:szCs w:val="24"/>
        </w:rPr>
        <w:t>.  The 214 served in FY 2024 is an increase from the 157 served in FY 2023.</w:t>
      </w:r>
    </w:p>
    <w:p w14:paraId="3A6C7279"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0C0C7423" w14:textId="68B33352" w:rsidR="00BD3A4A" w:rsidRPr="009E5176" w:rsidRDefault="00BD3A4A" w:rsidP="00855EF6">
      <w:pPr>
        <w:widowControl/>
        <w:autoSpaceDE/>
        <w:autoSpaceDN/>
        <w:jc w:val="both"/>
        <w:textAlignment w:val="baseline"/>
        <w:rPr>
          <w:rFonts w:ascii="Segoe UI" w:hAnsi="Segoe UI" w:cs="Segoe UI"/>
          <w:sz w:val="24"/>
          <w:szCs w:val="24"/>
        </w:rPr>
      </w:pPr>
      <w:r w:rsidRPr="009E5176">
        <w:rPr>
          <w:b/>
          <w:bCs/>
          <w:sz w:val="24"/>
          <w:szCs w:val="24"/>
        </w:rPr>
        <w:t>Needs: Children with Serious Emotional Disturbance (SED) and Their Families </w:t>
      </w:r>
      <w:r w:rsidRPr="009E5176">
        <w:rPr>
          <w:sz w:val="24"/>
          <w:szCs w:val="24"/>
        </w:rPr>
        <w:t> </w:t>
      </w:r>
    </w:p>
    <w:p w14:paraId="54D02793"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8"/>
          <w:szCs w:val="28"/>
        </w:rPr>
        <w:t> </w:t>
      </w:r>
    </w:p>
    <w:p w14:paraId="3C7C224E" w14:textId="1980A85E" w:rsidR="0085644E" w:rsidRDefault="00B37B6F" w:rsidP="00855EF6">
      <w:pPr>
        <w:widowControl/>
        <w:numPr>
          <w:ilvl w:val="0"/>
          <w:numId w:val="62"/>
        </w:numPr>
        <w:tabs>
          <w:tab w:val="clear" w:pos="720"/>
          <w:tab w:val="num" w:pos="-180"/>
        </w:tabs>
        <w:autoSpaceDE/>
        <w:autoSpaceDN/>
        <w:ind w:left="0" w:firstLine="0"/>
        <w:jc w:val="both"/>
        <w:textAlignment w:val="baseline"/>
        <w:rPr>
          <w:sz w:val="24"/>
          <w:szCs w:val="24"/>
        </w:rPr>
      </w:pPr>
      <w:r>
        <w:rPr>
          <w:sz w:val="24"/>
          <w:szCs w:val="24"/>
        </w:rPr>
        <w:t>Efforts to d</w:t>
      </w:r>
      <w:r w:rsidR="00BD3A4A" w:rsidRPr="00BD3A4A">
        <w:rPr>
          <w:sz w:val="24"/>
          <w:szCs w:val="24"/>
        </w:rPr>
        <w:t xml:space="preserve">ecrease turnover and increase the skill-level of children’s community mental health and other providers of services for children/youth at the local level </w:t>
      </w:r>
      <w:r w:rsidR="00C80929">
        <w:rPr>
          <w:sz w:val="24"/>
          <w:szCs w:val="24"/>
        </w:rPr>
        <w:t>are</w:t>
      </w:r>
      <w:r w:rsidR="00BD3A4A" w:rsidRPr="00BD3A4A">
        <w:rPr>
          <w:sz w:val="24"/>
          <w:szCs w:val="24"/>
        </w:rPr>
        <w:t xml:space="preserve"> ongoing to </w:t>
      </w:r>
      <w:r w:rsidR="00737261" w:rsidRPr="00BD3A4A">
        <w:rPr>
          <w:sz w:val="24"/>
          <w:szCs w:val="24"/>
        </w:rPr>
        <w:t>ensure better</w:t>
      </w:r>
      <w:r w:rsidR="00BD3A4A" w:rsidRPr="00BD3A4A">
        <w:rPr>
          <w:sz w:val="24"/>
          <w:szCs w:val="24"/>
        </w:rPr>
        <w:t xml:space="preserve"> continuity</w:t>
      </w:r>
      <w:r w:rsidR="00C80929">
        <w:rPr>
          <w:sz w:val="24"/>
          <w:szCs w:val="24"/>
        </w:rPr>
        <w:t xml:space="preserve"> </w:t>
      </w:r>
      <w:r w:rsidR="00BD3A4A" w:rsidRPr="00BD3A4A">
        <w:rPr>
          <w:sz w:val="24"/>
          <w:szCs w:val="24"/>
        </w:rPr>
        <w:t xml:space="preserve">and quality of services across all communities in the state, e.g., county health offices, teachers, foster care workers, and </w:t>
      </w:r>
    </w:p>
    <w:p w14:paraId="508B0978" w14:textId="69174342" w:rsidR="00BD3A4A" w:rsidRPr="00BD3A4A" w:rsidRDefault="00BD3A4A" w:rsidP="00855EF6">
      <w:pPr>
        <w:widowControl/>
        <w:autoSpaceDE/>
        <w:autoSpaceDN/>
        <w:jc w:val="both"/>
        <w:textAlignment w:val="baseline"/>
        <w:rPr>
          <w:sz w:val="24"/>
          <w:szCs w:val="24"/>
        </w:rPr>
      </w:pPr>
      <w:r w:rsidRPr="00BD3A4A">
        <w:rPr>
          <w:sz w:val="24"/>
          <w:szCs w:val="24"/>
        </w:rPr>
        <w:t>juvenile justice workers.  Availability of additional workforce, particularly psychiatric/medical staff at the local community level, specializing in children’s services, is an ongoing challenge in providing and improving services. </w:t>
      </w:r>
    </w:p>
    <w:p w14:paraId="00F71CFC"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231FA19A" w14:textId="1E805153" w:rsidR="00BD3A4A" w:rsidRPr="00BD3A4A" w:rsidRDefault="00BD3A4A" w:rsidP="00855EF6">
      <w:pPr>
        <w:widowControl/>
        <w:numPr>
          <w:ilvl w:val="0"/>
          <w:numId w:val="63"/>
        </w:numPr>
        <w:tabs>
          <w:tab w:val="clear" w:pos="720"/>
          <w:tab w:val="num" w:pos="-180"/>
        </w:tabs>
        <w:autoSpaceDE/>
        <w:autoSpaceDN/>
        <w:ind w:left="0" w:firstLine="0"/>
        <w:jc w:val="both"/>
        <w:textAlignment w:val="baseline"/>
        <w:rPr>
          <w:sz w:val="24"/>
          <w:szCs w:val="24"/>
        </w:rPr>
      </w:pPr>
      <w:r w:rsidRPr="00BD3A4A">
        <w:rPr>
          <w:sz w:val="24"/>
          <w:szCs w:val="24"/>
        </w:rPr>
        <w:t>Continue to collaborate with partner agencies to create and expand services for children with co-occurring disorders of serious emotional disturbance (SED</w:t>
      </w:r>
      <w:r w:rsidR="00EB2172" w:rsidRPr="00BD3A4A">
        <w:rPr>
          <w:sz w:val="24"/>
          <w:szCs w:val="24"/>
        </w:rPr>
        <w:t>)</w:t>
      </w:r>
      <w:r w:rsidR="00EB2172">
        <w:rPr>
          <w:sz w:val="24"/>
          <w:szCs w:val="24"/>
        </w:rPr>
        <w:t xml:space="preserve">, </w:t>
      </w:r>
      <w:r w:rsidR="00EB2172" w:rsidRPr="00BD3A4A">
        <w:rPr>
          <w:sz w:val="24"/>
          <w:szCs w:val="24"/>
        </w:rPr>
        <w:t>intellectual</w:t>
      </w:r>
      <w:r w:rsidRPr="00BD3A4A">
        <w:rPr>
          <w:sz w:val="24"/>
          <w:szCs w:val="24"/>
        </w:rPr>
        <w:t xml:space="preserve"> and developmental disabilities (IDD)</w:t>
      </w:r>
      <w:r w:rsidR="0059412D">
        <w:rPr>
          <w:sz w:val="24"/>
          <w:szCs w:val="24"/>
        </w:rPr>
        <w:t>, and substance use disorders (SUD)</w:t>
      </w:r>
      <w:r w:rsidRPr="00BD3A4A">
        <w:rPr>
          <w:sz w:val="24"/>
          <w:szCs w:val="24"/>
        </w:rPr>
        <w:t xml:space="preserve">.  Work will continue to expand existing effective services and </w:t>
      </w:r>
      <w:r w:rsidR="0069248D" w:rsidRPr="00BD3A4A">
        <w:rPr>
          <w:sz w:val="24"/>
          <w:szCs w:val="24"/>
        </w:rPr>
        <w:t>create</w:t>
      </w:r>
      <w:r w:rsidRPr="00BD3A4A">
        <w:rPr>
          <w:sz w:val="24"/>
          <w:szCs w:val="24"/>
        </w:rPr>
        <w:t xml:space="preserve"> new approaches that facilitate cross-system collaboration and education. </w:t>
      </w:r>
    </w:p>
    <w:p w14:paraId="0F875150"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55472A2A" w14:textId="77777777" w:rsidR="00BD3A4A" w:rsidRPr="00BD3A4A" w:rsidRDefault="00BD3A4A" w:rsidP="00855EF6">
      <w:pPr>
        <w:widowControl/>
        <w:numPr>
          <w:ilvl w:val="0"/>
          <w:numId w:val="64"/>
        </w:numPr>
        <w:tabs>
          <w:tab w:val="clear" w:pos="720"/>
          <w:tab w:val="num" w:pos="-180"/>
        </w:tabs>
        <w:autoSpaceDE/>
        <w:autoSpaceDN/>
        <w:ind w:left="0" w:firstLine="0"/>
        <w:jc w:val="both"/>
        <w:textAlignment w:val="baseline"/>
        <w:rPr>
          <w:sz w:val="24"/>
          <w:szCs w:val="24"/>
        </w:rPr>
      </w:pPr>
      <w:r w:rsidRPr="00BD3A4A">
        <w:rPr>
          <w:sz w:val="24"/>
          <w:szCs w:val="24"/>
        </w:rPr>
        <w:t xml:space="preserve">Continue work to improve the information management system to increase the quality of existing data, to expand capability to retrieve data on a timely basis, and to expand the types of data collected to increase information on outcomes.  This work should proceed with the overall goal of integrating </w:t>
      </w:r>
      <w:proofErr w:type="gramStart"/>
      <w:r w:rsidRPr="00BD3A4A">
        <w:rPr>
          <w:sz w:val="24"/>
          <w:szCs w:val="24"/>
        </w:rPr>
        <w:t>existing and</w:t>
      </w:r>
      <w:proofErr w:type="gramEnd"/>
      <w:r w:rsidRPr="00BD3A4A">
        <w:rPr>
          <w:sz w:val="24"/>
          <w:szCs w:val="24"/>
        </w:rPr>
        <w:t xml:space="preserve"> new data within a comprehensive quality improvement system. </w:t>
      </w:r>
    </w:p>
    <w:p w14:paraId="26296304"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1CC852D8" w14:textId="77777777" w:rsidR="00BD3A4A" w:rsidRPr="00BD3A4A" w:rsidRDefault="00BD3A4A" w:rsidP="00855EF6">
      <w:pPr>
        <w:widowControl/>
        <w:numPr>
          <w:ilvl w:val="0"/>
          <w:numId w:val="65"/>
        </w:numPr>
        <w:tabs>
          <w:tab w:val="clear" w:pos="720"/>
          <w:tab w:val="num" w:pos="-180"/>
        </w:tabs>
        <w:autoSpaceDE/>
        <w:autoSpaceDN/>
        <w:ind w:left="0" w:firstLine="0"/>
        <w:jc w:val="both"/>
        <w:textAlignment w:val="baseline"/>
        <w:rPr>
          <w:sz w:val="24"/>
          <w:szCs w:val="24"/>
        </w:rPr>
      </w:pPr>
      <w:r w:rsidRPr="00BD3A4A">
        <w:rPr>
          <w:sz w:val="24"/>
          <w:szCs w:val="24"/>
        </w:rPr>
        <w:t>Increase supports and training related to the process of high-fidelity Wraparound Facilitation throughout the state and expand intensive home- and community-based services, such as Intensive Community Support Services (ICSS) and Mississippi Youth Programs Around the Clock (MYPAC) to additional providers in the state to prevent the need for acute care and/or referrals to Psychiatric Residential Treatment Facilities. </w:t>
      </w:r>
    </w:p>
    <w:p w14:paraId="4C1ED966"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5686E8FB" w14:textId="77777777" w:rsidR="00BD3A4A" w:rsidRPr="00BD3A4A" w:rsidRDefault="00BD3A4A" w:rsidP="00855EF6">
      <w:pPr>
        <w:widowControl/>
        <w:numPr>
          <w:ilvl w:val="0"/>
          <w:numId w:val="66"/>
        </w:numPr>
        <w:tabs>
          <w:tab w:val="clear" w:pos="720"/>
          <w:tab w:val="num" w:pos="-180"/>
        </w:tabs>
        <w:autoSpaceDE/>
        <w:autoSpaceDN/>
        <w:ind w:left="0" w:firstLine="0"/>
        <w:jc w:val="both"/>
        <w:textAlignment w:val="baseline"/>
        <w:rPr>
          <w:sz w:val="24"/>
          <w:szCs w:val="24"/>
        </w:rPr>
      </w:pPr>
      <w:proofErr w:type="gramStart"/>
      <w:r w:rsidRPr="00BD3A4A">
        <w:rPr>
          <w:sz w:val="24"/>
          <w:szCs w:val="24"/>
        </w:rPr>
        <w:t>Continue</w:t>
      </w:r>
      <w:proofErr w:type="gramEnd"/>
      <w:r w:rsidRPr="00BD3A4A">
        <w:rPr>
          <w:sz w:val="24"/>
          <w:szCs w:val="24"/>
        </w:rPr>
        <w:t xml:space="preserve"> to expand and explore financing options to sustain System of Care programs with other child-serving systems such as juvenile justice and child protection services.  DMH, other system partners, and certified providers will need to address any changes to Medicaid that will </w:t>
      </w:r>
      <w:r w:rsidRPr="00BD3A4A">
        <w:rPr>
          <w:sz w:val="24"/>
          <w:szCs w:val="24"/>
        </w:rPr>
        <w:lastRenderedPageBreak/>
        <w:t>have an impact on children’s behavioral health services. DMH will continue to collaborate with the three behavioral health managed care organizations to improve access to appropriate services. </w:t>
      </w:r>
    </w:p>
    <w:p w14:paraId="10A4D79A"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1EEFF06F" w14:textId="1C31D3B6" w:rsidR="00BD3A4A" w:rsidRPr="00BD3A4A" w:rsidRDefault="00BD3A4A" w:rsidP="00855EF6">
      <w:pPr>
        <w:widowControl/>
        <w:numPr>
          <w:ilvl w:val="0"/>
          <w:numId w:val="67"/>
        </w:numPr>
        <w:tabs>
          <w:tab w:val="clear" w:pos="720"/>
          <w:tab w:val="num" w:pos="-180"/>
        </w:tabs>
        <w:autoSpaceDE/>
        <w:autoSpaceDN/>
        <w:ind w:left="0" w:firstLine="0"/>
        <w:jc w:val="both"/>
        <w:textAlignment w:val="baseline"/>
        <w:rPr>
          <w:sz w:val="24"/>
          <w:szCs w:val="24"/>
        </w:rPr>
      </w:pPr>
      <w:r w:rsidRPr="00BD3A4A">
        <w:rPr>
          <w:sz w:val="24"/>
          <w:szCs w:val="24"/>
        </w:rPr>
        <w:t xml:space="preserve">Develop statewide services and </w:t>
      </w:r>
      <w:proofErr w:type="gramStart"/>
      <w:r w:rsidRPr="00BD3A4A">
        <w:rPr>
          <w:sz w:val="24"/>
          <w:szCs w:val="24"/>
        </w:rPr>
        <w:t>supports</w:t>
      </w:r>
      <w:proofErr w:type="gramEnd"/>
      <w:r w:rsidRPr="00BD3A4A">
        <w:rPr>
          <w:sz w:val="24"/>
          <w:szCs w:val="24"/>
        </w:rPr>
        <w:t xml:space="preserve"> for children birth to 5.  DMH is developing plans and investigating possible funding sources to expand Parent Child Interaction Therapy (PCIT) statewide.  Currently, staff from two CMHCs (Regions 6 and 9) are participating in PCIT training provided through grant funding received by the University of Mississippi Medical Center (UMMC).  Both Region 6 and Region 9 are operating PCIT pilot projects in their respective regions.  Outcomes from these pilot projects will be utilized for </w:t>
      </w:r>
      <w:r w:rsidR="00AF3A7C" w:rsidRPr="00BD3A4A">
        <w:rPr>
          <w:sz w:val="24"/>
          <w:szCs w:val="24"/>
        </w:rPr>
        <w:t>the expansion</w:t>
      </w:r>
      <w:r w:rsidRPr="00BD3A4A">
        <w:rPr>
          <w:sz w:val="24"/>
          <w:szCs w:val="24"/>
        </w:rPr>
        <w:t xml:space="preserve"> of services and </w:t>
      </w:r>
      <w:proofErr w:type="gramStart"/>
      <w:r w:rsidRPr="00BD3A4A">
        <w:rPr>
          <w:sz w:val="24"/>
          <w:szCs w:val="24"/>
        </w:rPr>
        <w:t>supports</w:t>
      </w:r>
      <w:proofErr w:type="gramEnd"/>
      <w:r w:rsidRPr="00BD3A4A">
        <w:rPr>
          <w:sz w:val="24"/>
          <w:szCs w:val="24"/>
        </w:rPr>
        <w:t xml:space="preserve"> for children birth to 5. </w:t>
      </w:r>
    </w:p>
    <w:p w14:paraId="75E7A2B8"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8"/>
          <w:szCs w:val="28"/>
        </w:rPr>
        <w:t> </w:t>
      </w:r>
    </w:p>
    <w:p w14:paraId="525A6939" w14:textId="77777777" w:rsidR="00BD3A4A" w:rsidRPr="009E5176" w:rsidRDefault="00BD3A4A" w:rsidP="00855EF6">
      <w:pPr>
        <w:widowControl/>
        <w:autoSpaceDE/>
        <w:autoSpaceDN/>
        <w:jc w:val="both"/>
        <w:textAlignment w:val="baseline"/>
        <w:rPr>
          <w:rFonts w:ascii="Segoe UI" w:hAnsi="Segoe UI" w:cs="Segoe UI"/>
          <w:sz w:val="24"/>
          <w:szCs w:val="24"/>
        </w:rPr>
      </w:pPr>
      <w:r w:rsidRPr="009E5176">
        <w:rPr>
          <w:b/>
          <w:bCs/>
          <w:sz w:val="24"/>
          <w:szCs w:val="24"/>
        </w:rPr>
        <w:t>Strengths:  Services for Adults with Serious Mental Illness (SMI) </w:t>
      </w:r>
      <w:r w:rsidRPr="009E5176">
        <w:rPr>
          <w:sz w:val="24"/>
          <w:szCs w:val="24"/>
        </w:rPr>
        <w:t> </w:t>
      </w:r>
    </w:p>
    <w:p w14:paraId="71839DA0"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8"/>
          <w:szCs w:val="28"/>
        </w:rPr>
        <w:t> </w:t>
      </w:r>
    </w:p>
    <w:p w14:paraId="6142EEDF" w14:textId="77777777" w:rsidR="00BD3A4A" w:rsidRPr="00BD3A4A" w:rsidRDefault="00BD3A4A" w:rsidP="00855EF6">
      <w:pPr>
        <w:widowControl/>
        <w:numPr>
          <w:ilvl w:val="0"/>
          <w:numId w:val="68"/>
        </w:numPr>
        <w:tabs>
          <w:tab w:val="clear" w:pos="720"/>
          <w:tab w:val="num" w:pos="-90"/>
        </w:tabs>
        <w:autoSpaceDE/>
        <w:autoSpaceDN/>
        <w:ind w:left="0" w:firstLine="0"/>
        <w:jc w:val="both"/>
        <w:textAlignment w:val="baseline"/>
        <w:rPr>
          <w:sz w:val="24"/>
          <w:szCs w:val="24"/>
        </w:rPr>
      </w:pPr>
      <w:r w:rsidRPr="00BD3A4A">
        <w:rPr>
          <w:sz w:val="24"/>
          <w:szCs w:val="24"/>
        </w:rPr>
        <w:t>Implementation of the comprehensive service system for adults with serious mental illness reflects the DMH’s long-term commitment to providing services, as well as supports, that are accessible on a statewide basis. </w:t>
      </w:r>
    </w:p>
    <w:p w14:paraId="5FD2C2A4"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3382016B" w14:textId="3DFBF826" w:rsidR="00BD3A4A" w:rsidRPr="00BD3A4A" w:rsidRDefault="00BD3A4A" w:rsidP="00855EF6">
      <w:pPr>
        <w:widowControl/>
        <w:numPr>
          <w:ilvl w:val="0"/>
          <w:numId w:val="69"/>
        </w:numPr>
        <w:tabs>
          <w:tab w:val="clear" w:pos="720"/>
          <w:tab w:val="num" w:pos="-90"/>
        </w:tabs>
        <w:autoSpaceDE/>
        <w:autoSpaceDN/>
        <w:ind w:left="0" w:firstLine="0"/>
        <w:jc w:val="both"/>
        <w:textAlignment w:val="baseline"/>
        <w:rPr>
          <w:sz w:val="24"/>
          <w:szCs w:val="24"/>
        </w:rPr>
      </w:pPr>
      <w:r w:rsidRPr="00BD3A4A">
        <w:rPr>
          <w:sz w:val="24"/>
          <w:szCs w:val="24"/>
        </w:rPr>
        <w:t>Crisis Response consists of the Mobile Crisis Emergency Response Teams (</w:t>
      </w:r>
      <w:proofErr w:type="spellStart"/>
      <w:r w:rsidRPr="00BD3A4A">
        <w:rPr>
          <w:sz w:val="24"/>
          <w:szCs w:val="24"/>
        </w:rPr>
        <w:t>MCeRTs</w:t>
      </w:r>
      <w:proofErr w:type="spellEnd"/>
      <w:r w:rsidRPr="00BD3A4A">
        <w:rPr>
          <w:sz w:val="24"/>
          <w:szCs w:val="24"/>
        </w:rPr>
        <w:t>), Crisis Intervention Teams Training (CIT), Crisis Stabilization Units (CSU)</w:t>
      </w:r>
      <w:r w:rsidR="002F406F">
        <w:rPr>
          <w:sz w:val="24"/>
          <w:szCs w:val="24"/>
        </w:rPr>
        <w:t>, and 988 call centers</w:t>
      </w:r>
      <w:r w:rsidRPr="00BD3A4A">
        <w:rPr>
          <w:sz w:val="24"/>
          <w:szCs w:val="24"/>
        </w:rPr>
        <w:t xml:space="preserve">.  </w:t>
      </w:r>
      <w:proofErr w:type="spellStart"/>
      <w:r w:rsidRPr="00BD3A4A">
        <w:rPr>
          <w:sz w:val="24"/>
          <w:szCs w:val="24"/>
        </w:rPr>
        <w:t>MCeRTs</w:t>
      </w:r>
      <w:proofErr w:type="spellEnd"/>
      <w:r w:rsidRPr="00BD3A4A">
        <w:rPr>
          <w:sz w:val="24"/>
          <w:szCs w:val="24"/>
        </w:rPr>
        <w:t xml:space="preserve"> are required to provide 24</w:t>
      </w:r>
      <w:r w:rsidRPr="00BD3A4A">
        <w:rPr>
          <w:rFonts w:ascii="Bookman Old Style" w:hAnsi="Bookman Old Style"/>
          <w:sz w:val="24"/>
          <w:szCs w:val="24"/>
        </w:rPr>
        <w:t>–</w:t>
      </w:r>
      <w:r w:rsidRPr="00BD3A4A">
        <w:rPr>
          <w:sz w:val="24"/>
          <w:szCs w:val="24"/>
        </w:rPr>
        <w:t>hour a day face-to-face or telephone crisis response depending on the nature of the crisis.  CITs are partnerships developed between local law enforcement, local community mental health centers, and other social services agencies.  CIT officers are trained to recognize mental health symptoms and are trained in de-escalation techniques.   </w:t>
      </w:r>
    </w:p>
    <w:p w14:paraId="1D7D38AB" w14:textId="77777777" w:rsidR="00BD3A4A" w:rsidRPr="00BD3A4A" w:rsidRDefault="00BD3A4A" w:rsidP="00855EF6">
      <w:pPr>
        <w:widowControl/>
        <w:autoSpaceDE/>
        <w:autoSpaceDN/>
        <w:jc w:val="both"/>
        <w:textAlignment w:val="baseline"/>
        <w:rPr>
          <w:rFonts w:ascii="Segoe UI" w:hAnsi="Segoe UI" w:cs="Segoe UI"/>
          <w:sz w:val="18"/>
          <w:szCs w:val="18"/>
        </w:rPr>
      </w:pPr>
      <w:r w:rsidRPr="00BD3A4A">
        <w:rPr>
          <w:sz w:val="24"/>
          <w:szCs w:val="24"/>
        </w:rPr>
        <w:t> </w:t>
      </w:r>
    </w:p>
    <w:p w14:paraId="5053D922" w14:textId="203CF844" w:rsidR="00814AF5" w:rsidRDefault="00BD3A4A" w:rsidP="00855EF6">
      <w:pPr>
        <w:widowControl/>
        <w:numPr>
          <w:ilvl w:val="0"/>
          <w:numId w:val="70"/>
        </w:numPr>
        <w:tabs>
          <w:tab w:val="clear" w:pos="720"/>
          <w:tab w:val="num" w:pos="-90"/>
        </w:tabs>
        <w:autoSpaceDE/>
        <w:autoSpaceDN/>
        <w:ind w:left="0" w:firstLine="0"/>
        <w:jc w:val="both"/>
        <w:textAlignment w:val="baseline"/>
        <w:rPr>
          <w:sz w:val="24"/>
          <w:szCs w:val="24"/>
        </w:rPr>
      </w:pPr>
      <w:r w:rsidRPr="00BD3A4A">
        <w:rPr>
          <w:sz w:val="24"/>
          <w:szCs w:val="24"/>
        </w:rPr>
        <w:t xml:space="preserve">The DMH funds </w:t>
      </w:r>
      <w:r w:rsidR="00204270">
        <w:rPr>
          <w:sz w:val="24"/>
          <w:szCs w:val="24"/>
        </w:rPr>
        <w:t>ten</w:t>
      </w:r>
      <w:r w:rsidRPr="00BD3A4A">
        <w:rPr>
          <w:sz w:val="24"/>
          <w:szCs w:val="24"/>
        </w:rPr>
        <w:t xml:space="preserve"> (</w:t>
      </w:r>
      <w:r w:rsidR="00204270">
        <w:rPr>
          <w:sz w:val="24"/>
          <w:szCs w:val="24"/>
        </w:rPr>
        <w:t>10</w:t>
      </w:r>
      <w:r w:rsidRPr="00BD3A4A">
        <w:rPr>
          <w:sz w:val="24"/>
          <w:szCs w:val="24"/>
        </w:rPr>
        <w:t>) 16</w:t>
      </w:r>
      <w:r w:rsidRPr="00BD3A4A">
        <w:rPr>
          <w:rFonts w:ascii="Bookman Old Style" w:hAnsi="Bookman Old Style"/>
          <w:sz w:val="24"/>
          <w:szCs w:val="24"/>
        </w:rPr>
        <w:t>–</w:t>
      </w:r>
      <w:r w:rsidRPr="00BD3A4A">
        <w:rPr>
          <w:sz w:val="24"/>
          <w:szCs w:val="24"/>
        </w:rPr>
        <w:t>bed CSUs, three (3) 8-bed CSUs, and one (1) 12-bed CSU</w:t>
      </w:r>
      <w:r w:rsidR="002424AD">
        <w:rPr>
          <w:sz w:val="24"/>
          <w:szCs w:val="24"/>
        </w:rPr>
        <w:t>, and (1) 12</w:t>
      </w:r>
      <w:r w:rsidR="005056F4">
        <w:rPr>
          <w:sz w:val="24"/>
          <w:szCs w:val="24"/>
        </w:rPr>
        <w:t>-bed CSU for children and youth</w:t>
      </w:r>
      <w:r w:rsidRPr="00BD3A4A">
        <w:rPr>
          <w:sz w:val="24"/>
          <w:szCs w:val="24"/>
        </w:rPr>
        <w:t xml:space="preserve"> throughout the state.  All CSUs take voluntary as well as involuntary admissions.  The DMH Help Line works in conjunction with the CMHC crisis response if face-to-face intervention is necessary for Help Line callers.</w:t>
      </w:r>
      <w:r w:rsidR="00EF0DC6">
        <w:rPr>
          <w:b/>
          <w:bCs/>
          <w:sz w:val="24"/>
          <w:szCs w:val="24"/>
        </w:rPr>
        <w:t xml:space="preserve">  </w:t>
      </w:r>
      <w:r w:rsidR="00EF0DC6">
        <w:rPr>
          <w:sz w:val="24"/>
          <w:szCs w:val="24"/>
        </w:rPr>
        <w:t xml:space="preserve">The CSUs served more than </w:t>
      </w:r>
      <w:r w:rsidR="006617A1">
        <w:rPr>
          <w:sz w:val="24"/>
          <w:szCs w:val="24"/>
        </w:rPr>
        <w:t>3,</w:t>
      </w:r>
      <w:r w:rsidR="00C206F1">
        <w:rPr>
          <w:sz w:val="24"/>
          <w:szCs w:val="24"/>
        </w:rPr>
        <w:t>1</w:t>
      </w:r>
      <w:r w:rsidR="006617A1">
        <w:rPr>
          <w:sz w:val="24"/>
          <w:szCs w:val="24"/>
        </w:rPr>
        <w:t xml:space="preserve">00 </w:t>
      </w:r>
      <w:r w:rsidR="00C206F1">
        <w:rPr>
          <w:sz w:val="24"/>
          <w:szCs w:val="24"/>
        </w:rPr>
        <w:t>unduplicated</w:t>
      </w:r>
      <w:r w:rsidR="004D3A69">
        <w:rPr>
          <w:sz w:val="24"/>
          <w:szCs w:val="24"/>
        </w:rPr>
        <w:t xml:space="preserve"> individuals with more than 3,800 admissions </w:t>
      </w:r>
      <w:r w:rsidR="004818C7">
        <w:rPr>
          <w:sz w:val="24"/>
          <w:szCs w:val="24"/>
        </w:rPr>
        <w:t>in FY 24 with a diversion rate of 93%.</w:t>
      </w:r>
    </w:p>
    <w:p w14:paraId="51DA1487" w14:textId="77777777" w:rsidR="00814AF5" w:rsidRPr="00814AF5" w:rsidRDefault="00814AF5" w:rsidP="00855EF6">
      <w:pPr>
        <w:widowControl/>
        <w:autoSpaceDE/>
        <w:autoSpaceDN/>
        <w:jc w:val="both"/>
        <w:textAlignment w:val="baseline"/>
        <w:rPr>
          <w:sz w:val="24"/>
          <w:szCs w:val="24"/>
        </w:rPr>
      </w:pPr>
    </w:p>
    <w:p w14:paraId="05937410" w14:textId="798A8340" w:rsidR="00814AF5" w:rsidRPr="00186C65" w:rsidRDefault="00814AF5" w:rsidP="00855EF6">
      <w:pPr>
        <w:widowControl/>
        <w:numPr>
          <w:ilvl w:val="0"/>
          <w:numId w:val="70"/>
        </w:numPr>
        <w:tabs>
          <w:tab w:val="clear" w:pos="720"/>
          <w:tab w:val="num" w:pos="-90"/>
        </w:tabs>
        <w:autoSpaceDE/>
        <w:autoSpaceDN/>
        <w:ind w:left="0" w:firstLine="0"/>
        <w:jc w:val="both"/>
        <w:textAlignment w:val="baseline"/>
        <w:rPr>
          <w:sz w:val="24"/>
          <w:szCs w:val="24"/>
        </w:rPr>
      </w:pPr>
      <w:r w:rsidRPr="00F75FBA">
        <w:rPr>
          <w:sz w:val="24"/>
        </w:rPr>
        <w:t xml:space="preserve">The DMH is actively collaborating with both 988 Call Centers to address the growing demand for calls, texts, and chats. DMH is leveraging a variety of funding grants, including SAMHSA/Vibrant Legislative ARPA, among other sources, to enhance call centers staffing and technology required to meet the rising need. </w:t>
      </w:r>
      <w:r w:rsidRPr="00186C65">
        <w:rPr>
          <w:sz w:val="24"/>
          <w:szCs w:val="24"/>
        </w:rPr>
        <w:t>Of the 15,467 calls routed during FY 24, 15,028 were answered, for a 97% answer rate for the year. introduced a major enhancement to the 988 Suicide and Crisis Lifeline that will further improve access to mental health services</w:t>
      </w:r>
    </w:p>
    <w:p w14:paraId="0E240F0E" w14:textId="77777777" w:rsidR="00BD3A4A" w:rsidRPr="00186C65" w:rsidRDefault="00BD3A4A" w:rsidP="00314240">
      <w:pPr>
        <w:widowControl/>
        <w:autoSpaceDE/>
        <w:autoSpaceDN/>
        <w:ind w:right="1040"/>
        <w:textAlignment w:val="baseline"/>
        <w:rPr>
          <w:rFonts w:ascii="Segoe UI" w:hAnsi="Segoe UI" w:cs="Segoe UI"/>
          <w:sz w:val="24"/>
          <w:szCs w:val="24"/>
        </w:rPr>
      </w:pPr>
      <w:r w:rsidRPr="00186C65">
        <w:rPr>
          <w:sz w:val="24"/>
          <w:szCs w:val="24"/>
        </w:rPr>
        <w:t> </w:t>
      </w:r>
    </w:p>
    <w:p w14:paraId="18623719" w14:textId="6A80B2CA" w:rsidR="00BD3A4A" w:rsidRPr="00BD3A4A" w:rsidRDefault="00BD3A4A" w:rsidP="006F7778">
      <w:pPr>
        <w:widowControl/>
        <w:numPr>
          <w:ilvl w:val="0"/>
          <w:numId w:val="71"/>
        </w:numPr>
        <w:tabs>
          <w:tab w:val="clear" w:pos="720"/>
          <w:tab w:val="num" w:pos="-90"/>
        </w:tabs>
        <w:autoSpaceDE/>
        <w:autoSpaceDN/>
        <w:ind w:left="0" w:firstLine="0"/>
        <w:jc w:val="both"/>
        <w:textAlignment w:val="baseline"/>
        <w:rPr>
          <w:sz w:val="24"/>
          <w:szCs w:val="24"/>
        </w:rPr>
      </w:pPr>
      <w:r w:rsidRPr="00BD3A4A">
        <w:rPr>
          <w:sz w:val="24"/>
          <w:szCs w:val="24"/>
        </w:rPr>
        <w:t>In addition to Mississippi State Hospital and East Mississippi State Hospital, DMH also operates two, 50</w:t>
      </w:r>
      <w:r w:rsidRPr="00BD3A4A">
        <w:rPr>
          <w:rFonts w:ascii="Bookman Old Style" w:hAnsi="Bookman Old Style"/>
          <w:sz w:val="24"/>
          <w:szCs w:val="24"/>
        </w:rPr>
        <w:t>–</w:t>
      </w:r>
      <w:r w:rsidRPr="00BD3A4A">
        <w:rPr>
          <w:sz w:val="24"/>
          <w:szCs w:val="24"/>
        </w:rPr>
        <w:t xml:space="preserve">bed acute psychiatric hospitals for adults.  The acute care/crisis services </w:t>
      </w:r>
      <w:proofErr w:type="gramStart"/>
      <w:r w:rsidRPr="00BD3A4A">
        <w:rPr>
          <w:sz w:val="24"/>
          <w:szCs w:val="24"/>
        </w:rPr>
        <w:t>are located in</w:t>
      </w:r>
      <w:proofErr w:type="gramEnd"/>
      <w:r w:rsidRPr="00BD3A4A">
        <w:rPr>
          <w:sz w:val="24"/>
          <w:szCs w:val="24"/>
        </w:rPr>
        <w:t xml:space="preserve"> the northern and southern parts of the state.</w:t>
      </w:r>
      <w:r w:rsidR="005B2C3F">
        <w:rPr>
          <w:sz w:val="24"/>
          <w:szCs w:val="24"/>
        </w:rPr>
        <w:t xml:space="preserve">  In FY 2024, </w:t>
      </w:r>
      <w:r w:rsidR="00186C65">
        <w:rPr>
          <w:sz w:val="24"/>
          <w:szCs w:val="24"/>
        </w:rPr>
        <w:t>1,</w:t>
      </w:r>
      <w:r w:rsidR="00843CCF">
        <w:rPr>
          <w:sz w:val="24"/>
          <w:szCs w:val="24"/>
        </w:rPr>
        <w:t>897</w:t>
      </w:r>
      <w:r w:rsidR="005B2C3F">
        <w:rPr>
          <w:sz w:val="24"/>
          <w:szCs w:val="24"/>
        </w:rPr>
        <w:t xml:space="preserve"> individuals were served</w:t>
      </w:r>
      <w:r w:rsidR="003F3127">
        <w:rPr>
          <w:sz w:val="24"/>
          <w:szCs w:val="24"/>
        </w:rPr>
        <w:t xml:space="preserve"> in acute psychiatric services at DMH</w:t>
      </w:r>
      <w:r w:rsidR="004A439E">
        <w:rPr>
          <w:sz w:val="24"/>
          <w:szCs w:val="24"/>
        </w:rPr>
        <w:t>’</w:t>
      </w:r>
      <w:r w:rsidR="003F3127">
        <w:rPr>
          <w:sz w:val="24"/>
          <w:szCs w:val="24"/>
        </w:rPr>
        <w:t>s four state hospitals.</w:t>
      </w:r>
    </w:p>
    <w:p w14:paraId="0AE8779A"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09EBC12E" w14:textId="77777777" w:rsidR="00F76C3C" w:rsidRDefault="00BD3A4A" w:rsidP="006F7778">
      <w:pPr>
        <w:widowControl/>
        <w:numPr>
          <w:ilvl w:val="0"/>
          <w:numId w:val="72"/>
        </w:numPr>
        <w:tabs>
          <w:tab w:val="clear" w:pos="720"/>
          <w:tab w:val="num" w:pos="-90"/>
        </w:tabs>
        <w:autoSpaceDE/>
        <w:autoSpaceDN/>
        <w:ind w:left="0" w:firstLine="0"/>
        <w:jc w:val="both"/>
        <w:textAlignment w:val="baseline"/>
        <w:rPr>
          <w:sz w:val="24"/>
          <w:szCs w:val="24"/>
        </w:rPr>
      </w:pPr>
      <w:r w:rsidRPr="00BD3A4A">
        <w:rPr>
          <w:sz w:val="24"/>
          <w:szCs w:val="24"/>
        </w:rPr>
        <w:t xml:space="preserve">The DMH has developed a more specific strategic plan to address </w:t>
      </w:r>
      <w:r w:rsidR="004A439E" w:rsidRPr="00BD3A4A">
        <w:rPr>
          <w:sz w:val="24"/>
          <w:szCs w:val="24"/>
        </w:rPr>
        <w:t>the statewide</w:t>
      </w:r>
      <w:r w:rsidRPr="00BD3A4A">
        <w:rPr>
          <w:sz w:val="24"/>
          <w:szCs w:val="24"/>
        </w:rPr>
        <w:t xml:space="preserve"> </w:t>
      </w:r>
    </w:p>
    <w:p w14:paraId="308CEDBF" w14:textId="109A48E9" w:rsidR="009828B5" w:rsidRDefault="00BD3A4A" w:rsidP="00EE079B">
      <w:pPr>
        <w:widowControl/>
        <w:autoSpaceDE/>
        <w:autoSpaceDN/>
        <w:jc w:val="both"/>
        <w:textAlignment w:val="baseline"/>
        <w:rPr>
          <w:sz w:val="24"/>
          <w:szCs w:val="24"/>
        </w:rPr>
      </w:pPr>
      <w:r w:rsidRPr="00BD3A4A">
        <w:rPr>
          <w:sz w:val="24"/>
          <w:szCs w:val="24"/>
        </w:rPr>
        <w:lastRenderedPageBreak/>
        <w:t xml:space="preserve">implementation of an integrated service.  </w:t>
      </w:r>
      <w:proofErr w:type="spellStart"/>
      <w:r w:rsidRPr="00BD3A4A">
        <w:rPr>
          <w:sz w:val="24"/>
          <w:szCs w:val="24"/>
        </w:rPr>
        <w:t>MCeRTs</w:t>
      </w:r>
      <w:proofErr w:type="spellEnd"/>
      <w:r w:rsidRPr="00BD3A4A">
        <w:rPr>
          <w:sz w:val="24"/>
          <w:szCs w:val="24"/>
        </w:rPr>
        <w:t xml:space="preserve"> assess adults and children with mental illness, substance use, and intellectual and developmental disabilities.  </w:t>
      </w:r>
      <w:proofErr w:type="spellStart"/>
      <w:r w:rsidRPr="00BD3A4A">
        <w:rPr>
          <w:sz w:val="24"/>
          <w:szCs w:val="24"/>
        </w:rPr>
        <w:t>MCeRTs</w:t>
      </w:r>
      <w:proofErr w:type="spellEnd"/>
      <w:r w:rsidRPr="00BD3A4A">
        <w:rPr>
          <w:sz w:val="24"/>
          <w:szCs w:val="24"/>
        </w:rPr>
        <w:t xml:space="preserve"> are partnering with behavioral health centers to improve transitioning individuals from behavioral health centers back </w:t>
      </w:r>
    </w:p>
    <w:p w14:paraId="1341074B" w14:textId="0423D398" w:rsidR="00BD3A4A" w:rsidRPr="009828B5" w:rsidRDefault="00BD3A4A" w:rsidP="00F76C3C">
      <w:pPr>
        <w:widowControl/>
        <w:autoSpaceDE/>
        <w:autoSpaceDN/>
        <w:jc w:val="both"/>
        <w:textAlignment w:val="baseline"/>
        <w:rPr>
          <w:sz w:val="24"/>
          <w:szCs w:val="24"/>
        </w:rPr>
      </w:pPr>
      <w:r w:rsidRPr="009828B5">
        <w:rPr>
          <w:sz w:val="24"/>
          <w:szCs w:val="24"/>
        </w:rPr>
        <w:t>to home and community.       </w:t>
      </w:r>
    </w:p>
    <w:p w14:paraId="40C19280" w14:textId="77777777" w:rsidR="00BD3A4A" w:rsidRPr="00BD3A4A" w:rsidRDefault="00BD3A4A" w:rsidP="00314240">
      <w:pPr>
        <w:widowControl/>
        <w:autoSpaceDE/>
        <w:autoSpaceDN/>
        <w:ind w:right="1040" w:hanging="360"/>
        <w:textAlignment w:val="baseline"/>
        <w:rPr>
          <w:rFonts w:ascii="Segoe UI" w:hAnsi="Segoe UI" w:cs="Segoe UI"/>
          <w:sz w:val="18"/>
          <w:szCs w:val="18"/>
        </w:rPr>
      </w:pPr>
      <w:r w:rsidRPr="00BD3A4A">
        <w:rPr>
          <w:sz w:val="24"/>
          <w:szCs w:val="24"/>
        </w:rPr>
        <w:t> </w:t>
      </w:r>
    </w:p>
    <w:p w14:paraId="5D1E1290" w14:textId="110707C9" w:rsidR="00BD3A4A" w:rsidRPr="00BD3A4A" w:rsidRDefault="00BD3A4A" w:rsidP="006F7778">
      <w:pPr>
        <w:widowControl/>
        <w:numPr>
          <w:ilvl w:val="0"/>
          <w:numId w:val="73"/>
        </w:numPr>
        <w:tabs>
          <w:tab w:val="clear" w:pos="720"/>
          <w:tab w:val="num" w:pos="-90"/>
        </w:tabs>
        <w:autoSpaceDE/>
        <w:autoSpaceDN/>
        <w:ind w:left="0" w:firstLine="0"/>
        <w:jc w:val="both"/>
        <w:textAlignment w:val="baseline"/>
        <w:rPr>
          <w:sz w:val="24"/>
          <w:szCs w:val="24"/>
        </w:rPr>
      </w:pPr>
      <w:r w:rsidRPr="00BD3A4A">
        <w:rPr>
          <w:sz w:val="24"/>
          <w:szCs w:val="24"/>
        </w:rPr>
        <w:t>The Bureau of Behavioral Health Services coordinates the Peer Support Specialist Program.  This program is designed to promote the provision of quality Peer Support Services and to enhance employment opportunities for individuals with serious mental illness</w:t>
      </w:r>
      <w:r w:rsidR="00460ABC">
        <w:rPr>
          <w:sz w:val="24"/>
          <w:szCs w:val="24"/>
        </w:rPr>
        <w:t xml:space="preserve"> and</w:t>
      </w:r>
      <w:r w:rsidRPr="00BD3A4A">
        <w:rPr>
          <w:sz w:val="24"/>
          <w:szCs w:val="24"/>
        </w:rPr>
        <w:t xml:space="preserve"> substance use.  Certified Peer Support Specialists are required by the DMH to be an integral component of intensive service teams: PACT, ICORT and </w:t>
      </w:r>
      <w:proofErr w:type="spellStart"/>
      <w:r w:rsidRPr="00BD3A4A">
        <w:rPr>
          <w:sz w:val="24"/>
          <w:szCs w:val="24"/>
        </w:rPr>
        <w:t>MCeRT</w:t>
      </w:r>
      <w:proofErr w:type="spellEnd"/>
      <w:r w:rsidRPr="00BD3A4A">
        <w:rPr>
          <w:sz w:val="24"/>
          <w:szCs w:val="24"/>
        </w:rPr>
        <w:t>.</w:t>
      </w:r>
      <w:r w:rsidR="007355C5">
        <w:rPr>
          <w:sz w:val="24"/>
          <w:szCs w:val="24"/>
        </w:rPr>
        <w:t xml:space="preserve">  The providers </w:t>
      </w:r>
      <w:r w:rsidR="00AF3A7C">
        <w:rPr>
          <w:sz w:val="24"/>
          <w:szCs w:val="24"/>
        </w:rPr>
        <w:t>that assist</w:t>
      </w:r>
      <w:r w:rsidR="00BA4ED0">
        <w:rPr>
          <w:sz w:val="24"/>
          <w:szCs w:val="24"/>
        </w:rPr>
        <w:t xml:space="preserve"> with the CPSS Trainings and continuing education</w:t>
      </w:r>
      <w:r w:rsidR="00297C40">
        <w:rPr>
          <w:sz w:val="24"/>
          <w:szCs w:val="24"/>
        </w:rPr>
        <w:t xml:space="preserve"> </w:t>
      </w:r>
      <w:proofErr w:type="gramStart"/>
      <w:r w:rsidR="00297C40">
        <w:rPr>
          <w:sz w:val="24"/>
          <w:szCs w:val="24"/>
        </w:rPr>
        <w:t>are:</w:t>
      </w:r>
      <w:proofErr w:type="gramEnd"/>
      <w:r w:rsidR="00297C40">
        <w:rPr>
          <w:sz w:val="24"/>
          <w:szCs w:val="24"/>
        </w:rPr>
        <w:t xml:space="preserve"> Mental Health Association of South MS, Association of </w:t>
      </w:r>
      <w:r w:rsidR="00043BFD">
        <w:rPr>
          <w:sz w:val="24"/>
          <w:szCs w:val="24"/>
        </w:rPr>
        <w:t xml:space="preserve">MS Peer Support Specialists, and Families as Allies.  </w:t>
      </w:r>
      <w:r w:rsidRPr="00BD3A4A">
        <w:rPr>
          <w:sz w:val="24"/>
          <w:szCs w:val="24"/>
        </w:rPr>
        <w:t>  </w:t>
      </w:r>
    </w:p>
    <w:p w14:paraId="61B17FE8" w14:textId="6D031C99"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7184CED4" w14:textId="133B77C1" w:rsidR="00BD3A4A" w:rsidRPr="00BD3A4A" w:rsidRDefault="00BD3A4A" w:rsidP="006F7778">
      <w:pPr>
        <w:widowControl/>
        <w:numPr>
          <w:ilvl w:val="0"/>
          <w:numId w:val="75"/>
        </w:numPr>
        <w:tabs>
          <w:tab w:val="clear" w:pos="720"/>
          <w:tab w:val="num" w:pos="-90"/>
        </w:tabs>
        <w:autoSpaceDE/>
        <w:autoSpaceDN/>
        <w:ind w:left="0" w:firstLine="0"/>
        <w:jc w:val="both"/>
        <w:textAlignment w:val="baseline"/>
        <w:rPr>
          <w:sz w:val="24"/>
          <w:szCs w:val="24"/>
        </w:rPr>
      </w:pPr>
      <w:r w:rsidRPr="00BD3A4A">
        <w:rPr>
          <w:sz w:val="24"/>
          <w:szCs w:val="24"/>
        </w:rPr>
        <w:t>The Office of Consumer Support is responsible for maintaining a 24</w:t>
      </w:r>
      <w:r w:rsidRPr="00BD3A4A">
        <w:rPr>
          <w:rFonts w:ascii="Bookman Old Style" w:hAnsi="Bookman Old Style"/>
          <w:sz w:val="24"/>
          <w:szCs w:val="24"/>
        </w:rPr>
        <w:t>–</w:t>
      </w:r>
      <w:r w:rsidRPr="00BD3A4A">
        <w:rPr>
          <w:sz w:val="24"/>
          <w:szCs w:val="24"/>
        </w:rPr>
        <w:t>hour, 7</w:t>
      </w:r>
      <w:r w:rsidRPr="00BD3A4A">
        <w:rPr>
          <w:rFonts w:ascii="Bookman Old Style" w:hAnsi="Bookman Old Style"/>
          <w:sz w:val="24"/>
          <w:szCs w:val="24"/>
        </w:rPr>
        <w:t>–</w:t>
      </w:r>
      <w:r w:rsidRPr="00BD3A4A">
        <w:rPr>
          <w:sz w:val="24"/>
          <w:szCs w:val="24"/>
        </w:rPr>
        <w:t>days a week service for responding to needs for information, referral, and crisis intervention by a National Suicide Prevention Lifeline.  The Office of Consumer Support also responds and attempts to resolve consumer grievances about services operated and/or certified by the DMH. </w:t>
      </w:r>
      <w:r w:rsidR="0019739B">
        <w:rPr>
          <w:sz w:val="24"/>
          <w:szCs w:val="24"/>
        </w:rPr>
        <w:t xml:space="preserve"> </w:t>
      </w:r>
      <w:r w:rsidR="00F952E5">
        <w:rPr>
          <w:sz w:val="24"/>
          <w:szCs w:val="24"/>
        </w:rPr>
        <w:t xml:space="preserve">In FY 2024, 4,276 calls were answered by the Office of Consumer Support. </w:t>
      </w:r>
      <w:r w:rsidR="009C4419">
        <w:rPr>
          <w:sz w:val="24"/>
          <w:szCs w:val="24"/>
        </w:rPr>
        <w:t xml:space="preserve"> 119 grievances </w:t>
      </w:r>
      <w:r w:rsidR="00617794">
        <w:rPr>
          <w:sz w:val="24"/>
          <w:szCs w:val="24"/>
        </w:rPr>
        <w:t xml:space="preserve">were filed through the Office of Consumer </w:t>
      </w:r>
      <w:r w:rsidR="009C146E">
        <w:rPr>
          <w:sz w:val="24"/>
          <w:szCs w:val="24"/>
        </w:rPr>
        <w:t>Suppor</w:t>
      </w:r>
      <w:r w:rsidR="00617794">
        <w:rPr>
          <w:sz w:val="24"/>
          <w:szCs w:val="24"/>
        </w:rPr>
        <w:t>t.</w:t>
      </w:r>
      <w:r w:rsidRPr="00BD3A4A">
        <w:rPr>
          <w:sz w:val="24"/>
          <w:szCs w:val="24"/>
        </w:rPr>
        <w:t>      </w:t>
      </w:r>
    </w:p>
    <w:p w14:paraId="0EFF9C45"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7E09D06B" w14:textId="49EF5FB5" w:rsidR="00BD3A4A" w:rsidRPr="00BD3A4A" w:rsidRDefault="00BD3A4A" w:rsidP="006F7778">
      <w:pPr>
        <w:widowControl/>
        <w:numPr>
          <w:ilvl w:val="0"/>
          <w:numId w:val="77"/>
        </w:numPr>
        <w:tabs>
          <w:tab w:val="clear" w:pos="720"/>
          <w:tab w:val="num" w:pos="-90"/>
        </w:tabs>
        <w:autoSpaceDE/>
        <w:autoSpaceDN/>
        <w:ind w:left="0" w:firstLine="0"/>
        <w:jc w:val="both"/>
        <w:textAlignment w:val="baseline"/>
        <w:rPr>
          <w:sz w:val="24"/>
          <w:szCs w:val="24"/>
        </w:rPr>
      </w:pPr>
      <w:r w:rsidRPr="00BD3A4A">
        <w:rPr>
          <w:sz w:val="24"/>
          <w:szCs w:val="24"/>
        </w:rPr>
        <w:t xml:space="preserve">Trainers in both the adult and youth versions of Mental Health First Aid have been certified by the DMH.  Mental Health First Aid is an education program that helps the public identify, understand, and respond to signs of mental illness, substance use disorders and behavioral disorders.  These trainers provide education to community leaders </w:t>
      </w:r>
      <w:r w:rsidR="00737261" w:rsidRPr="00BD3A4A">
        <w:rPr>
          <w:sz w:val="24"/>
          <w:szCs w:val="24"/>
        </w:rPr>
        <w:t>including</w:t>
      </w:r>
      <w:r w:rsidRPr="00BD3A4A">
        <w:rPr>
          <w:sz w:val="24"/>
          <w:szCs w:val="24"/>
        </w:rPr>
        <w:t xml:space="preserve"> pastors, teachers, and civic groups, and families and friends who are interested in learning more about mental health issues.      </w:t>
      </w:r>
    </w:p>
    <w:p w14:paraId="598DA6C9" w14:textId="77777777" w:rsidR="00BD3A4A" w:rsidRPr="00BD3A4A" w:rsidRDefault="00BD3A4A" w:rsidP="006F7778">
      <w:pPr>
        <w:widowControl/>
        <w:autoSpaceDE/>
        <w:autoSpaceDN/>
        <w:ind w:hanging="360"/>
        <w:jc w:val="both"/>
        <w:textAlignment w:val="baseline"/>
        <w:rPr>
          <w:rFonts w:ascii="Segoe UI" w:hAnsi="Segoe UI" w:cs="Segoe UI"/>
          <w:sz w:val="18"/>
          <w:szCs w:val="18"/>
        </w:rPr>
      </w:pPr>
      <w:r w:rsidRPr="00BD3A4A">
        <w:rPr>
          <w:sz w:val="24"/>
          <w:szCs w:val="24"/>
        </w:rPr>
        <w:t> </w:t>
      </w:r>
    </w:p>
    <w:p w14:paraId="2A44480F" w14:textId="0DAB212C" w:rsidR="00BD3A4A" w:rsidRPr="00BD3A4A" w:rsidRDefault="00BD3A4A" w:rsidP="006F7778">
      <w:pPr>
        <w:widowControl/>
        <w:numPr>
          <w:ilvl w:val="0"/>
          <w:numId w:val="78"/>
        </w:numPr>
        <w:tabs>
          <w:tab w:val="clear" w:pos="720"/>
          <w:tab w:val="num" w:pos="-90"/>
        </w:tabs>
        <w:autoSpaceDE/>
        <w:autoSpaceDN/>
        <w:ind w:left="0" w:firstLine="0"/>
        <w:jc w:val="both"/>
        <w:textAlignment w:val="baseline"/>
        <w:rPr>
          <w:sz w:val="24"/>
          <w:szCs w:val="24"/>
        </w:rPr>
      </w:pPr>
      <w:r w:rsidRPr="00BD3A4A">
        <w:rPr>
          <w:sz w:val="24"/>
          <w:szCs w:val="24"/>
        </w:rPr>
        <w:t>All DMH Behavioral Health Programs have implemented person-centered discharge practices which are aligned with the agency’s transformation to a person-centered and recovery-oriented system of care.  </w:t>
      </w:r>
      <w:r w:rsidR="00750D73">
        <w:rPr>
          <w:sz w:val="24"/>
          <w:szCs w:val="24"/>
        </w:rPr>
        <w:t>DMH’s Division of Utilization and Review</w:t>
      </w:r>
      <w:r w:rsidR="007F5AF3">
        <w:rPr>
          <w:sz w:val="24"/>
          <w:szCs w:val="24"/>
        </w:rPr>
        <w:t xml:space="preserve"> conduct yearly audits of discharge plans at the State Hospitals</w:t>
      </w:r>
      <w:r w:rsidR="00A134DC">
        <w:rPr>
          <w:sz w:val="24"/>
          <w:szCs w:val="24"/>
        </w:rPr>
        <w:t>.</w:t>
      </w:r>
      <w:r w:rsidRPr="00BD3A4A">
        <w:rPr>
          <w:sz w:val="24"/>
          <w:szCs w:val="24"/>
        </w:rPr>
        <w:t> </w:t>
      </w:r>
    </w:p>
    <w:p w14:paraId="6CF78124" w14:textId="26194298"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389ECD41" w14:textId="15230871" w:rsidR="005C0A84" w:rsidRDefault="00BD3A4A" w:rsidP="006F7778">
      <w:pPr>
        <w:widowControl/>
        <w:numPr>
          <w:ilvl w:val="0"/>
          <w:numId w:val="80"/>
        </w:numPr>
        <w:tabs>
          <w:tab w:val="clear" w:pos="720"/>
          <w:tab w:val="num" w:pos="-90"/>
        </w:tabs>
        <w:autoSpaceDE/>
        <w:autoSpaceDN/>
        <w:ind w:left="0" w:firstLine="0"/>
        <w:jc w:val="both"/>
        <w:textAlignment w:val="baseline"/>
        <w:rPr>
          <w:sz w:val="24"/>
          <w:szCs w:val="24"/>
        </w:rPr>
      </w:pPr>
      <w:r w:rsidRPr="00BD3A4A">
        <w:rPr>
          <w:sz w:val="24"/>
          <w:szCs w:val="24"/>
        </w:rPr>
        <w:t xml:space="preserve">The DMH </w:t>
      </w:r>
      <w:r w:rsidR="00E131C1">
        <w:rPr>
          <w:sz w:val="24"/>
          <w:szCs w:val="24"/>
        </w:rPr>
        <w:t>has</w:t>
      </w:r>
      <w:r w:rsidRPr="00BD3A4A">
        <w:rPr>
          <w:sz w:val="24"/>
          <w:szCs w:val="24"/>
        </w:rPr>
        <w:t xml:space="preserve"> resume</w:t>
      </w:r>
      <w:r w:rsidR="00E131C1">
        <w:rPr>
          <w:sz w:val="24"/>
          <w:szCs w:val="24"/>
        </w:rPr>
        <w:t>d</w:t>
      </w:r>
      <w:r w:rsidRPr="00BD3A4A">
        <w:rPr>
          <w:sz w:val="24"/>
          <w:szCs w:val="24"/>
        </w:rPr>
        <w:t xml:space="preserve"> Applied Suicide Intervention Skills Trainings (ASIST) to professionals and community members.</w:t>
      </w:r>
      <w:r w:rsidR="00E131C1">
        <w:rPr>
          <w:sz w:val="24"/>
          <w:szCs w:val="24"/>
        </w:rPr>
        <w:t xml:space="preserve"> </w:t>
      </w:r>
      <w:r w:rsidRPr="00BD3A4A">
        <w:rPr>
          <w:sz w:val="24"/>
          <w:szCs w:val="24"/>
        </w:rPr>
        <w:t xml:space="preserve"> ASIST can only be conducted face-to-face and is a 2</w:t>
      </w:r>
      <w:r w:rsidRPr="00BD3A4A">
        <w:rPr>
          <w:rFonts w:ascii="Bookman Old Style" w:hAnsi="Bookman Old Style"/>
          <w:sz w:val="24"/>
          <w:szCs w:val="24"/>
        </w:rPr>
        <w:t>–</w:t>
      </w:r>
      <w:r w:rsidRPr="00BD3A4A">
        <w:rPr>
          <w:sz w:val="24"/>
          <w:szCs w:val="24"/>
        </w:rPr>
        <w:t>day interactive session that teaches effective intervention skills while helping to build suicide prevention networks in the community.   </w:t>
      </w:r>
    </w:p>
    <w:p w14:paraId="023FC7E0" w14:textId="77777777" w:rsidR="00B46BBF" w:rsidRDefault="00B46BBF" w:rsidP="006F7778">
      <w:pPr>
        <w:widowControl/>
        <w:autoSpaceDE/>
        <w:autoSpaceDN/>
        <w:jc w:val="both"/>
        <w:textAlignment w:val="baseline"/>
        <w:rPr>
          <w:sz w:val="24"/>
          <w:szCs w:val="24"/>
        </w:rPr>
      </w:pPr>
    </w:p>
    <w:p w14:paraId="6E222235" w14:textId="773D9419" w:rsidR="00BD3A4A" w:rsidRPr="007436C1" w:rsidRDefault="005C0A84" w:rsidP="006F7778">
      <w:pPr>
        <w:widowControl/>
        <w:numPr>
          <w:ilvl w:val="0"/>
          <w:numId w:val="80"/>
        </w:numPr>
        <w:tabs>
          <w:tab w:val="clear" w:pos="720"/>
          <w:tab w:val="num" w:pos="-90"/>
        </w:tabs>
        <w:autoSpaceDE/>
        <w:autoSpaceDN/>
        <w:ind w:left="0" w:firstLine="0"/>
        <w:jc w:val="both"/>
        <w:textAlignment w:val="baseline"/>
        <w:rPr>
          <w:sz w:val="24"/>
          <w:szCs w:val="24"/>
        </w:rPr>
      </w:pPr>
      <w:r>
        <w:rPr>
          <w:sz w:val="24"/>
          <w:szCs w:val="24"/>
        </w:rPr>
        <w:t xml:space="preserve">The DMH is offering a year-long series of virtual trainings designed to empower crisis workers with the skills and </w:t>
      </w:r>
      <w:r w:rsidR="00CE2AD2">
        <w:rPr>
          <w:sz w:val="24"/>
          <w:szCs w:val="24"/>
        </w:rPr>
        <w:t>knowledge needed to effectively respond to behavioral health crises</w:t>
      </w:r>
      <w:r w:rsidR="002B3FC0">
        <w:rPr>
          <w:sz w:val="24"/>
          <w:szCs w:val="24"/>
        </w:rPr>
        <w:t xml:space="preserve"> beginning May 2025</w:t>
      </w:r>
      <w:r w:rsidR="00CE2AD2">
        <w:rPr>
          <w:sz w:val="24"/>
          <w:szCs w:val="24"/>
        </w:rPr>
        <w:t>.</w:t>
      </w:r>
      <w:r w:rsidR="00BD3A4A" w:rsidRPr="007436C1">
        <w:rPr>
          <w:sz w:val="24"/>
          <w:szCs w:val="24"/>
        </w:rPr>
        <w:t> </w:t>
      </w:r>
      <w:r w:rsidR="00255B06">
        <w:rPr>
          <w:sz w:val="24"/>
          <w:szCs w:val="24"/>
        </w:rPr>
        <w:t>Training includes but is not limited to:</w:t>
      </w:r>
      <w:r w:rsidR="00CB50F1">
        <w:rPr>
          <w:sz w:val="24"/>
          <w:szCs w:val="24"/>
        </w:rPr>
        <w:t xml:space="preserve"> </w:t>
      </w:r>
      <w:r w:rsidR="00377269">
        <w:rPr>
          <w:sz w:val="24"/>
          <w:szCs w:val="24"/>
        </w:rPr>
        <w:t xml:space="preserve">(1) </w:t>
      </w:r>
      <w:r w:rsidR="0062166E">
        <w:rPr>
          <w:sz w:val="24"/>
          <w:szCs w:val="24"/>
        </w:rPr>
        <w:t>T</w:t>
      </w:r>
      <w:r w:rsidR="00BD78C6">
        <w:rPr>
          <w:sz w:val="24"/>
          <w:szCs w:val="24"/>
        </w:rPr>
        <w:t>echnical Assistance (TA)</w:t>
      </w:r>
      <w:r w:rsidR="0062166E">
        <w:rPr>
          <w:sz w:val="24"/>
          <w:szCs w:val="24"/>
        </w:rPr>
        <w:t xml:space="preserve"> for </w:t>
      </w:r>
      <w:r w:rsidR="00CB50F1">
        <w:rPr>
          <w:sz w:val="24"/>
          <w:szCs w:val="24"/>
        </w:rPr>
        <w:t>Ongoing Support for CSUs, 988 Call Centers, Mobile Crisis Response Teams</w:t>
      </w:r>
      <w:r w:rsidR="00BD78C6">
        <w:rPr>
          <w:sz w:val="24"/>
          <w:szCs w:val="24"/>
        </w:rPr>
        <w:t xml:space="preserve">, </w:t>
      </w:r>
      <w:r w:rsidR="00515F6A">
        <w:rPr>
          <w:sz w:val="24"/>
          <w:szCs w:val="24"/>
        </w:rPr>
        <w:t xml:space="preserve">(2) Monthly </w:t>
      </w:r>
      <w:r w:rsidR="00AE06B7">
        <w:rPr>
          <w:sz w:val="24"/>
          <w:szCs w:val="24"/>
        </w:rPr>
        <w:t>V</w:t>
      </w:r>
      <w:r w:rsidR="00515F6A">
        <w:rPr>
          <w:sz w:val="24"/>
          <w:szCs w:val="24"/>
        </w:rPr>
        <w:t>irtual Traini</w:t>
      </w:r>
      <w:r w:rsidR="00AE06B7">
        <w:rPr>
          <w:sz w:val="24"/>
          <w:szCs w:val="24"/>
        </w:rPr>
        <w:t>ngs tailored</w:t>
      </w:r>
      <w:r w:rsidR="00DD36BE">
        <w:rPr>
          <w:sz w:val="24"/>
          <w:szCs w:val="24"/>
        </w:rPr>
        <w:t xml:space="preserve"> sessions for Mobile Crisis Teams, Crisis Stabilization Unit Employees, </w:t>
      </w:r>
      <w:r w:rsidR="005824B0">
        <w:rPr>
          <w:sz w:val="24"/>
          <w:szCs w:val="24"/>
        </w:rPr>
        <w:t xml:space="preserve">youth crisis workers, and 988 center staff (3) </w:t>
      </w:r>
      <w:r w:rsidR="00BD78C6">
        <w:rPr>
          <w:sz w:val="24"/>
          <w:szCs w:val="24"/>
        </w:rPr>
        <w:t xml:space="preserve">Expert led topics that focus on </w:t>
      </w:r>
      <w:r w:rsidR="00392EBB">
        <w:rPr>
          <w:sz w:val="24"/>
          <w:szCs w:val="24"/>
        </w:rPr>
        <w:t>culturally responsive care, effective safety plan development, suicide risk assessments,</w:t>
      </w:r>
      <w:r w:rsidR="00234E53">
        <w:rPr>
          <w:sz w:val="24"/>
          <w:szCs w:val="24"/>
        </w:rPr>
        <w:t xml:space="preserve"> best practices in mobile crisis response, safety protocols, law enforcement engagement, adolescent and youth crisis response and more</w:t>
      </w:r>
      <w:r w:rsidR="00B46BBF">
        <w:rPr>
          <w:sz w:val="24"/>
          <w:szCs w:val="24"/>
        </w:rPr>
        <w:t xml:space="preserve"> (4) Peer Input trainings shaped by the insights and experiences of fellow crisis workers.</w:t>
      </w:r>
    </w:p>
    <w:p w14:paraId="2E874D42"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lastRenderedPageBreak/>
        <w:t> </w:t>
      </w:r>
    </w:p>
    <w:p w14:paraId="17AB9626" w14:textId="77777777" w:rsidR="00BD3A4A" w:rsidRDefault="00BD3A4A" w:rsidP="006F7778">
      <w:pPr>
        <w:widowControl/>
        <w:numPr>
          <w:ilvl w:val="0"/>
          <w:numId w:val="81"/>
        </w:numPr>
        <w:tabs>
          <w:tab w:val="clear" w:pos="720"/>
          <w:tab w:val="num" w:pos="-90"/>
        </w:tabs>
        <w:autoSpaceDE/>
        <w:autoSpaceDN/>
        <w:ind w:left="0" w:firstLine="0"/>
        <w:jc w:val="both"/>
        <w:textAlignment w:val="baseline"/>
        <w:rPr>
          <w:sz w:val="24"/>
          <w:szCs w:val="24"/>
        </w:rPr>
      </w:pPr>
      <w:r w:rsidRPr="00BD3A4A">
        <w:rPr>
          <w:sz w:val="24"/>
          <w:szCs w:val="24"/>
        </w:rPr>
        <w:t xml:space="preserve">The Specialized Planning Options to Transition Team (SPOTT) is a collaborative effort between the DMH and the ARC of MS to assist individuals in need of support and services that exceeds their natural </w:t>
      </w:r>
      <w:proofErr w:type="gramStart"/>
      <w:r w:rsidRPr="00BD3A4A">
        <w:rPr>
          <w:sz w:val="24"/>
          <w:szCs w:val="24"/>
        </w:rPr>
        <w:t>supports</w:t>
      </w:r>
      <w:proofErr w:type="gramEnd"/>
      <w:r w:rsidRPr="00BD3A4A">
        <w:rPr>
          <w:sz w:val="24"/>
          <w:szCs w:val="24"/>
        </w:rPr>
        <w:t>.  With this coordination of systems and supports, it is the expectation that people with complex diagnoses and circumstances may be appropriately served and supported in community settings. </w:t>
      </w:r>
    </w:p>
    <w:p w14:paraId="23D8AE88" w14:textId="77777777" w:rsidR="000536EE" w:rsidRPr="00BD3A4A" w:rsidRDefault="000536EE" w:rsidP="006F7778">
      <w:pPr>
        <w:widowControl/>
        <w:autoSpaceDE/>
        <w:autoSpaceDN/>
        <w:jc w:val="both"/>
        <w:textAlignment w:val="baseline"/>
        <w:rPr>
          <w:sz w:val="24"/>
          <w:szCs w:val="24"/>
        </w:rPr>
      </w:pPr>
    </w:p>
    <w:p w14:paraId="2CABF9FC" w14:textId="77777777" w:rsidR="00BD3A4A" w:rsidRPr="00BD3A4A" w:rsidRDefault="00BD3A4A" w:rsidP="006F7778">
      <w:pPr>
        <w:widowControl/>
        <w:numPr>
          <w:ilvl w:val="0"/>
          <w:numId w:val="81"/>
        </w:numPr>
        <w:tabs>
          <w:tab w:val="clear" w:pos="720"/>
          <w:tab w:val="num" w:pos="-90"/>
        </w:tabs>
        <w:autoSpaceDE/>
        <w:autoSpaceDN/>
        <w:ind w:left="0" w:firstLine="0"/>
        <w:jc w:val="both"/>
        <w:textAlignment w:val="baseline"/>
        <w:rPr>
          <w:sz w:val="24"/>
          <w:szCs w:val="24"/>
        </w:rPr>
      </w:pPr>
      <w:r w:rsidRPr="00BD3A4A">
        <w:rPr>
          <w:sz w:val="24"/>
          <w:szCs w:val="24"/>
        </w:rPr>
        <w:t xml:space="preserve">Mississippi has ten (10) Programs of Assertive Community Treatment Teams (PACT) that serve the following counties:  Region 3 (serves Lee and Itawamba Counties), Region 4 (serves DeSoto, Prentiss, Alcorn, Tippah, and Tishomingo Counties), Region 6 (serves Leflore, Holmes, and Grenada Counties), Region 8 (serves Madison and Rankin Counties), Region 9 (serves Hinds County), Region 10 (serves Lauderdale County), Region 12 (serves Forrest, Perry, Harrison and Hancock Counties), and Region 15 (serves Warren and Yazoo Counties).  PACT is a mental health service delivery model for facilitating community living, psychological rehabilitation and recovery for </w:t>
      </w:r>
      <w:proofErr w:type="gramStart"/>
      <w:r w:rsidRPr="00BD3A4A">
        <w:rPr>
          <w:sz w:val="24"/>
          <w:szCs w:val="24"/>
        </w:rPr>
        <w:t>persons</w:t>
      </w:r>
      <w:proofErr w:type="gramEnd"/>
      <w:r w:rsidRPr="00BD3A4A">
        <w:rPr>
          <w:sz w:val="24"/>
          <w:szCs w:val="24"/>
        </w:rPr>
        <w:t xml:space="preserve"> who have the most severe and persistent mental illnesses and have not benefited from traditional outpatient/community services.   </w:t>
      </w:r>
    </w:p>
    <w:p w14:paraId="5CA20BA4"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color w:val="000000"/>
          <w:sz w:val="24"/>
          <w:szCs w:val="24"/>
        </w:rPr>
        <w:t> </w:t>
      </w:r>
    </w:p>
    <w:p w14:paraId="4FA57D46" w14:textId="77777777" w:rsidR="00BD3A4A" w:rsidRPr="00BD3A4A" w:rsidRDefault="00BD3A4A" w:rsidP="006F7778">
      <w:pPr>
        <w:widowControl/>
        <w:numPr>
          <w:ilvl w:val="0"/>
          <w:numId w:val="82"/>
        </w:numPr>
        <w:tabs>
          <w:tab w:val="clear" w:pos="720"/>
          <w:tab w:val="num" w:pos="-90"/>
        </w:tabs>
        <w:autoSpaceDE/>
        <w:autoSpaceDN/>
        <w:ind w:left="0" w:firstLine="0"/>
        <w:jc w:val="both"/>
        <w:textAlignment w:val="baseline"/>
        <w:rPr>
          <w:sz w:val="24"/>
          <w:szCs w:val="24"/>
        </w:rPr>
      </w:pPr>
      <w:r w:rsidRPr="00BD3A4A">
        <w:rPr>
          <w:sz w:val="24"/>
          <w:szCs w:val="24"/>
        </w:rPr>
        <w:t>Mississippi has sixteen (16) Intensive Outreach and Recovery Teams (ICORT) that serve the following counties: Region 2 (serves Calhoun, Lafayette, Marshall, Panola, Tate, Yalobusha), Region 6 (Washington, Bolivar, Coahoma, Quitman, Tallahatchie, Tunica), Region 7 (Choctaw, Clay, Lowndes, Noxubee, Oktibbeha, Webster, Winston), Region 8 (Copiah, Lincoln, Simpson), Region 9 (Hinds), Region 10 (Clarke, Leake, Newton, Smith, Scott), Region 12 (Covington, Jefferson Davis, Jones, Lamar, Marion, Pearl River, Pike, Lawrence, Walthall, Franklin, and Amite.), Region 14 (George, Jackson), and Region 15 (Adams, Wilkinson, Claiborne, and Jefferson). </w:t>
      </w:r>
    </w:p>
    <w:p w14:paraId="1AC3D972"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51A0A6DA" w14:textId="77777777" w:rsidR="00C3389C" w:rsidRDefault="00BD3A4A" w:rsidP="006F7778">
      <w:pPr>
        <w:widowControl/>
        <w:numPr>
          <w:ilvl w:val="0"/>
          <w:numId w:val="83"/>
        </w:numPr>
        <w:tabs>
          <w:tab w:val="clear" w:pos="720"/>
          <w:tab w:val="num" w:pos="-90"/>
        </w:tabs>
        <w:autoSpaceDE/>
        <w:autoSpaceDN/>
        <w:ind w:left="0" w:firstLine="0"/>
        <w:jc w:val="both"/>
        <w:textAlignment w:val="baseline"/>
        <w:rPr>
          <w:sz w:val="24"/>
          <w:szCs w:val="24"/>
        </w:rPr>
      </w:pPr>
      <w:r w:rsidRPr="00BD3A4A">
        <w:rPr>
          <w:sz w:val="24"/>
          <w:szCs w:val="24"/>
        </w:rPr>
        <w:t>Any county in Mississippi that is not served by a PACT or ICORT team is served by Intensive Community Support Specialist services (ICSS).  </w:t>
      </w:r>
    </w:p>
    <w:p w14:paraId="321DF0CF" w14:textId="77777777" w:rsidR="00FC064F" w:rsidRDefault="00FC064F" w:rsidP="006F7778">
      <w:pPr>
        <w:widowControl/>
        <w:autoSpaceDE/>
        <w:autoSpaceDN/>
        <w:jc w:val="both"/>
        <w:textAlignment w:val="baseline"/>
        <w:rPr>
          <w:sz w:val="24"/>
          <w:szCs w:val="24"/>
        </w:rPr>
      </w:pPr>
    </w:p>
    <w:p w14:paraId="696983CB" w14:textId="77777777" w:rsidR="00B21559" w:rsidRDefault="00C3389C" w:rsidP="006F7778">
      <w:pPr>
        <w:widowControl/>
        <w:numPr>
          <w:ilvl w:val="0"/>
          <w:numId w:val="83"/>
        </w:numPr>
        <w:tabs>
          <w:tab w:val="clear" w:pos="720"/>
          <w:tab w:val="num" w:pos="-90"/>
        </w:tabs>
        <w:autoSpaceDE/>
        <w:autoSpaceDN/>
        <w:ind w:left="0" w:firstLine="0"/>
        <w:jc w:val="both"/>
        <w:textAlignment w:val="baseline"/>
        <w:rPr>
          <w:sz w:val="24"/>
          <w:szCs w:val="24"/>
        </w:rPr>
      </w:pPr>
      <w:r w:rsidRPr="00CB1595">
        <w:rPr>
          <w:sz w:val="24"/>
        </w:rPr>
        <w:t xml:space="preserve">The DMH continues to increase availability of community crisis homes for successful continuation in the community. DMH currently provides funding for 26 crisis diversion beds served through the Division of Coordinated Care. </w:t>
      </w:r>
    </w:p>
    <w:p w14:paraId="4D9C8D2C" w14:textId="77777777" w:rsidR="00B21559" w:rsidRDefault="00B21559" w:rsidP="006F7778">
      <w:pPr>
        <w:widowControl/>
        <w:autoSpaceDE/>
        <w:autoSpaceDN/>
        <w:jc w:val="both"/>
        <w:textAlignment w:val="baseline"/>
        <w:rPr>
          <w:sz w:val="24"/>
          <w:szCs w:val="24"/>
        </w:rPr>
      </w:pPr>
    </w:p>
    <w:p w14:paraId="4FB53FBF" w14:textId="0E8EAF45" w:rsidR="00CF683F" w:rsidRPr="00925412" w:rsidRDefault="00B21559" w:rsidP="006F7778">
      <w:pPr>
        <w:widowControl/>
        <w:numPr>
          <w:ilvl w:val="0"/>
          <w:numId w:val="83"/>
        </w:numPr>
        <w:tabs>
          <w:tab w:val="clear" w:pos="720"/>
          <w:tab w:val="num" w:pos="-90"/>
        </w:tabs>
        <w:autoSpaceDE/>
        <w:autoSpaceDN/>
        <w:ind w:left="0" w:firstLine="0"/>
        <w:jc w:val="both"/>
        <w:textAlignment w:val="baseline"/>
        <w:rPr>
          <w:sz w:val="24"/>
          <w:szCs w:val="24"/>
        </w:rPr>
      </w:pPr>
      <w:r w:rsidRPr="00B21559">
        <w:rPr>
          <w:sz w:val="24"/>
        </w:rPr>
        <w:t>The DMH will continue housing efforts in collaboration with CHOICE.  In FY 24, the CHOICE program issued 353 new housing vouchers and served 466 individuals in FY 24. Supervised and Supported Living Programs served 275 individuals in FY 24.</w:t>
      </w:r>
    </w:p>
    <w:p w14:paraId="46BBF359" w14:textId="77777777" w:rsidR="00925412" w:rsidRDefault="00925412" w:rsidP="006F7778">
      <w:pPr>
        <w:pStyle w:val="ListParagraph"/>
        <w:jc w:val="both"/>
        <w:rPr>
          <w:sz w:val="24"/>
          <w:szCs w:val="24"/>
        </w:rPr>
      </w:pPr>
    </w:p>
    <w:p w14:paraId="6C8F0B93" w14:textId="6C622AB9" w:rsidR="00925412" w:rsidRDefault="00B87680" w:rsidP="006F7778">
      <w:pPr>
        <w:widowControl/>
        <w:numPr>
          <w:ilvl w:val="0"/>
          <w:numId w:val="83"/>
        </w:numPr>
        <w:tabs>
          <w:tab w:val="clear" w:pos="720"/>
          <w:tab w:val="num" w:pos="-90"/>
        </w:tabs>
        <w:autoSpaceDE/>
        <w:autoSpaceDN/>
        <w:ind w:left="0" w:firstLine="0"/>
        <w:jc w:val="both"/>
        <w:textAlignment w:val="baseline"/>
        <w:rPr>
          <w:sz w:val="24"/>
          <w:szCs w:val="24"/>
        </w:rPr>
      </w:pPr>
      <w:r>
        <w:rPr>
          <w:sz w:val="24"/>
          <w:szCs w:val="24"/>
        </w:rPr>
        <w:t xml:space="preserve">During the </w:t>
      </w:r>
      <w:r w:rsidR="006C79E8">
        <w:rPr>
          <w:sz w:val="24"/>
          <w:szCs w:val="24"/>
        </w:rPr>
        <w:t xml:space="preserve">2024 Legislative Session, Mississippi lawmakers introduced and passed </w:t>
      </w:r>
      <w:proofErr w:type="gramStart"/>
      <w:r w:rsidR="006C79E8">
        <w:rPr>
          <w:sz w:val="24"/>
          <w:szCs w:val="24"/>
        </w:rPr>
        <w:t>House</w:t>
      </w:r>
      <w:proofErr w:type="gramEnd"/>
      <w:r w:rsidR="006C79E8">
        <w:rPr>
          <w:sz w:val="24"/>
          <w:szCs w:val="24"/>
        </w:rPr>
        <w:t xml:space="preserve"> Bill 1640</w:t>
      </w:r>
      <w:r w:rsidR="007163D8">
        <w:rPr>
          <w:sz w:val="24"/>
          <w:szCs w:val="24"/>
        </w:rPr>
        <w:t>.  The bill makes significant changes to the civil commitment process</w:t>
      </w:r>
      <w:r w:rsidR="002E0A1B">
        <w:rPr>
          <w:sz w:val="24"/>
          <w:szCs w:val="24"/>
        </w:rPr>
        <w:t>, notably through the introduction of a pre-affidavit screening process</w:t>
      </w:r>
      <w:r w:rsidR="008E16EF">
        <w:rPr>
          <w:sz w:val="24"/>
          <w:szCs w:val="24"/>
        </w:rPr>
        <w:t xml:space="preserve"> that must be completed before someone can file an affidavit</w:t>
      </w:r>
      <w:r w:rsidR="00F164C1">
        <w:rPr>
          <w:sz w:val="24"/>
          <w:szCs w:val="24"/>
        </w:rPr>
        <w:t xml:space="preserve"> for commitment. The bill also includes additional restrictions</w:t>
      </w:r>
      <w:r w:rsidR="00DD6309">
        <w:rPr>
          <w:sz w:val="24"/>
          <w:szCs w:val="24"/>
        </w:rPr>
        <w:t xml:space="preserve"> on the use of jail, time frame</w:t>
      </w:r>
      <w:r w:rsidR="003C1B99">
        <w:rPr>
          <w:sz w:val="24"/>
          <w:szCs w:val="24"/>
        </w:rPr>
        <w:t>s for evaluations and examinations, and clarifies</w:t>
      </w:r>
      <w:r w:rsidR="006F0646">
        <w:rPr>
          <w:sz w:val="24"/>
          <w:szCs w:val="24"/>
        </w:rPr>
        <w:t xml:space="preserve"> that law enforcement can provide transportation outside their counties.</w:t>
      </w:r>
      <w:r w:rsidR="001819E8">
        <w:rPr>
          <w:sz w:val="24"/>
          <w:szCs w:val="24"/>
        </w:rPr>
        <w:t xml:space="preserve"> The bill went into effect July 1, 2024, at the start of FY 2025</w:t>
      </w:r>
      <w:r w:rsidR="002C1DD7">
        <w:rPr>
          <w:sz w:val="24"/>
          <w:szCs w:val="24"/>
        </w:rPr>
        <w:t>. It has helped enhance diversion from state hospitals</w:t>
      </w:r>
      <w:r w:rsidR="00706660">
        <w:rPr>
          <w:sz w:val="24"/>
          <w:szCs w:val="24"/>
        </w:rPr>
        <w:t xml:space="preserve"> as we remain dedicated to enhancing </w:t>
      </w:r>
      <w:r w:rsidR="0068111C">
        <w:rPr>
          <w:sz w:val="24"/>
          <w:szCs w:val="24"/>
        </w:rPr>
        <w:t>the availability</w:t>
      </w:r>
      <w:r w:rsidR="00706660">
        <w:rPr>
          <w:sz w:val="24"/>
          <w:szCs w:val="24"/>
        </w:rPr>
        <w:t xml:space="preserve"> of services in our state </w:t>
      </w:r>
      <w:r w:rsidR="00A44830">
        <w:rPr>
          <w:sz w:val="24"/>
          <w:szCs w:val="24"/>
        </w:rPr>
        <w:t xml:space="preserve">for people to receive community services to avoid hospitalization. </w:t>
      </w:r>
    </w:p>
    <w:p w14:paraId="59E8D295" w14:textId="77777777" w:rsidR="0068111C" w:rsidRDefault="0068111C" w:rsidP="006F7778">
      <w:pPr>
        <w:pStyle w:val="ListParagraph"/>
        <w:jc w:val="both"/>
        <w:rPr>
          <w:sz w:val="24"/>
          <w:szCs w:val="24"/>
        </w:rPr>
      </w:pPr>
    </w:p>
    <w:p w14:paraId="6A0B9891" w14:textId="2214A330" w:rsidR="0068111C" w:rsidRPr="00B21559" w:rsidRDefault="0068111C" w:rsidP="006F7778">
      <w:pPr>
        <w:widowControl/>
        <w:numPr>
          <w:ilvl w:val="0"/>
          <w:numId w:val="83"/>
        </w:numPr>
        <w:tabs>
          <w:tab w:val="clear" w:pos="720"/>
          <w:tab w:val="num" w:pos="-90"/>
        </w:tabs>
        <w:autoSpaceDE/>
        <w:autoSpaceDN/>
        <w:ind w:left="0" w:firstLine="0"/>
        <w:jc w:val="both"/>
        <w:textAlignment w:val="baseline"/>
        <w:rPr>
          <w:sz w:val="24"/>
          <w:szCs w:val="24"/>
        </w:rPr>
      </w:pPr>
      <w:r>
        <w:rPr>
          <w:sz w:val="24"/>
          <w:szCs w:val="24"/>
        </w:rPr>
        <w:t>House Bill 1222</w:t>
      </w:r>
      <w:r w:rsidR="004E28F5">
        <w:rPr>
          <w:sz w:val="24"/>
          <w:szCs w:val="24"/>
        </w:rPr>
        <w:t xml:space="preserve"> from the 2023 Legislative Session, </w:t>
      </w:r>
      <w:r w:rsidR="007C6B23">
        <w:rPr>
          <w:sz w:val="24"/>
          <w:szCs w:val="24"/>
        </w:rPr>
        <w:t xml:space="preserve">the Mississippi Collaborative </w:t>
      </w:r>
      <w:r w:rsidR="00B558AC">
        <w:rPr>
          <w:sz w:val="24"/>
          <w:szCs w:val="24"/>
        </w:rPr>
        <w:t>Response</w:t>
      </w:r>
      <w:r w:rsidR="007C6B23">
        <w:rPr>
          <w:sz w:val="24"/>
          <w:szCs w:val="24"/>
        </w:rPr>
        <w:t xml:space="preserve"> to Mental Health</w:t>
      </w:r>
      <w:r w:rsidR="00CB6175">
        <w:rPr>
          <w:sz w:val="24"/>
          <w:szCs w:val="24"/>
        </w:rPr>
        <w:t xml:space="preserve"> Act, took effect FY24.  Among its provisions, the bill requires</w:t>
      </w:r>
      <w:r w:rsidR="00B558AC">
        <w:rPr>
          <w:sz w:val="24"/>
          <w:szCs w:val="24"/>
        </w:rPr>
        <w:t xml:space="preserve"> Mental Health First Aid and Crisis </w:t>
      </w:r>
      <w:r w:rsidR="00E1680E">
        <w:rPr>
          <w:sz w:val="24"/>
          <w:szCs w:val="24"/>
        </w:rPr>
        <w:t>Intervention Team training for law enforcement officers throughout the state.</w:t>
      </w:r>
      <w:r w:rsidR="00E8677A">
        <w:rPr>
          <w:sz w:val="24"/>
          <w:szCs w:val="24"/>
        </w:rPr>
        <w:t xml:space="preserve"> DMH has hired two staff whose primary role</w:t>
      </w:r>
      <w:r w:rsidR="00DD58D0">
        <w:rPr>
          <w:sz w:val="24"/>
          <w:szCs w:val="24"/>
        </w:rPr>
        <w:t xml:space="preserve"> is to conduct these Mental Health First Aid </w:t>
      </w:r>
      <w:proofErr w:type="gramStart"/>
      <w:r w:rsidR="00C748A8">
        <w:rPr>
          <w:sz w:val="24"/>
          <w:szCs w:val="24"/>
        </w:rPr>
        <w:t>trainings</w:t>
      </w:r>
      <w:proofErr w:type="gramEnd"/>
      <w:r w:rsidR="00C748A8">
        <w:rPr>
          <w:sz w:val="24"/>
          <w:szCs w:val="24"/>
        </w:rPr>
        <w:t xml:space="preserve"> </w:t>
      </w:r>
      <w:proofErr w:type="gramStart"/>
      <w:r w:rsidR="00C748A8">
        <w:rPr>
          <w:sz w:val="24"/>
          <w:szCs w:val="24"/>
        </w:rPr>
        <w:t>and</w:t>
      </w:r>
      <w:r w:rsidR="00DD58D0">
        <w:rPr>
          <w:sz w:val="24"/>
          <w:szCs w:val="24"/>
        </w:rPr>
        <w:t xml:space="preserve"> also</w:t>
      </w:r>
      <w:proofErr w:type="gramEnd"/>
      <w:r w:rsidR="00DD58D0">
        <w:rPr>
          <w:sz w:val="24"/>
          <w:szCs w:val="24"/>
        </w:rPr>
        <w:t xml:space="preserve"> has dedicated staff to coordinate</w:t>
      </w:r>
      <w:r w:rsidR="00F45B1D">
        <w:rPr>
          <w:sz w:val="24"/>
          <w:szCs w:val="24"/>
        </w:rPr>
        <w:t xml:space="preserve"> Crisis Intervention Team </w:t>
      </w:r>
      <w:r w:rsidR="002806B5">
        <w:rPr>
          <w:sz w:val="24"/>
          <w:szCs w:val="24"/>
        </w:rPr>
        <w:t>training</w:t>
      </w:r>
      <w:r w:rsidR="00F45B1D">
        <w:rPr>
          <w:sz w:val="24"/>
          <w:szCs w:val="24"/>
        </w:rPr>
        <w:t xml:space="preserve">. </w:t>
      </w:r>
    </w:p>
    <w:p w14:paraId="675F6F4F"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533E2914" w14:textId="77777777" w:rsidR="00BD3A4A" w:rsidRPr="00DE1711" w:rsidRDefault="00BD3A4A" w:rsidP="006F7778">
      <w:pPr>
        <w:widowControl/>
        <w:autoSpaceDE/>
        <w:autoSpaceDN/>
        <w:jc w:val="both"/>
        <w:textAlignment w:val="baseline"/>
        <w:rPr>
          <w:rFonts w:ascii="Segoe UI" w:hAnsi="Segoe UI" w:cs="Segoe UI"/>
          <w:sz w:val="24"/>
          <w:szCs w:val="24"/>
        </w:rPr>
      </w:pPr>
      <w:r w:rsidRPr="00BD3A4A">
        <w:rPr>
          <w:sz w:val="24"/>
          <w:szCs w:val="24"/>
        </w:rPr>
        <w:t xml:space="preserve">  </w:t>
      </w:r>
      <w:r w:rsidRPr="00DE1711">
        <w:rPr>
          <w:b/>
          <w:bCs/>
          <w:sz w:val="24"/>
          <w:szCs w:val="24"/>
        </w:rPr>
        <w:t>Needs: Services for Adults with Serious Mental Illness (SMI)</w:t>
      </w:r>
      <w:r w:rsidRPr="00DE1711">
        <w:rPr>
          <w:sz w:val="24"/>
          <w:szCs w:val="24"/>
        </w:rPr>
        <w:t> </w:t>
      </w:r>
    </w:p>
    <w:p w14:paraId="12BAB604" w14:textId="77777777" w:rsidR="00BD3A4A" w:rsidRPr="00BD3A4A" w:rsidRDefault="00BD3A4A" w:rsidP="006F7778">
      <w:pPr>
        <w:widowControl/>
        <w:autoSpaceDE/>
        <w:autoSpaceDN/>
        <w:ind w:left="360"/>
        <w:jc w:val="both"/>
        <w:textAlignment w:val="baseline"/>
        <w:rPr>
          <w:rFonts w:ascii="Segoe UI" w:hAnsi="Segoe UI" w:cs="Segoe UI"/>
          <w:sz w:val="18"/>
          <w:szCs w:val="18"/>
        </w:rPr>
      </w:pPr>
      <w:r w:rsidRPr="00BD3A4A">
        <w:rPr>
          <w:sz w:val="24"/>
          <w:szCs w:val="24"/>
        </w:rPr>
        <w:t> </w:t>
      </w:r>
    </w:p>
    <w:p w14:paraId="1FE57173" w14:textId="77777777" w:rsidR="00BD3A4A" w:rsidRPr="00CC214C" w:rsidRDefault="00BD3A4A" w:rsidP="006F7778">
      <w:pPr>
        <w:widowControl/>
        <w:numPr>
          <w:ilvl w:val="0"/>
          <w:numId w:val="84"/>
        </w:numPr>
        <w:tabs>
          <w:tab w:val="clear" w:pos="720"/>
          <w:tab w:val="num" w:pos="-90"/>
        </w:tabs>
        <w:autoSpaceDE/>
        <w:autoSpaceDN/>
        <w:ind w:left="0" w:firstLine="0"/>
        <w:jc w:val="both"/>
        <w:textAlignment w:val="baseline"/>
        <w:rPr>
          <w:sz w:val="24"/>
          <w:szCs w:val="24"/>
        </w:rPr>
      </w:pPr>
      <w:r w:rsidRPr="00BD3A4A">
        <w:rPr>
          <w:color w:val="000000"/>
          <w:sz w:val="24"/>
          <w:szCs w:val="24"/>
        </w:rPr>
        <w:t>For most people with a mental illness, employment is viewed as an essential part of their recovery.  Most people with severe mental illness want to work as it is a typical role for adults in our society and employment is a cost-effective alternative to day treatment.  Approximately 2 of every 3 people with mental illness are interested in competitive employment but less than 15% are employed due to lack of opportunities and supports. </w:t>
      </w:r>
    </w:p>
    <w:p w14:paraId="23E817E7" w14:textId="77777777" w:rsidR="00CC214C" w:rsidRPr="00AA6DA5" w:rsidRDefault="00CC214C" w:rsidP="006F7778">
      <w:pPr>
        <w:widowControl/>
        <w:autoSpaceDE/>
        <w:autoSpaceDN/>
        <w:jc w:val="both"/>
        <w:textAlignment w:val="baseline"/>
        <w:rPr>
          <w:sz w:val="24"/>
          <w:szCs w:val="24"/>
        </w:rPr>
      </w:pPr>
    </w:p>
    <w:p w14:paraId="2867343B" w14:textId="35C583D5" w:rsidR="00BD3A4A" w:rsidRPr="00CC214C" w:rsidRDefault="00BD3A4A" w:rsidP="006F7778">
      <w:pPr>
        <w:widowControl/>
        <w:numPr>
          <w:ilvl w:val="0"/>
          <w:numId w:val="84"/>
        </w:numPr>
        <w:tabs>
          <w:tab w:val="clear" w:pos="720"/>
          <w:tab w:val="num" w:pos="-90"/>
        </w:tabs>
        <w:autoSpaceDE/>
        <w:autoSpaceDN/>
        <w:ind w:left="0" w:firstLine="0"/>
        <w:jc w:val="both"/>
        <w:textAlignment w:val="baseline"/>
        <w:rPr>
          <w:sz w:val="24"/>
          <w:szCs w:val="24"/>
        </w:rPr>
      </w:pPr>
      <w:r w:rsidRPr="00CC214C">
        <w:rPr>
          <w:color w:val="2A2A2A"/>
          <w:sz w:val="24"/>
          <w:szCs w:val="24"/>
        </w:rPr>
        <w:t>The DMH has chosen to develop and make available supported employment services based on the Dartmouth &amp; Individual Placement and Supports Model (IPS).  IPS supported employment helps people with severe mental illness work at regular competitive jobs of their choosing.  Although variations of supported employment exist, IPS (Individual Placement and Support) refers to the evidence-based practice of supported employment. </w:t>
      </w:r>
    </w:p>
    <w:p w14:paraId="6C3C871D" w14:textId="77777777" w:rsidR="00CC214C" w:rsidRDefault="00CC214C" w:rsidP="006F7778">
      <w:pPr>
        <w:pStyle w:val="ListParagraph"/>
        <w:jc w:val="both"/>
        <w:rPr>
          <w:sz w:val="24"/>
          <w:szCs w:val="24"/>
        </w:rPr>
      </w:pPr>
    </w:p>
    <w:p w14:paraId="5E0F8E1B" w14:textId="57A4FC51" w:rsidR="00BD3A4A" w:rsidRPr="00CC214C" w:rsidRDefault="00BD3A4A" w:rsidP="006F7778">
      <w:pPr>
        <w:widowControl/>
        <w:numPr>
          <w:ilvl w:val="0"/>
          <w:numId w:val="84"/>
        </w:numPr>
        <w:tabs>
          <w:tab w:val="clear" w:pos="720"/>
          <w:tab w:val="num" w:pos="-90"/>
        </w:tabs>
        <w:autoSpaceDE/>
        <w:autoSpaceDN/>
        <w:ind w:left="0" w:firstLine="0"/>
        <w:jc w:val="both"/>
        <w:textAlignment w:val="baseline"/>
        <w:rPr>
          <w:sz w:val="24"/>
          <w:szCs w:val="24"/>
        </w:rPr>
      </w:pPr>
      <w:r w:rsidRPr="00CC214C">
        <w:rPr>
          <w:color w:val="000000"/>
          <w:sz w:val="24"/>
          <w:szCs w:val="24"/>
        </w:rPr>
        <w:t>People who obtain competitive employment through IPS have increased income, improved self-esteem, improved quality of life, and reduced symptoms.  Approximately 40% of clients who obtain a job with help from IPS become steady workers and remain competitively employed a decade later. DMH applied for a recent SAMHSA grant to fund expansion of the IPS model to those regions currently operating Supported Employment Expansion Sites. Currently, Regions 2, 4, 7, 8, 9, 10, and 12 operate Supported Employment IPS Sites. Regions 1, 3, 6, and formerly 11 (now Regions 12 and 15) operate Supported Employment Expansion Sites. The goal is to further develop and support evidence-based opportunities and resources for employment of those struggling with mental health challenges.   </w:t>
      </w:r>
    </w:p>
    <w:p w14:paraId="15CB7834"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39CF26ED" w14:textId="77777777" w:rsidR="00BD3A4A" w:rsidRPr="00BD3A4A" w:rsidRDefault="00BD3A4A" w:rsidP="006F7778">
      <w:pPr>
        <w:widowControl/>
        <w:numPr>
          <w:ilvl w:val="0"/>
          <w:numId w:val="85"/>
        </w:numPr>
        <w:tabs>
          <w:tab w:val="clear" w:pos="720"/>
          <w:tab w:val="num" w:pos="-90"/>
        </w:tabs>
        <w:autoSpaceDE/>
        <w:autoSpaceDN/>
        <w:ind w:left="0" w:firstLine="0"/>
        <w:jc w:val="both"/>
        <w:textAlignment w:val="baseline"/>
        <w:rPr>
          <w:sz w:val="32"/>
          <w:szCs w:val="32"/>
        </w:rPr>
      </w:pPr>
      <w:r w:rsidRPr="00BD3A4A">
        <w:rPr>
          <w:sz w:val="24"/>
          <w:szCs w:val="24"/>
        </w:rPr>
        <w:t>Continued work to increase access and to expand safe and affordable community-based housing options and housing related supports statewide for persons with serious mental illness is needed to support recovery.  Accomplishing this goal will involve focusing the system response on supporting individuals to choose among community-based options for a stable home, based on their individual needs and preferences, which is consistent with the best practice of Permanent Supportive Housing (PSH).   </w:t>
      </w:r>
    </w:p>
    <w:p w14:paraId="5B15293D"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55DBEC84" w14:textId="77777777" w:rsidR="00BD3A4A" w:rsidRPr="00BD3A4A" w:rsidRDefault="00BD3A4A" w:rsidP="006F7778">
      <w:pPr>
        <w:widowControl/>
        <w:numPr>
          <w:ilvl w:val="0"/>
          <w:numId w:val="86"/>
        </w:numPr>
        <w:tabs>
          <w:tab w:val="clear" w:pos="720"/>
          <w:tab w:val="num" w:pos="-90"/>
        </w:tabs>
        <w:autoSpaceDE/>
        <w:autoSpaceDN/>
        <w:ind w:left="0" w:firstLine="0"/>
        <w:jc w:val="both"/>
        <w:textAlignment w:val="baseline"/>
        <w:rPr>
          <w:sz w:val="24"/>
          <w:szCs w:val="24"/>
        </w:rPr>
      </w:pPr>
      <w:r w:rsidRPr="00BD3A4A">
        <w:rPr>
          <w:sz w:val="24"/>
          <w:szCs w:val="24"/>
        </w:rPr>
        <w:t xml:space="preserve">The DMH is planning to refocus efforts to reach more law enforcement entities as well as increase networking through the Department of Public Safety, and to explore avenues to reach additional crisis personnel such as ambulance drivers, correctional officers, volunteer fire departments and first responders.  The DMH makes grant funding available to the Lauderdale County Sheriff’s Department to provide training to law enforcement to facilitate the establishment of Crisis Intervention Teams (CIT) throughout the state.  Additionally, DMH provides funding through a SAMHSA grant to </w:t>
      </w:r>
      <w:proofErr w:type="gramStart"/>
      <w:r w:rsidRPr="00BD3A4A">
        <w:rPr>
          <w:sz w:val="24"/>
          <w:szCs w:val="24"/>
        </w:rPr>
        <w:t>Region</w:t>
      </w:r>
      <w:proofErr w:type="gramEnd"/>
      <w:r w:rsidRPr="00BD3A4A">
        <w:rPr>
          <w:sz w:val="24"/>
          <w:szCs w:val="24"/>
        </w:rPr>
        <w:t xml:space="preserve"> 12, Pine Belt Mental Healthcare Resources, for CIT expansion in the southern half of the state.   </w:t>
      </w:r>
    </w:p>
    <w:p w14:paraId="710D583F"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lastRenderedPageBreak/>
        <w:t> </w:t>
      </w:r>
    </w:p>
    <w:p w14:paraId="27FF4FFD" w14:textId="77777777" w:rsidR="00BD3A4A" w:rsidRPr="00BD3A4A" w:rsidRDefault="00BD3A4A" w:rsidP="006F7778">
      <w:pPr>
        <w:widowControl/>
        <w:numPr>
          <w:ilvl w:val="0"/>
          <w:numId w:val="87"/>
        </w:numPr>
        <w:tabs>
          <w:tab w:val="clear" w:pos="720"/>
          <w:tab w:val="num" w:pos="-90"/>
        </w:tabs>
        <w:autoSpaceDE/>
        <w:autoSpaceDN/>
        <w:ind w:left="0" w:firstLine="0"/>
        <w:jc w:val="both"/>
        <w:textAlignment w:val="baseline"/>
        <w:rPr>
          <w:sz w:val="24"/>
          <w:szCs w:val="24"/>
        </w:rPr>
      </w:pPr>
      <w:r w:rsidRPr="00BD3A4A">
        <w:rPr>
          <w:sz w:val="24"/>
          <w:szCs w:val="24"/>
        </w:rPr>
        <w:t xml:space="preserve">Continued focus on improving transition, supports, and care coordination for individuals transition from behavioral health programs back to their community-based services. The development of strategies to better target and expand intensive </w:t>
      </w:r>
      <w:proofErr w:type="gramStart"/>
      <w:r w:rsidRPr="00BD3A4A">
        <w:rPr>
          <w:sz w:val="24"/>
          <w:szCs w:val="24"/>
        </w:rPr>
        <w:t>supports</w:t>
      </w:r>
      <w:proofErr w:type="gramEnd"/>
      <w:r w:rsidRPr="00BD3A4A">
        <w:rPr>
          <w:sz w:val="24"/>
          <w:szCs w:val="24"/>
        </w:rPr>
        <w:t xml:space="preserve"> through a team approach is being addressed.  The DMH will continue to enhance existing intensive </w:t>
      </w:r>
      <w:proofErr w:type="gramStart"/>
      <w:r w:rsidRPr="00BD3A4A">
        <w:rPr>
          <w:sz w:val="24"/>
          <w:szCs w:val="24"/>
        </w:rPr>
        <w:t>supports</w:t>
      </w:r>
      <w:proofErr w:type="gramEnd"/>
      <w:r w:rsidRPr="00BD3A4A">
        <w:rPr>
          <w:sz w:val="24"/>
          <w:szCs w:val="24"/>
        </w:rPr>
        <w:t xml:space="preserve"> and develop new protocols for follow-up services and aftercare.  </w:t>
      </w:r>
    </w:p>
    <w:p w14:paraId="08AC745B"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sz w:val="24"/>
          <w:szCs w:val="24"/>
        </w:rPr>
        <w:t> </w:t>
      </w:r>
    </w:p>
    <w:p w14:paraId="743101FF" w14:textId="57446626" w:rsidR="005603D4" w:rsidRDefault="00BD3A4A" w:rsidP="006F7778">
      <w:pPr>
        <w:widowControl/>
        <w:numPr>
          <w:ilvl w:val="0"/>
          <w:numId w:val="88"/>
        </w:numPr>
        <w:tabs>
          <w:tab w:val="clear" w:pos="720"/>
          <w:tab w:val="num" w:pos="-90"/>
        </w:tabs>
        <w:autoSpaceDE/>
        <w:autoSpaceDN/>
        <w:ind w:left="0" w:firstLine="0"/>
        <w:jc w:val="both"/>
        <w:textAlignment w:val="baseline"/>
        <w:rPr>
          <w:sz w:val="24"/>
          <w:szCs w:val="24"/>
        </w:rPr>
      </w:pPr>
      <w:r w:rsidRPr="00BD3A4A">
        <w:rPr>
          <w:sz w:val="24"/>
          <w:szCs w:val="24"/>
        </w:rPr>
        <w:t>Ongoing and continued efforts to improve data quality, analysis, and consistency are currently being implemented and monitored.  The goal is to integrate new and existing data into a comprehensive quality improvement system.</w:t>
      </w:r>
    </w:p>
    <w:p w14:paraId="63778C15" w14:textId="77777777" w:rsidR="0073514B" w:rsidRDefault="0073514B" w:rsidP="006F7778">
      <w:pPr>
        <w:widowControl/>
        <w:autoSpaceDE/>
        <w:autoSpaceDN/>
        <w:jc w:val="both"/>
        <w:textAlignment w:val="baseline"/>
        <w:rPr>
          <w:sz w:val="24"/>
          <w:szCs w:val="24"/>
        </w:rPr>
      </w:pPr>
    </w:p>
    <w:p w14:paraId="524C20AB" w14:textId="058B8235" w:rsidR="005603D4" w:rsidRPr="005603D4" w:rsidRDefault="0042293C" w:rsidP="006F7778">
      <w:pPr>
        <w:widowControl/>
        <w:numPr>
          <w:ilvl w:val="0"/>
          <w:numId w:val="88"/>
        </w:numPr>
        <w:tabs>
          <w:tab w:val="clear" w:pos="720"/>
          <w:tab w:val="num" w:pos="-90"/>
        </w:tabs>
        <w:autoSpaceDE/>
        <w:autoSpaceDN/>
        <w:ind w:left="0" w:firstLine="0"/>
        <w:jc w:val="both"/>
        <w:textAlignment w:val="baseline"/>
        <w:rPr>
          <w:sz w:val="24"/>
          <w:szCs w:val="24"/>
        </w:rPr>
      </w:pPr>
      <w:r>
        <w:rPr>
          <w:sz w:val="24"/>
          <w:szCs w:val="24"/>
        </w:rPr>
        <w:t xml:space="preserve">Continued focus on Transportation needs. </w:t>
      </w:r>
      <w:r w:rsidR="005603D4">
        <w:rPr>
          <w:sz w:val="24"/>
          <w:szCs w:val="24"/>
        </w:rPr>
        <w:t xml:space="preserve">Mississippi is </w:t>
      </w:r>
      <w:r w:rsidR="00611D58">
        <w:rPr>
          <w:sz w:val="24"/>
          <w:szCs w:val="24"/>
        </w:rPr>
        <w:t>predominately rural, with many are</w:t>
      </w:r>
      <w:r>
        <w:rPr>
          <w:sz w:val="24"/>
          <w:szCs w:val="24"/>
        </w:rPr>
        <w:t>a</w:t>
      </w:r>
      <w:r w:rsidR="00611D58">
        <w:rPr>
          <w:sz w:val="24"/>
          <w:szCs w:val="24"/>
        </w:rPr>
        <w:t>s lacking robust public transportation</w:t>
      </w:r>
      <w:r w:rsidR="00D35E25">
        <w:rPr>
          <w:sz w:val="24"/>
          <w:szCs w:val="24"/>
        </w:rPr>
        <w:t xml:space="preserve"> systems.  Long distances between communities and mental health facilities make travel difficult</w:t>
      </w:r>
      <w:r w:rsidR="00C8358F">
        <w:rPr>
          <w:sz w:val="24"/>
          <w:szCs w:val="24"/>
        </w:rPr>
        <w:t xml:space="preserve">, especially for those without personal vehicles. </w:t>
      </w:r>
      <w:r w:rsidR="0073514B">
        <w:rPr>
          <w:sz w:val="24"/>
          <w:szCs w:val="24"/>
        </w:rPr>
        <w:t xml:space="preserve">Involuntary mental health commitments often require law </w:t>
      </w:r>
      <w:r w:rsidR="007731B0">
        <w:rPr>
          <w:sz w:val="24"/>
          <w:szCs w:val="24"/>
        </w:rPr>
        <w:t>enforcement</w:t>
      </w:r>
      <w:r w:rsidR="00477F4C">
        <w:rPr>
          <w:sz w:val="24"/>
          <w:szCs w:val="24"/>
        </w:rPr>
        <w:t xml:space="preserve"> or specialized transport, which can be delayed due to staffing shortages or ju</w:t>
      </w:r>
      <w:r w:rsidR="00CB25E8">
        <w:rPr>
          <w:sz w:val="24"/>
          <w:szCs w:val="24"/>
        </w:rPr>
        <w:t>risdictional issues.  Coordination between courts, hospitals,</w:t>
      </w:r>
      <w:r w:rsidR="00581A44">
        <w:rPr>
          <w:sz w:val="24"/>
          <w:szCs w:val="24"/>
        </w:rPr>
        <w:t xml:space="preserve"> and transport services is often inefficient, leading to </w:t>
      </w:r>
      <w:r w:rsidR="007731B0">
        <w:rPr>
          <w:sz w:val="24"/>
          <w:szCs w:val="24"/>
        </w:rPr>
        <w:t xml:space="preserve">long </w:t>
      </w:r>
      <w:proofErr w:type="gramStart"/>
      <w:r w:rsidR="007731B0">
        <w:rPr>
          <w:sz w:val="24"/>
          <w:szCs w:val="24"/>
        </w:rPr>
        <w:t>wait</w:t>
      </w:r>
      <w:proofErr w:type="gramEnd"/>
      <w:r w:rsidR="007731B0">
        <w:rPr>
          <w:sz w:val="24"/>
          <w:szCs w:val="24"/>
        </w:rPr>
        <w:t xml:space="preserve"> times or missed appointments. Mississippi has attempted in this past legislative session to</w:t>
      </w:r>
      <w:r w:rsidR="00AF7003">
        <w:rPr>
          <w:sz w:val="24"/>
          <w:szCs w:val="24"/>
        </w:rPr>
        <w:t xml:space="preserve"> pass a bill to provide financial assistance to law enforcement</w:t>
      </w:r>
      <w:r w:rsidR="00CC17C3">
        <w:rPr>
          <w:sz w:val="24"/>
          <w:szCs w:val="24"/>
        </w:rPr>
        <w:t xml:space="preserve"> agencies for transporting individuals in mental or behavioral health crisis to hospitals, </w:t>
      </w:r>
      <w:r w:rsidR="0044594A">
        <w:rPr>
          <w:sz w:val="24"/>
          <w:szCs w:val="24"/>
        </w:rPr>
        <w:t xml:space="preserve">crisis stabilizations units, or treatment facilities. </w:t>
      </w:r>
      <w:r w:rsidR="00D868B3">
        <w:rPr>
          <w:sz w:val="24"/>
          <w:szCs w:val="24"/>
        </w:rPr>
        <w:t>I</w:t>
      </w:r>
      <w:r w:rsidR="00893A71">
        <w:rPr>
          <w:sz w:val="24"/>
          <w:szCs w:val="24"/>
        </w:rPr>
        <w:t>t will be reintroduced in the 2026 Legislative Session.</w:t>
      </w:r>
      <w:r w:rsidR="007731B0">
        <w:rPr>
          <w:sz w:val="24"/>
          <w:szCs w:val="24"/>
        </w:rPr>
        <w:t xml:space="preserve"> </w:t>
      </w:r>
    </w:p>
    <w:p w14:paraId="3817CCA9" w14:textId="77777777" w:rsidR="002831B9" w:rsidRPr="002831B9" w:rsidRDefault="002831B9" w:rsidP="006F7778">
      <w:pPr>
        <w:widowControl/>
        <w:autoSpaceDE/>
        <w:autoSpaceDN/>
        <w:jc w:val="both"/>
        <w:textAlignment w:val="baseline"/>
        <w:rPr>
          <w:sz w:val="24"/>
          <w:szCs w:val="24"/>
          <w:highlight w:val="yellow"/>
        </w:rPr>
      </w:pPr>
    </w:p>
    <w:p w14:paraId="2BFFB4C5" w14:textId="04CF8ACA" w:rsidR="002515E4" w:rsidRPr="00482FC2" w:rsidRDefault="00BD3A4A" w:rsidP="006F7778">
      <w:pPr>
        <w:widowControl/>
        <w:numPr>
          <w:ilvl w:val="0"/>
          <w:numId w:val="88"/>
        </w:numPr>
        <w:tabs>
          <w:tab w:val="clear" w:pos="720"/>
          <w:tab w:val="num" w:pos="-90"/>
        </w:tabs>
        <w:autoSpaceDE/>
        <w:autoSpaceDN/>
        <w:ind w:left="0" w:firstLine="0"/>
        <w:jc w:val="both"/>
        <w:textAlignment w:val="baseline"/>
        <w:rPr>
          <w:sz w:val="24"/>
          <w:szCs w:val="24"/>
        </w:rPr>
      </w:pPr>
      <w:r w:rsidRPr="002515E4">
        <w:rPr>
          <w:sz w:val="24"/>
          <w:szCs w:val="24"/>
        </w:rPr>
        <w:t> </w:t>
      </w:r>
      <w:r w:rsidR="002515E4" w:rsidRPr="00482FC2">
        <w:rPr>
          <w:sz w:val="24"/>
        </w:rPr>
        <w:t>According to the needs assessment conducted by the Mississippi Behavioral Health Planning and Advisory Council, respondents in the community indicated the following concerns or themes: time individuals wait for services while in jail, values and duties of peer support staff may need to be better defined</w:t>
      </w:r>
      <w:r w:rsidR="002515E4" w:rsidRPr="00482FC2">
        <w:rPr>
          <w:spacing w:val="-4"/>
          <w:sz w:val="24"/>
        </w:rPr>
        <w:t xml:space="preserve"> </w:t>
      </w:r>
      <w:r w:rsidR="002515E4" w:rsidRPr="00482FC2">
        <w:rPr>
          <w:sz w:val="24"/>
        </w:rPr>
        <w:t>and</w:t>
      </w:r>
      <w:r w:rsidR="002515E4" w:rsidRPr="00482FC2">
        <w:rPr>
          <w:spacing w:val="-4"/>
          <w:sz w:val="24"/>
        </w:rPr>
        <w:t xml:space="preserve"> </w:t>
      </w:r>
      <w:r w:rsidR="002515E4" w:rsidRPr="00482FC2">
        <w:rPr>
          <w:sz w:val="24"/>
        </w:rPr>
        <w:t>understood</w:t>
      </w:r>
      <w:r w:rsidR="002515E4" w:rsidRPr="00482FC2">
        <w:rPr>
          <w:spacing w:val="-3"/>
          <w:sz w:val="24"/>
        </w:rPr>
        <w:t xml:space="preserve"> </w:t>
      </w:r>
      <w:r w:rsidR="002515E4" w:rsidRPr="00482FC2">
        <w:rPr>
          <w:sz w:val="24"/>
        </w:rPr>
        <w:t>and</w:t>
      </w:r>
      <w:r w:rsidR="002515E4" w:rsidRPr="00482FC2">
        <w:rPr>
          <w:spacing w:val="-4"/>
          <w:sz w:val="24"/>
        </w:rPr>
        <w:t xml:space="preserve"> </w:t>
      </w:r>
      <w:r w:rsidR="002515E4" w:rsidRPr="00482FC2">
        <w:rPr>
          <w:sz w:val="24"/>
        </w:rPr>
        <w:t>that</w:t>
      </w:r>
      <w:r w:rsidR="002515E4" w:rsidRPr="00482FC2">
        <w:rPr>
          <w:spacing w:val="-4"/>
          <w:sz w:val="24"/>
        </w:rPr>
        <w:t xml:space="preserve"> </w:t>
      </w:r>
      <w:r w:rsidR="002515E4" w:rsidRPr="00482FC2">
        <w:rPr>
          <w:sz w:val="24"/>
        </w:rPr>
        <w:t>peer</w:t>
      </w:r>
      <w:r w:rsidR="002515E4" w:rsidRPr="00482FC2">
        <w:rPr>
          <w:spacing w:val="-4"/>
          <w:sz w:val="24"/>
        </w:rPr>
        <w:t xml:space="preserve"> </w:t>
      </w:r>
      <w:r w:rsidR="002515E4" w:rsidRPr="00482FC2">
        <w:rPr>
          <w:sz w:val="24"/>
        </w:rPr>
        <w:t>support</w:t>
      </w:r>
      <w:r w:rsidR="002515E4" w:rsidRPr="00482FC2">
        <w:rPr>
          <w:spacing w:val="-4"/>
          <w:sz w:val="24"/>
        </w:rPr>
        <w:t xml:space="preserve"> </w:t>
      </w:r>
      <w:r w:rsidR="002515E4" w:rsidRPr="00482FC2">
        <w:rPr>
          <w:sz w:val="24"/>
        </w:rPr>
        <w:t>may</w:t>
      </w:r>
      <w:r w:rsidR="002515E4" w:rsidRPr="00482FC2">
        <w:rPr>
          <w:spacing w:val="-2"/>
          <w:sz w:val="24"/>
        </w:rPr>
        <w:t xml:space="preserve"> </w:t>
      </w:r>
      <w:r w:rsidR="002515E4" w:rsidRPr="00482FC2">
        <w:rPr>
          <w:sz w:val="24"/>
        </w:rPr>
        <w:t>need</w:t>
      </w:r>
      <w:r w:rsidR="002515E4" w:rsidRPr="00482FC2">
        <w:rPr>
          <w:spacing w:val="-4"/>
          <w:sz w:val="24"/>
        </w:rPr>
        <w:t xml:space="preserve"> </w:t>
      </w:r>
      <w:r w:rsidR="002515E4" w:rsidRPr="00482FC2">
        <w:rPr>
          <w:sz w:val="24"/>
        </w:rPr>
        <w:t>to</w:t>
      </w:r>
      <w:r w:rsidR="002515E4" w:rsidRPr="00482FC2">
        <w:rPr>
          <w:spacing w:val="-4"/>
          <w:sz w:val="24"/>
        </w:rPr>
        <w:t xml:space="preserve"> </w:t>
      </w:r>
      <w:r w:rsidR="002515E4" w:rsidRPr="00482FC2">
        <w:rPr>
          <w:sz w:val="24"/>
        </w:rPr>
        <w:t>be</w:t>
      </w:r>
      <w:r w:rsidR="002515E4" w:rsidRPr="00482FC2">
        <w:rPr>
          <w:spacing w:val="-4"/>
          <w:sz w:val="24"/>
        </w:rPr>
        <w:t xml:space="preserve"> </w:t>
      </w:r>
      <w:r w:rsidR="002515E4" w:rsidRPr="00482FC2">
        <w:rPr>
          <w:sz w:val="24"/>
        </w:rPr>
        <w:t>extended</w:t>
      </w:r>
      <w:r w:rsidR="002515E4" w:rsidRPr="00482FC2">
        <w:rPr>
          <w:spacing w:val="-4"/>
          <w:sz w:val="24"/>
        </w:rPr>
        <w:t xml:space="preserve"> </w:t>
      </w:r>
      <w:r w:rsidR="002515E4" w:rsidRPr="00482FC2">
        <w:rPr>
          <w:sz w:val="24"/>
        </w:rPr>
        <w:t>to</w:t>
      </w:r>
      <w:r w:rsidR="002515E4" w:rsidRPr="00482FC2">
        <w:rPr>
          <w:spacing w:val="-4"/>
          <w:sz w:val="24"/>
        </w:rPr>
        <w:t xml:space="preserve"> </w:t>
      </w:r>
      <w:r w:rsidR="002515E4" w:rsidRPr="00482FC2">
        <w:rPr>
          <w:sz w:val="24"/>
        </w:rPr>
        <w:t>more populations,</w:t>
      </w:r>
      <w:r w:rsidR="002515E4" w:rsidRPr="00482FC2">
        <w:rPr>
          <w:spacing w:val="-9"/>
          <w:sz w:val="24"/>
        </w:rPr>
        <w:t xml:space="preserve"> </w:t>
      </w:r>
      <w:r w:rsidR="002515E4" w:rsidRPr="00482FC2">
        <w:rPr>
          <w:sz w:val="24"/>
        </w:rPr>
        <w:t>need for</w:t>
      </w:r>
      <w:r w:rsidR="002515E4" w:rsidRPr="00482FC2">
        <w:rPr>
          <w:spacing w:val="-1"/>
          <w:sz w:val="24"/>
        </w:rPr>
        <w:t xml:space="preserve"> </w:t>
      </w:r>
      <w:r w:rsidR="002515E4" w:rsidRPr="00482FC2">
        <w:rPr>
          <w:sz w:val="24"/>
        </w:rPr>
        <w:t>more</w:t>
      </w:r>
      <w:r w:rsidR="002515E4" w:rsidRPr="00482FC2">
        <w:rPr>
          <w:spacing w:val="-1"/>
          <w:sz w:val="24"/>
        </w:rPr>
        <w:t xml:space="preserve"> </w:t>
      </w:r>
      <w:r w:rsidR="002515E4" w:rsidRPr="00482FC2">
        <w:rPr>
          <w:sz w:val="24"/>
        </w:rPr>
        <w:t>drop-in centers and crisis stabilization units (it</w:t>
      </w:r>
      <w:r w:rsidR="002515E4" w:rsidRPr="00482FC2">
        <w:rPr>
          <w:spacing w:val="-1"/>
          <w:sz w:val="24"/>
        </w:rPr>
        <w:t xml:space="preserve"> </w:t>
      </w:r>
      <w:r w:rsidR="002515E4" w:rsidRPr="00482FC2">
        <w:rPr>
          <w:sz w:val="24"/>
        </w:rPr>
        <w:t xml:space="preserve">was consistently noted that all of these services need to be delivered with fidelity and quality), limitations in housing options for those in recovery from serious mental illness and/or substance use disorders, workforce shortages, and it is noted that low pay and high turnover in the community mental health system, need for increased support for and education of family members of those with mental illness and/or substance use problems, and some program staff members making statements about people with mental illness and substance use disorders that are not strength-based, person-centered, or recovery- </w:t>
      </w:r>
      <w:r w:rsidR="002515E4" w:rsidRPr="00482FC2">
        <w:rPr>
          <w:spacing w:val="-2"/>
          <w:sz w:val="24"/>
        </w:rPr>
        <w:t>oriented</w:t>
      </w:r>
      <w:r w:rsidR="00617234" w:rsidRPr="00482FC2">
        <w:rPr>
          <w:spacing w:val="-2"/>
          <w:sz w:val="24"/>
        </w:rPr>
        <w:t>.</w:t>
      </w:r>
    </w:p>
    <w:p w14:paraId="2A0A243B" w14:textId="753310AE" w:rsidR="00634633" w:rsidRPr="004E27AB" w:rsidRDefault="00BD3A4A" w:rsidP="006F7778">
      <w:pPr>
        <w:widowControl/>
        <w:autoSpaceDE/>
        <w:autoSpaceDN/>
        <w:jc w:val="both"/>
        <w:textAlignment w:val="baseline"/>
        <w:rPr>
          <w:sz w:val="24"/>
          <w:szCs w:val="24"/>
        </w:rPr>
      </w:pPr>
      <w:r w:rsidRPr="00BD3A4A">
        <w:rPr>
          <w:sz w:val="24"/>
          <w:szCs w:val="24"/>
        </w:rPr>
        <w:t>  </w:t>
      </w:r>
    </w:p>
    <w:p w14:paraId="66065D9C" w14:textId="788F3C53" w:rsidR="00BD3A4A" w:rsidRPr="00DE1711" w:rsidRDefault="00BD3A4A" w:rsidP="006F7778">
      <w:pPr>
        <w:widowControl/>
        <w:autoSpaceDE/>
        <w:autoSpaceDN/>
        <w:jc w:val="both"/>
        <w:textAlignment w:val="baseline"/>
        <w:rPr>
          <w:rFonts w:ascii="Segoe UI" w:hAnsi="Segoe UI" w:cs="Segoe UI"/>
          <w:sz w:val="24"/>
          <w:szCs w:val="24"/>
        </w:rPr>
      </w:pPr>
      <w:r w:rsidRPr="00DE1711">
        <w:rPr>
          <w:b/>
          <w:bCs/>
          <w:sz w:val="24"/>
          <w:szCs w:val="24"/>
        </w:rPr>
        <w:t>Military Men and Women</w:t>
      </w:r>
      <w:r w:rsidRPr="00DE1711">
        <w:rPr>
          <w:sz w:val="24"/>
          <w:szCs w:val="24"/>
        </w:rPr>
        <w:t> </w:t>
      </w:r>
    </w:p>
    <w:p w14:paraId="1D42169F" w14:textId="3BC55F34" w:rsidR="00BD3A4A" w:rsidRPr="00BD3A4A" w:rsidRDefault="00BD3A4A" w:rsidP="006F7778">
      <w:pPr>
        <w:widowControl/>
        <w:autoSpaceDE/>
        <w:autoSpaceDN/>
        <w:jc w:val="both"/>
        <w:textAlignment w:val="baseline"/>
        <w:rPr>
          <w:rFonts w:ascii="Segoe UI" w:hAnsi="Segoe UI" w:cs="Segoe UI"/>
          <w:sz w:val="18"/>
          <w:szCs w:val="18"/>
        </w:rPr>
      </w:pPr>
      <w:r w:rsidRPr="00BD3A4A">
        <w:rPr>
          <w:color w:val="000000"/>
          <w:sz w:val="24"/>
          <w:szCs w:val="24"/>
        </w:rPr>
        <w:t xml:space="preserve">While our military and its members are strong, there are times when they too struggle with stress, anxiety, depression and even thoughts of suicide. Sometimes military men and women feel embarrassed or ashamed to seek help and others may not know what help is available.   Members of the military make a promise to protect our country.  Mississippians are now making a promise to support them when they are on and off the field of battle.  The Mississippi Department of Mental Health teamed up with the Mississippi National Guard to launch a mental health awareness campaign for the military and their families. The campaign, Operation Resiliency, reaches National Guard units across the state. Operation Resiliency aims to dispel the stigma associated with mental illness, educate about mental health and stress, recognize signs of duress and share knowledge about available resources.  Stress can be a part of everyday life for many people.  </w:t>
      </w:r>
      <w:r w:rsidRPr="00BD3A4A">
        <w:rPr>
          <w:color w:val="000000"/>
          <w:sz w:val="24"/>
          <w:szCs w:val="24"/>
        </w:rPr>
        <w:lastRenderedPageBreak/>
        <w:t xml:space="preserve">However, members of the military can face </w:t>
      </w:r>
      <w:r w:rsidR="003B5287" w:rsidRPr="00BD3A4A">
        <w:rPr>
          <w:color w:val="000000"/>
          <w:sz w:val="24"/>
          <w:szCs w:val="24"/>
        </w:rPr>
        <w:t>constant</w:t>
      </w:r>
      <w:r w:rsidRPr="00BD3A4A">
        <w:rPr>
          <w:color w:val="000000"/>
          <w:sz w:val="24"/>
          <w:szCs w:val="24"/>
        </w:rPr>
        <w:t xml:space="preserve"> and severe stress that many civilians may never know.  It can lead to depression, anxiety, relationship problems, aggression, thoughts of suicide, financial problems, accidents, alcohol and drug use, domestic violence, and hopelessness. It is important for members of the military to understand when to seek help. </w:t>
      </w:r>
      <w:r w:rsidRPr="00BD3A4A">
        <w:rPr>
          <w:sz w:val="24"/>
          <w:szCs w:val="24"/>
        </w:rPr>
        <w:t>Through our partnership with the National Guard, the Department of Mental Health is a frequent presenter of Shatter the Silence: Suicide-The Secret You Shouldn’t Keep at Yellow Ribbon events throughout the state that reach thousands of returning soldiers and their family members. The presentation is customized to the audience and teaches mental health awareness, risk factors and warning signs for suicide, and resources available to help a person in suicidal crisis. </w:t>
      </w:r>
    </w:p>
    <w:p w14:paraId="0B6A894A" w14:textId="77777777" w:rsidR="00BD3A4A" w:rsidRPr="00BD3A4A" w:rsidRDefault="00BD3A4A" w:rsidP="006F7778">
      <w:pPr>
        <w:widowControl/>
        <w:autoSpaceDE/>
        <w:autoSpaceDN/>
        <w:jc w:val="both"/>
        <w:textAlignment w:val="baseline"/>
        <w:rPr>
          <w:rFonts w:ascii="Segoe UI" w:hAnsi="Segoe UI" w:cs="Segoe UI"/>
          <w:sz w:val="18"/>
          <w:szCs w:val="18"/>
        </w:rPr>
      </w:pPr>
      <w:r w:rsidRPr="00BD3A4A">
        <w:rPr>
          <w:rFonts w:ascii="Calibri" w:hAnsi="Calibri" w:cs="Calibri"/>
        </w:rPr>
        <w:t>  </w:t>
      </w:r>
    </w:p>
    <w:p w14:paraId="11217FDA" w14:textId="77777777" w:rsidR="00BD3A4A" w:rsidRPr="00347B75" w:rsidRDefault="00BD3A4A" w:rsidP="006F7778">
      <w:pPr>
        <w:widowControl/>
        <w:autoSpaceDE/>
        <w:autoSpaceDN/>
        <w:jc w:val="both"/>
        <w:textAlignment w:val="baseline"/>
        <w:rPr>
          <w:rFonts w:ascii="Segoe UI" w:hAnsi="Segoe UI" w:cs="Segoe UI"/>
          <w:sz w:val="18"/>
          <w:szCs w:val="18"/>
        </w:rPr>
      </w:pPr>
      <w:r w:rsidRPr="00347B75">
        <w:rPr>
          <w:sz w:val="24"/>
          <w:szCs w:val="24"/>
        </w:rPr>
        <w:t>In March 2021 Mississippi was invited to be a part of the VA/SAMHSA’s Governor’s Challenge to Prevent Suicide Among Service Members, Veterans, and their Families (SMVF).  Mississippi was one of 8 states invited to participate in the challenge and will join 27 other states who have completed the challenge. The Department of Mental Health’s Executive Director, Wendy Bailey, was named as Mississippi’s Team Leader. Team members include representatives from: </w:t>
      </w:r>
    </w:p>
    <w:p w14:paraId="4D3288DD" w14:textId="77777777" w:rsidR="00BD3A4A" w:rsidRPr="00347B75" w:rsidRDefault="00BD3A4A" w:rsidP="006F7778">
      <w:pPr>
        <w:widowControl/>
        <w:numPr>
          <w:ilvl w:val="0"/>
          <w:numId w:val="89"/>
        </w:numPr>
        <w:tabs>
          <w:tab w:val="clear" w:pos="720"/>
          <w:tab w:val="num" w:pos="-225"/>
        </w:tabs>
        <w:autoSpaceDE/>
        <w:autoSpaceDN/>
        <w:ind w:firstLine="0"/>
        <w:jc w:val="both"/>
        <w:textAlignment w:val="baseline"/>
        <w:rPr>
          <w:sz w:val="24"/>
          <w:szCs w:val="24"/>
        </w:rPr>
      </w:pPr>
      <w:r w:rsidRPr="00347B75">
        <w:rPr>
          <w:sz w:val="24"/>
          <w:szCs w:val="24"/>
        </w:rPr>
        <w:t>The Mississippi Department of Mental Health </w:t>
      </w:r>
    </w:p>
    <w:p w14:paraId="26B968BE" w14:textId="77777777" w:rsidR="00BD3A4A" w:rsidRPr="00347B75" w:rsidRDefault="00BD3A4A" w:rsidP="006F7778">
      <w:pPr>
        <w:widowControl/>
        <w:numPr>
          <w:ilvl w:val="0"/>
          <w:numId w:val="89"/>
        </w:numPr>
        <w:tabs>
          <w:tab w:val="clear" w:pos="720"/>
          <w:tab w:val="num" w:pos="-225"/>
        </w:tabs>
        <w:autoSpaceDE/>
        <w:autoSpaceDN/>
        <w:ind w:firstLine="0"/>
        <w:jc w:val="both"/>
        <w:textAlignment w:val="baseline"/>
        <w:rPr>
          <w:sz w:val="24"/>
          <w:szCs w:val="24"/>
        </w:rPr>
      </w:pPr>
      <w:r w:rsidRPr="00347B75">
        <w:rPr>
          <w:sz w:val="24"/>
          <w:szCs w:val="24"/>
        </w:rPr>
        <w:t>The Mississippi National Guard </w:t>
      </w:r>
    </w:p>
    <w:p w14:paraId="31F40E6D" w14:textId="77777777" w:rsidR="00BD3A4A" w:rsidRPr="00347B75" w:rsidRDefault="00BD3A4A" w:rsidP="006F7778">
      <w:pPr>
        <w:widowControl/>
        <w:numPr>
          <w:ilvl w:val="0"/>
          <w:numId w:val="90"/>
        </w:numPr>
        <w:tabs>
          <w:tab w:val="clear" w:pos="720"/>
          <w:tab w:val="num" w:pos="-225"/>
        </w:tabs>
        <w:autoSpaceDE/>
        <w:autoSpaceDN/>
        <w:ind w:firstLine="0"/>
        <w:jc w:val="both"/>
        <w:textAlignment w:val="baseline"/>
        <w:rPr>
          <w:sz w:val="24"/>
          <w:szCs w:val="24"/>
        </w:rPr>
      </w:pPr>
      <w:r w:rsidRPr="00347B75">
        <w:rPr>
          <w:sz w:val="24"/>
          <w:szCs w:val="24"/>
        </w:rPr>
        <w:t>Mississippi Veterans Affairs </w:t>
      </w:r>
    </w:p>
    <w:p w14:paraId="7ADA376C" w14:textId="77777777" w:rsidR="00BD3A4A" w:rsidRPr="00347B75" w:rsidRDefault="00BD3A4A" w:rsidP="006F7778">
      <w:pPr>
        <w:widowControl/>
        <w:numPr>
          <w:ilvl w:val="0"/>
          <w:numId w:val="90"/>
        </w:numPr>
        <w:tabs>
          <w:tab w:val="clear" w:pos="720"/>
          <w:tab w:val="num" w:pos="-225"/>
        </w:tabs>
        <w:autoSpaceDE/>
        <w:autoSpaceDN/>
        <w:ind w:firstLine="0"/>
        <w:jc w:val="both"/>
        <w:textAlignment w:val="baseline"/>
        <w:rPr>
          <w:sz w:val="24"/>
          <w:szCs w:val="24"/>
        </w:rPr>
      </w:pPr>
      <w:r w:rsidRPr="00347B75">
        <w:rPr>
          <w:sz w:val="24"/>
          <w:szCs w:val="24"/>
        </w:rPr>
        <w:t>G.V. Sonny Montgomery VA Medical Center </w:t>
      </w:r>
    </w:p>
    <w:p w14:paraId="208D238C" w14:textId="77777777" w:rsidR="00BD3A4A" w:rsidRPr="00347B75" w:rsidRDefault="00BD3A4A" w:rsidP="006F7778">
      <w:pPr>
        <w:widowControl/>
        <w:numPr>
          <w:ilvl w:val="0"/>
          <w:numId w:val="90"/>
        </w:numPr>
        <w:tabs>
          <w:tab w:val="clear" w:pos="720"/>
          <w:tab w:val="num" w:pos="-225"/>
        </w:tabs>
        <w:autoSpaceDE/>
        <w:autoSpaceDN/>
        <w:ind w:firstLine="0"/>
        <w:jc w:val="both"/>
        <w:textAlignment w:val="baseline"/>
        <w:rPr>
          <w:sz w:val="24"/>
          <w:szCs w:val="24"/>
        </w:rPr>
      </w:pPr>
      <w:r w:rsidRPr="00347B75">
        <w:rPr>
          <w:sz w:val="24"/>
          <w:szCs w:val="24"/>
        </w:rPr>
        <w:t>Mississippi Attorney General’s Office </w:t>
      </w:r>
    </w:p>
    <w:p w14:paraId="61996855" w14:textId="77777777" w:rsidR="00BD3A4A" w:rsidRPr="00347B75" w:rsidRDefault="00BD3A4A" w:rsidP="006F7778">
      <w:pPr>
        <w:widowControl/>
        <w:numPr>
          <w:ilvl w:val="0"/>
          <w:numId w:val="90"/>
        </w:numPr>
        <w:tabs>
          <w:tab w:val="clear" w:pos="720"/>
          <w:tab w:val="num" w:pos="-225"/>
        </w:tabs>
        <w:autoSpaceDE/>
        <w:autoSpaceDN/>
        <w:ind w:firstLine="0"/>
        <w:jc w:val="both"/>
        <w:textAlignment w:val="baseline"/>
        <w:rPr>
          <w:sz w:val="24"/>
          <w:szCs w:val="24"/>
        </w:rPr>
      </w:pPr>
      <w:r w:rsidRPr="00347B75">
        <w:rPr>
          <w:sz w:val="24"/>
          <w:szCs w:val="24"/>
        </w:rPr>
        <w:t>The U.S. Department of Veterans Affairs </w:t>
      </w:r>
    </w:p>
    <w:p w14:paraId="554460BD" w14:textId="77777777" w:rsidR="00BD3A4A" w:rsidRPr="00347B75" w:rsidRDefault="00BD3A4A" w:rsidP="006F7778">
      <w:pPr>
        <w:widowControl/>
        <w:numPr>
          <w:ilvl w:val="0"/>
          <w:numId w:val="90"/>
        </w:numPr>
        <w:tabs>
          <w:tab w:val="clear" w:pos="720"/>
          <w:tab w:val="num" w:pos="-225"/>
        </w:tabs>
        <w:autoSpaceDE/>
        <w:autoSpaceDN/>
        <w:ind w:firstLine="0"/>
        <w:jc w:val="both"/>
        <w:textAlignment w:val="baseline"/>
        <w:rPr>
          <w:sz w:val="24"/>
          <w:szCs w:val="24"/>
        </w:rPr>
      </w:pPr>
      <w:r w:rsidRPr="00347B75">
        <w:rPr>
          <w:sz w:val="24"/>
          <w:szCs w:val="24"/>
        </w:rPr>
        <w:t>Mississippi State University Department of Psychology and Extension Services </w:t>
      </w:r>
    </w:p>
    <w:p w14:paraId="3B402706" w14:textId="77777777" w:rsidR="00BD3A4A" w:rsidRPr="00347B75" w:rsidRDefault="00BD3A4A" w:rsidP="006F7778">
      <w:pPr>
        <w:widowControl/>
        <w:numPr>
          <w:ilvl w:val="0"/>
          <w:numId w:val="91"/>
        </w:numPr>
        <w:tabs>
          <w:tab w:val="clear" w:pos="720"/>
          <w:tab w:val="num" w:pos="-225"/>
        </w:tabs>
        <w:autoSpaceDE/>
        <w:autoSpaceDN/>
        <w:ind w:firstLine="0"/>
        <w:jc w:val="both"/>
        <w:textAlignment w:val="baseline"/>
        <w:rPr>
          <w:sz w:val="24"/>
          <w:szCs w:val="24"/>
        </w:rPr>
      </w:pPr>
      <w:r w:rsidRPr="00347B75">
        <w:rPr>
          <w:sz w:val="24"/>
          <w:szCs w:val="24"/>
        </w:rPr>
        <w:t xml:space="preserve">Leadership from </w:t>
      </w:r>
      <w:proofErr w:type="gramStart"/>
      <w:r w:rsidRPr="00347B75">
        <w:rPr>
          <w:sz w:val="24"/>
          <w:szCs w:val="24"/>
        </w:rPr>
        <w:t>veteran</w:t>
      </w:r>
      <w:proofErr w:type="gramEnd"/>
      <w:r w:rsidRPr="00347B75">
        <w:rPr>
          <w:sz w:val="24"/>
          <w:szCs w:val="24"/>
        </w:rPr>
        <w:t xml:space="preserve">, military </w:t>
      </w:r>
      <w:proofErr w:type="gramStart"/>
      <w:r w:rsidRPr="00347B75">
        <w:rPr>
          <w:sz w:val="24"/>
          <w:szCs w:val="24"/>
        </w:rPr>
        <w:t>family</w:t>
      </w:r>
      <w:proofErr w:type="gramEnd"/>
      <w:r w:rsidRPr="00347B75">
        <w:rPr>
          <w:sz w:val="24"/>
          <w:szCs w:val="24"/>
        </w:rPr>
        <w:t>, and caregiver organizations </w:t>
      </w:r>
    </w:p>
    <w:p w14:paraId="2725EE64" w14:textId="77777777" w:rsidR="00BD3A4A" w:rsidRPr="00347B75" w:rsidRDefault="00BD3A4A" w:rsidP="006F7778">
      <w:pPr>
        <w:widowControl/>
        <w:numPr>
          <w:ilvl w:val="0"/>
          <w:numId w:val="91"/>
        </w:numPr>
        <w:tabs>
          <w:tab w:val="clear" w:pos="720"/>
          <w:tab w:val="num" w:pos="-225"/>
        </w:tabs>
        <w:autoSpaceDE/>
        <w:autoSpaceDN/>
        <w:ind w:firstLine="0"/>
        <w:jc w:val="both"/>
        <w:textAlignment w:val="baseline"/>
        <w:rPr>
          <w:sz w:val="24"/>
          <w:szCs w:val="24"/>
        </w:rPr>
      </w:pPr>
      <w:r w:rsidRPr="00347B75">
        <w:rPr>
          <w:sz w:val="24"/>
          <w:szCs w:val="24"/>
        </w:rPr>
        <w:t>Private sector providers and peer support specialists </w:t>
      </w:r>
    </w:p>
    <w:p w14:paraId="00B0BA0E" w14:textId="77777777" w:rsidR="00634633" w:rsidRPr="00347B75" w:rsidRDefault="00634633" w:rsidP="006F7778">
      <w:pPr>
        <w:widowControl/>
        <w:autoSpaceDE/>
        <w:autoSpaceDN/>
        <w:jc w:val="both"/>
        <w:textAlignment w:val="baseline"/>
        <w:rPr>
          <w:sz w:val="24"/>
          <w:szCs w:val="24"/>
        </w:rPr>
      </w:pPr>
    </w:p>
    <w:p w14:paraId="653861E1" w14:textId="3753C6C3" w:rsidR="00BD3A4A" w:rsidRPr="00347B75" w:rsidRDefault="00BD3A4A" w:rsidP="006F7778">
      <w:pPr>
        <w:pStyle w:val="ListParagraph"/>
        <w:widowControl/>
        <w:numPr>
          <w:ilvl w:val="0"/>
          <w:numId w:val="106"/>
        </w:numPr>
        <w:autoSpaceDE/>
        <w:autoSpaceDN/>
        <w:jc w:val="both"/>
        <w:textAlignment w:val="baseline"/>
        <w:rPr>
          <w:rFonts w:ascii="Segoe UI" w:hAnsi="Segoe UI" w:cs="Segoe UI"/>
          <w:sz w:val="18"/>
          <w:szCs w:val="18"/>
        </w:rPr>
      </w:pPr>
      <w:r w:rsidRPr="00347B75">
        <w:rPr>
          <w:sz w:val="24"/>
          <w:szCs w:val="24"/>
        </w:rPr>
        <w:t>The purpose of the challenge is to develop and implement state-wide suicide prevention best practices for Service Members, Veterans, and their Families (SMVF), using a public health approach. The objectives of the challenge are to:  Implement promising, best, and evidence-based practices to prevent and reduce suicide. </w:t>
      </w:r>
    </w:p>
    <w:p w14:paraId="3F0FD3F9" w14:textId="56B0CDD6" w:rsidR="00BD3A4A" w:rsidRPr="00347B75" w:rsidRDefault="00BD3A4A" w:rsidP="006F7778">
      <w:pPr>
        <w:pStyle w:val="ListParagraph"/>
        <w:widowControl/>
        <w:numPr>
          <w:ilvl w:val="0"/>
          <w:numId w:val="106"/>
        </w:numPr>
        <w:autoSpaceDE/>
        <w:autoSpaceDN/>
        <w:jc w:val="both"/>
        <w:textAlignment w:val="baseline"/>
        <w:rPr>
          <w:rFonts w:ascii="Segoe UI" w:hAnsi="Segoe UI" w:cs="Segoe UI"/>
          <w:sz w:val="18"/>
          <w:szCs w:val="18"/>
        </w:rPr>
      </w:pPr>
      <w:r w:rsidRPr="00347B75">
        <w:rPr>
          <w:sz w:val="24"/>
          <w:szCs w:val="24"/>
        </w:rPr>
        <w:t>Engage with city, county, and state stakeholders to enhance and align local and state-wide suicide prevention efforts. </w:t>
      </w:r>
    </w:p>
    <w:p w14:paraId="5D43CC20" w14:textId="3418506B" w:rsidR="00BD3A4A" w:rsidRPr="00347B75" w:rsidRDefault="00BD3A4A" w:rsidP="006F7778">
      <w:pPr>
        <w:pStyle w:val="ListParagraph"/>
        <w:widowControl/>
        <w:numPr>
          <w:ilvl w:val="0"/>
          <w:numId w:val="106"/>
        </w:numPr>
        <w:autoSpaceDE/>
        <w:autoSpaceDN/>
        <w:jc w:val="both"/>
        <w:textAlignment w:val="baseline"/>
        <w:rPr>
          <w:rFonts w:ascii="Segoe UI" w:hAnsi="Segoe UI" w:cs="Segoe UI"/>
          <w:sz w:val="18"/>
          <w:szCs w:val="18"/>
        </w:rPr>
      </w:pPr>
      <w:r w:rsidRPr="00347B75">
        <w:rPr>
          <w:sz w:val="24"/>
          <w:szCs w:val="24"/>
        </w:rPr>
        <w:t> Understand the issues surrounding suicide prevention for SMVF. </w:t>
      </w:r>
    </w:p>
    <w:p w14:paraId="0CFACB35" w14:textId="461FDB65" w:rsidR="00BD3A4A" w:rsidRPr="00347B75" w:rsidRDefault="00BD3A4A" w:rsidP="006F7778">
      <w:pPr>
        <w:pStyle w:val="ListParagraph"/>
        <w:widowControl/>
        <w:numPr>
          <w:ilvl w:val="0"/>
          <w:numId w:val="106"/>
        </w:numPr>
        <w:autoSpaceDE/>
        <w:autoSpaceDN/>
        <w:jc w:val="both"/>
        <w:textAlignment w:val="baseline"/>
        <w:rPr>
          <w:rFonts w:ascii="Segoe UI" w:hAnsi="Segoe UI" w:cs="Segoe UI"/>
          <w:sz w:val="18"/>
          <w:szCs w:val="18"/>
        </w:rPr>
      </w:pPr>
      <w:r w:rsidRPr="00347B75">
        <w:rPr>
          <w:sz w:val="24"/>
          <w:szCs w:val="24"/>
        </w:rPr>
        <w:t>Increase knowledge about the challenges and lessons learned in implementing best policies and practices by using state-to-state and community-to-community sharing. </w:t>
      </w:r>
    </w:p>
    <w:p w14:paraId="0C527318" w14:textId="4F30956C" w:rsidR="00BD3A4A" w:rsidRPr="00347B75" w:rsidRDefault="00BD3A4A" w:rsidP="006F7778">
      <w:pPr>
        <w:pStyle w:val="ListParagraph"/>
        <w:widowControl/>
        <w:numPr>
          <w:ilvl w:val="0"/>
          <w:numId w:val="106"/>
        </w:numPr>
        <w:autoSpaceDE/>
        <w:autoSpaceDN/>
        <w:jc w:val="both"/>
        <w:textAlignment w:val="baseline"/>
        <w:rPr>
          <w:rFonts w:ascii="Segoe UI" w:hAnsi="Segoe UI" w:cs="Segoe UI"/>
          <w:sz w:val="18"/>
          <w:szCs w:val="18"/>
        </w:rPr>
      </w:pPr>
      <w:r w:rsidRPr="00347B75">
        <w:rPr>
          <w:sz w:val="24"/>
          <w:szCs w:val="24"/>
        </w:rPr>
        <w:t>Employ promising, best, and evidence-based practices to prevent and reduce suicide at the local level. </w:t>
      </w:r>
    </w:p>
    <w:p w14:paraId="5AD3C016" w14:textId="77777777" w:rsidR="001144C7" w:rsidRPr="002A46F8" w:rsidRDefault="001144C7" w:rsidP="006F7778">
      <w:pPr>
        <w:widowControl/>
        <w:autoSpaceDE/>
        <w:autoSpaceDN/>
        <w:jc w:val="both"/>
        <w:textAlignment w:val="baseline"/>
        <w:rPr>
          <w:sz w:val="24"/>
          <w:szCs w:val="24"/>
          <w:highlight w:val="yellow"/>
        </w:rPr>
      </w:pP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0"/>
      </w:tblGrid>
      <w:tr w:rsidR="001144C7" w:rsidRPr="00BD3A4A" w14:paraId="24770748" w14:textId="77777777" w:rsidTr="00012C69">
        <w:trPr>
          <w:trHeight w:val="615"/>
        </w:trPr>
        <w:tc>
          <w:tcPr>
            <w:tcW w:w="9720" w:type="dxa"/>
            <w:tcBorders>
              <w:top w:val="nil"/>
              <w:left w:val="nil"/>
              <w:bottom w:val="nil"/>
              <w:right w:val="nil"/>
            </w:tcBorders>
            <w:hideMark/>
          </w:tcPr>
          <w:p w14:paraId="436EFB6B" w14:textId="23FD0973" w:rsidR="001144C7" w:rsidRPr="00DE1711" w:rsidRDefault="001144C7" w:rsidP="002142FE">
            <w:pPr>
              <w:widowControl/>
              <w:autoSpaceDE/>
              <w:autoSpaceDN/>
              <w:jc w:val="both"/>
              <w:textAlignment w:val="baseline"/>
              <w:rPr>
                <w:sz w:val="28"/>
                <w:szCs w:val="28"/>
              </w:rPr>
            </w:pPr>
            <w:r w:rsidRPr="00DE1711">
              <w:rPr>
                <w:rFonts w:ascii="Times New Roman Bold" w:hAnsi="Times New Roman Bold"/>
                <w:b/>
                <w:bCs/>
                <w:sz w:val="28"/>
                <w:szCs w:val="28"/>
                <w:u w:val="single"/>
              </w:rPr>
              <w:t xml:space="preserve">Statutory Criterion for </w:t>
            </w:r>
            <w:r w:rsidR="0032616C" w:rsidRPr="00DE1711">
              <w:rPr>
                <w:rFonts w:ascii="Times New Roman Bold" w:hAnsi="Times New Roman Bold"/>
                <w:b/>
                <w:bCs/>
                <w:sz w:val="28"/>
                <w:szCs w:val="28"/>
                <w:u w:val="single"/>
              </w:rPr>
              <w:t>Mental Health Block Grant (MHBG)</w:t>
            </w:r>
            <w:r w:rsidRPr="00DE1711">
              <w:rPr>
                <w:rFonts w:ascii="Times New Roman Bold" w:hAnsi="Times New Roman Bold"/>
                <w:sz w:val="28"/>
                <w:szCs w:val="28"/>
              </w:rPr>
              <w:t> </w:t>
            </w:r>
          </w:p>
          <w:p w14:paraId="13B00F04" w14:textId="77777777" w:rsidR="001144C7" w:rsidRPr="00BD3A4A" w:rsidRDefault="001144C7" w:rsidP="002142FE">
            <w:pPr>
              <w:widowControl/>
              <w:autoSpaceDE/>
              <w:autoSpaceDN/>
              <w:jc w:val="both"/>
              <w:textAlignment w:val="baseline"/>
              <w:rPr>
                <w:sz w:val="24"/>
                <w:szCs w:val="24"/>
              </w:rPr>
            </w:pPr>
            <w:r w:rsidRPr="00BD3A4A">
              <w:rPr>
                <w:rFonts w:ascii="Times New Roman Bold" w:hAnsi="Times New Roman Bold"/>
                <w:sz w:val="24"/>
                <w:szCs w:val="24"/>
              </w:rPr>
              <w:t> </w:t>
            </w:r>
          </w:p>
          <w:p w14:paraId="643CC971" w14:textId="42DADE14" w:rsidR="001144C7" w:rsidRPr="00DE1711" w:rsidRDefault="001144C7" w:rsidP="002142FE">
            <w:pPr>
              <w:widowControl/>
              <w:autoSpaceDE/>
              <w:autoSpaceDN/>
              <w:jc w:val="both"/>
              <w:textAlignment w:val="baseline"/>
              <w:rPr>
                <w:sz w:val="24"/>
                <w:szCs w:val="24"/>
              </w:rPr>
            </w:pPr>
            <w:r w:rsidRPr="00DE1711">
              <w:rPr>
                <w:rFonts w:ascii="Times New Roman Bold" w:hAnsi="Times New Roman Bold"/>
                <w:b/>
                <w:bCs/>
                <w:sz w:val="24"/>
                <w:szCs w:val="24"/>
                <w:u w:val="single"/>
              </w:rPr>
              <w:t>Criterion 1</w:t>
            </w:r>
            <w:proofErr w:type="gramStart"/>
            <w:r w:rsidRPr="00DE1711">
              <w:rPr>
                <w:rFonts w:ascii="Times New Roman Bold" w:hAnsi="Times New Roman Bold"/>
                <w:b/>
                <w:bCs/>
                <w:sz w:val="24"/>
                <w:szCs w:val="24"/>
                <w:u w:val="single"/>
              </w:rPr>
              <w:t>:  Comprehensive</w:t>
            </w:r>
            <w:proofErr w:type="gramEnd"/>
            <w:r w:rsidRPr="00DE1711">
              <w:rPr>
                <w:rFonts w:ascii="Times New Roman Bold" w:hAnsi="Times New Roman Bold"/>
                <w:b/>
                <w:bCs/>
                <w:sz w:val="24"/>
                <w:szCs w:val="24"/>
                <w:u w:val="single"/>
              </w:rPr>
              <w:t xml:space="preserve"> Community-Based Mental Health Service System</w:t>
            </w:r>
          </w:p>
          <w:p w14:paraId="0B08EEB6" w14:textId="77777777" w:rsidR="001144C7" w:rsidRPr="00BD3A4A" w:rsidRDefault="001144C7" w:rsidP="002142FE">
            <w:pPr>
              <w:widowControl/>
              <w:autoSpaceDE/>
              <w:autoSpaceDN/>
              <w:jc w:val="both"/>
              <w:textAlignment w:val="baseline"/>
              <w:rPr>
                <w:sz w:val="24"/>
                <w:szCs w:val="24"/>
              </w:rPr>
            </w:pPr>
            <w:r w:rsidRPr="00BD3A4A">
              <w:rPr>
                <w:rFonts w:ascii="Times New Roman Bold" w:hAnsi="Times New Roman Bold"/>
                <w:sz w:val="24"/>
                <w:szCs w:val="24"/>
              </w:rPr>
              <w:t> </w:t>
            </w:r>
          </w:p>
          <w:p w14:paraId="70BA7CDA" w14:textId="77777777" w:rsidR="001144C7" w:rsidRPr="00BD3A4A" w:rsidRDefault="001144C7" w:rsidP="002142FE">
            <w:pPr>
              <w:widowControl/>
              <w:autoSpaceDE/>
              <w:autoSpaceDN/>
              <w:jc w:val="both"/>
              <w:textAlignment w:val="baseline"/>
              <w:rPr>
                <w:sz w:val="24"/>
                <w:szCs w:val="24"/>
              </w:rPr>
            </w:pPr>
            <w:r w:rsidRPr="00BD3A4A">
              <w:rPr>
                <w:rFonts w:ascii="Times New Roman Bold" w:hAnsi="Times New Roman Bold"/>
                <w:b/>
                <w:bCs/>
                <w:sz w:val="24"/>
                <w:szCs w:val="24"/>
              </w:rPr>
              <w:t>Adults</w:t>
            </w:r>
            <w:r w:rsidRPr="00BD3A4A">
              <w:rPr>
                <w:rFonts w:ascii="Times New Roman Bold" w:hAnsi="Times New Roman Bold"/>
                <w:sz w:val="24"/>
                <w:szCs w:val="24"/>
              </w:rPr>
              <w:t> </w:t>
            </w:r>
          </w:p>
          <w:p w14:paraId="3D54B500" w14:textId="3BFAB841" w:rsidR="001144C7" w:rsidRPr="00BD3A4A" w:rsidRDefault="001144C7" w:rsidP="002142FE">
            <w:pPr>
              <w:widowControl/>
              <w:autoSpaceDE/>
              <w:autoSpaceDN/>
              <w:jc w:val="both"/>
              <w:textAlignment w:val="baseline"/>
              <w:rPr>
                <w:sz w:val="24"/>
                <w:szCs w:val="24"/>
              </w:rPr>
            </w:pPr>
            <w:r w:rsidRPr="00BD3A4A">
              <w:rPr>
                <w:sz w:val="24"/>
                <w:szCs w:val="24"/>
              </w:rPr>
              <w:t xml:space="preserve">An adult with SMI refers to persons ages 18 and older; (1) who currently meets or at any </w:t>
            </w:r>
            <w:r w:rsidR="00615788" w:rsidRPr="00BD3A4A">
              <w:rPr>
                <w:sz w:val="24"/>
                <w:szCs w:val="24"/>
              </w:rPr>
              <w:t>time</w:t>
            </w:r>
            <w:r w:rsidR="00615788">
              <w:rPr>
                <w:sz w:val="24"/>
                <w:szCs w:val="24"/>
              </w:rPr>
              <w:t xml:space="preserve"> </w:t>
            </w:r>
            <w:r w:rsidR="00615788" w:rsidRPr="00BD3A4A">
              <w:rPr>
                <w:sz w:val="24"/>
                <w:szCs w:val="24"/>
              </w:rPr>
              <w:t>during</w:t>
            </w:r>
            <w:r w:rsidRPr="00BD3A4A">
              <w:rPr>
                <w:sz w:val="24"/>
                <w:szCs w:val="24"/>
              </w:rPr>
              <w:t xml:space="preserve"> the past year has met criteria for a mental disorder – including within developmental and</w:t>
            </w:r>
            <w:r w:rsidR="00615788">
              <w:rPr>
                <w:sz w:val="24"/>
                <w:szCs w:val="24"/>
              </w:rPr>
              <w:t xml:space="preserve"> </w:t>
            </w:r>
            <w:r w:rsidRPr="00BD3A4A">
              <w:rPr>
                <w:sz w:val="24"/>
                <w:szCs w:val="24"/>
              </w:rPr>
              <w:t>cultural contexts – as specified within a recognized diagnostic classification system (e.g., most recent editions of DSM, ICD, etc.), and (2) who dis</w:t>
            </w:r>
            <w:r w:rsidR="00926910">
              <w:rPr>
                <w:sz w:val="24"/>
                <w:szCs w:val="24"/>
              </w:rPr>
              <w:t xml:space="preserve"> </w:t>
            </w:r>
            <w:r w:rsidRPr="00BD3A4A">
              <w:rPr>
                <w:sz w:val="24"/>
                <w:szCs w:val="24"/>
              </w:rPr>
              <w:t xml:space="preserve">plays functional impairment, as determined by a standardized </w:t>
            </w:r>
            <w:r w:rsidRPr="00BD3A4A">
              <w:rPr>
                <w:sz w:val="24"/>
                <w:szCs w:val="24"/>
              </w:rPr>
              <w:lastRenderedPageBreak/>
              <w:t>measure, which impedes progress towards recovery and substantially interferes with or limits the person’s role or functioning in family, school, employment, relationships, or community activities. </w:t>
            </w:r>
          </w:p>
          <w:p w14:paraId="366D7516" w14:textId="004D9932" w:rsidR="00347B75" w:rsidRDefault="001144C7" w:rsidP="002142FE">
            <w:pPr>
              <w:widowControl/>
              <w:autoSpaceDE/>
              <w:autoSpaceDN/>
              <w:jc w:val="both"/>
              <w:textAlignment w:val="baseline"/>
              <w:rPr>
                <w:sz w:val="28"/>
                <w:szCs w:val="28"/>
              </w:rPr>
            </w:pPr>
            <w:r w:rsidRPr="00BD3A4A">
              <w:rPr>
                <w:sz w:val="28"/>
                <w:szCs w:val="28"/>
              </w:rPr>
              <w:t> </w:t>
            </w:r>
          </w:p>
          <w:p w14:paraId="6972A21B" w14:textId="77777777" w:rsidR="00DE1711" w:rsidRPr="00426AA7" w:rsidRDefault="00DE1711" w:rsidP="002142FE">
            <w:pPr>
              <w:widowControl/>
              <w:autoSpaceDE/>
              <w:autoSpaceDN/>
              <w:jc w:val="both"/>
              <w:textAlignment w:val="baseline"/>
              <w:rPr>
                <w:sz w:val="28"/>
                <w:szCs w:val="28"/>
              </w:rPr>
            </w:pPr>
          </w:p>
          <w:p w14:paraId="130E7D55" w14:textId="77777777" w:rsidR="001144C7" w:rsidRPr="00BD3A4A" w:rsidRDefault="001144C7" w:rsidP="002142FE">
            <w:pPr>
              <w:widowControl/>
              <w:autoSpaceDE/>
              <w:autoSpaceDN/>
              <w:jc w:val="both"/>
              <w:textAlignment w:val="baseline"/>
              <w:rPr>
                <w:sz w:val="24"/>
                <w:szCs w:val="24"/>
              </w:rPr>
            </w:pPr>
            <w:r w:rsidRPr="00BD3A4A">
              <w:rPr>
                <w:b/>
                <w:bCs/>
                <w:sz w:val="24"/>
                <w:szCs w:val="24"/>
              </w:rPr>
              <w:t>Crisis Response</w:t>
            </w:r>
            <w:r w:rsidRPr="00BD3A4A">
              <w:rPr>
                <w:sz w:val="24"/>
                <w:szCs w:val="24"/>
              </w:rPr>
              <w:t> </w:t>
            </w:r>
          </w:p>
          <w:p w14:paraId="2DEAE425" w14:textId="2BFE4A4B" w:rsidR="001144C7" w:rsidRPr="00BD3A4A" w:rsidRDefault="001144C7" w:rsidP="002142FE">
            <w:pPr>
              <w:widowControl/>
              <w:autoSpaceDE/>
              <w:autoSpaceDN/>
              <w:jc w:val="both"/>
              <w:textAlignment w:val="baseline"/>
              <w:rPr>
                <w:sz w:val="24"/>
                <w:szCs w:val="24"/>
              </w:rPr>
            </w:pPr>
            <w:r w:rsidRPr="00BD3A4A">
              <w:rPr>
                <w:sz w:val="24"/>
                <w:szCs w:val="24"/>
              </w:rPr>
              <w:t>Crisis Response consists of the Mobile Crisis Emergency Response Teams (</w:t>
            </w:r>
            <w:proofErr w:type="spellStart"/>
            <w:r w:rsidRPr="00BD3A4A">
              <w:rPr>
                <w:sz w:val="24"/>
                <w:szCs w:val="24"/>
              </w:rPr>
              <w:t>MCeRTs</w:t>
            </w:r>
            <w:proofErr w:type="spellEnd"/>
            <w:r w:rsidRPr="00BD3A4A">
              <w:rPr>
                <w:sz w:val="24"/>
                <w:szCs w:val="24"/>
              </w:rPr>
              <w:t>), Crisis Intervention Teams Training (CIT), and Crisis Stabilization Units (CSU)</w:t>
            </w:r>
            <w:r w:rsidR="00B34C53">
              <w:rPr>
                <w:sz w:val="24"/>
                <w:szCs w:val="24"/>
              </w:rPr>
              <w:t>, and 988 call centers</w:t>
            </w:r>
            <w:r w:rsidRPr="00BD3A4A">
              <w:rPr>
                <w:sz w:val="24"/>
                <w:szCs w:val="24"/>
              </w:rPr>
              <w:t xml:space="preserve">.  </w:t>
            </w:r>
            <w:proofErr w:type="spellStart"/>
            <w:r w:rsidRPr="00BD3A4A">
              <w:rPr>
                <w:sz w:val="24"/>
                <w:szCs w:val="24"/>
              </w:rPr>
              <w:t>MCeRTs</w:t>
            </w:r>
            <w:proofErr w:type="spellEnd"/>
            <w:r w:rsidRPr="00BD3A4A">
              <w:rPr>
                <w:sz w:val="24"/>
                <w:szCs w:val="24"/>
              </w:rPr>
              <w:t xml:space="preserve"> are required to provide 24</w:t>
            </w:r>
            <w:r w:rsidRPr="00BD3A4A">
              <w:rPr>
                <w:rFonts w:ascii="Bookman Old Style" w:hAnsi="Bookman Old Style"/>
                <w:sz w:val="24"/>
                <w:szCs w:val="24"/>
              </w:rPr>
              <w:t>–</w:t>
            </w:r>
            <w:r w:rsidRPr="00BD3A4A">
              <w:rPr>
                <w:sz w:val="24"/>
                <w:szCs w:val="24"/>
              </w:rPr>
              <w:t xml:space="preserve">hour a day face-to-face or telephone crisis response depending on the nature of the crisis.  CITs are partnerships developed between local law enforcement, local mental health centers, and other social services agencies.  CIT officers are trained to recognize mental health symptoms and trained in de-escalation techniques.  </w:t>
            </w:r>
            <w:proofErr w:type="spellStart"/>
            <w:r w:rsidRPr="00BD3A4A">
              <w:rPr>
                <w:sz w:val="24"/>
                <w:szCs w:val="24"/>
              </w:rPr>
              <w:t>MCeRT</w:t>
            </w:r>
            <w:proofErr w:type="spellEnd"/>
            <w:r w:rsidRPr="00BD3A4A">
              <w:rPr>
                <w:sz w:val="24"/>
                <w:szCs w:val="24"/>
              </w:rPr>
              <w:t xml:space="preserve"> Teams are available in all 11-community mental health center regions.  CIT teams </w:t>
            </w:r>
            <w:proofErr w:type="gramStart"/>
            <w:r w:rsidRPr="00BD3A4A">
              <w:rPr>
                <w:sz w:val="24"/>
                <w:szCs w:val="24"/>
              </w:rPr>
              <w:t>are located in</w:t>
            </w:r>
            <w:proofErr w:type="gramEnd"/>
            <w:r w:rsidRPr="00BD3A4A">
              <w:rPr>
                <w:sz w:val="24"/>
                <w:szCs w:val="24"/>
              </w:rPr>
              <w:t xml:space="preserve"> Desoto County, Jones County, Lauderdale County, Lee County, Layfette County, Pearl River County, Forrest County, Lamar County, Pike County, and Harrison County.   </w:t>
            </w:r>
          </w:p>
          <w:p w14:paraId="273F371C" w14:textId="77777777" w:rsidR="001144C7" w:rsidRPr="00BD3A4A" w:rsidRDefault="001144C7" w:rsidP="002142FE">
            <w:pPr>
              <w:widowControl/>
              <w:autoSpaceDE/>
              <w:autoSpaceDN/>
              <w:jc w:val="both"/>
              <w:textAlignment w:val="baseline"/>
              <w:rPr>
                <w:sz w:val="24"/>
                <w:szCs w:val="24"/>
              </w:rPr>
            </w:pPr>
            <w:r w:rsidRPr="00BD3A4A">
              <w:rPr>
                <w:sz w:val="24"/>
                <w:szCs w:val="24"/>
              </w:rPr>
              <w:t> </w:t>
            </w:r>
          </w:p>
          <w:p w14:paraId="3F31F494" w14:textId="77777777" w:rsidR="001144C7" w:rsidRPr="00BD3A4A" w:rsidRDefault="001144C7" w:rsidP="002142FE">
            <w:pPr>
              <w:widowControl/>
              <w:autoSpaceDE/>
              <w:autoSpaceDN/>
              <w:jc w:val="both"/>
              <w:textAlignment w:val="baseline"/>
              <w:rPr>
                <w:sz w:val="24"/>
                <w:szCs w:val="24"/>
              </w:rPr>
            </w:pPr>
            <w:r w:rsidRPr="00BD3A4A">
              <w:rPr>
                <w:b/>
                <w:bCs/>
                <w:sz w:val="24"/>
                <w:szCs w:val="24"/>
              </w:rPr>
              <w:t>Crisis Stabilization Units</w:t>
            </w:r>
            <w:r w:rsidRPr="00BD3A4A">
              <w:rPr>
                <w:sz w:val="24"/>
                <w:szCs w:val="24"/>
              </w:rPr>
              <w:t> </w:t>
            </w:r>
          </w:p>
          <w:p w14:paraId="7A80AF93" w14:textId="4DB8B363" w:rsidR="001144C7" w:rsidRPr="00BD3A4A" w:rsidRDefault="001144C7" w:rsidP="002142FE">
            <w:pPr>
              <w:widowControl/>
              <w:autoSpaceDE/>
              <w:autoSpaceDN/>
              <w:jc w:val="both"/>
              <w:textAlignment w:val="baseline"/>
              <w:rPr>
                <w:sz w:val="24"/>
                <w:szCs w:val="24"/>
              </w:rPr>
            </w:pPr>
            <w:r w:rsidRPr="00BD3A4A">
              <w:rPr>
                <w:sz w:val="24"/>
                <w:szCs w:val="24"/>
              </w:rPr>
              <w:t>The DMH funds nine (</w:t>
            </w:r>
            <w:r w:rsidR="00057638">
              <w:rPr>
                <w:sz w:val="24"/>
                <w:szCs w:val="24"/>
              </w:rPr>
              <w:t>1</w:t>
            </w:r>
            <w:r w:rsidR="009E292F">
              <w:rPr>
                <w:sz w:val="24"/>
                <w:szCs w:val="24"/>
              </w:rPr>
              <w:t>1</w:t>
            </w:r>
            <w:r w:rsidRPr="00BD3A4A">
              <w:rPr>
                <w:sz w:val="24"/>
                <w:szCs w:val="24"/>
              </w:rPr>
              <w:t>) 16</w:t>
            </w:r>
            <w:r w:rsidRPr="00BD3A4A">
              <w:rPr>
                <w:rFonts w:ascii="Bookman Old Style" w:hAnsi="Bookman Old Style"/>
                <w:sz w:val="24"/>
                <w:szCs w:val="24"/>
              </w:rPr>
              <w:t>–</w:t>
            </w:r>
            <w:r w:rsidRPr="00BD3A4A">
              <w:rPr>
                <w:sz w:val="24"/>
                <w:szCs w:val="24"/>
              </w:rPr>
              <w:t>bed CSUs, three (</w:t>
            </w:r>
            <w:r w:rsidR="009E292F">
              <w:rPr>
                <w:sz w:val="24"/>
                <w:szCs w:val="24"/>
              </w:rPr>
              <w:t>1</w:t>
            </w:r>
            <w:r w:rsidRPr="00BD3A4A">
              <w:rPr>
                <w:sz w:val="24"/>
                <w:szCs w:val="24"/>
              </w:rPr>
              <w:t>) 8-bed CSUs, and (1) 12-bed CSU</w:t>
            </w:r>
            <w:r w:rsidR="00057638">
              <w:rPr>
                <w:sz w:val="24"/>
                <w:szCs w:val="24"/>
              </w:rPr>
              <w:t>, and (1) 12-bed</w:t>
            </w:r>
            <w:r w:rsidR="00680BEA">
              <w:rPr>
                <w:sz w:val="24"/>
                <w:szCs w:val="24"/>
              </w:rPr>
              <w:t xml:space="preserve"> CSU for children and youth</w:t>
            </w:r>
            <w:r w:rsidRPr="00BD3A4A">
              <w:rPr>
                <w:sz w:val="24"/>
                <w:szCs w:val="24"/>
              </w:rPr>
              <w:t xml:space="preserve"> throughout the state.  All CSUs take voluntary as well as involuntary admissions.  The DMH Help Line works in conjunction with the CMHC crisis response if face-to-face intervention is necessary for Help Line callers.</w:t>
            </w:r>
            <w:r w:rsidRPr="00BD3A4A">
              <w:rPr>
                <w:b/>
                <w:bCs/>
                <w:sz w:val="24"/>
                <w:szCs w:val="24"/>
              </w:rPr>
              <w:t>  </w:t>
            </w:r>
            <w:r w:rsidRPr="00BD3A4A">
              <w:rPr>
                <w:sz w:val="24"/>
                <w:szCs w:val="24"/>
              </w:rPr>
              <w:t>  </w:t>
            </w:r>
          </w:p>
          <w:p w14:paraId="35DC8421" w14:textId="77777777" w:rsidR="001144C7" w:rsidRPr="00BD3A4A" w:rsidRDefault="001144C7" w:rsidP="002142FE">
            <w:pPr>
              <w:widowControl/>
              <w:autoSpaceDE/>
              <w:autoSpaceDN/>
              <w:jc w:val="both"/>
              <w:textAlignment w:val="baseline"/>
              <w:rPr>
                <w:sz w:val="24"/>
                <w:szCs w:val="24"/>
              </w:rPr>
            </w:pPr>
            <w:r w:rsidRPr="00BD3A4A">
              <w:rPr>
                <w:sz w:val="24"/>
                <w:szCs w:val="24"/>
              </w:rPr>
              <w:t> </w:t>
            </w:r>
          </w:p>
          <w:p w14:paraId="67C5A4DA" w14:textId="77777777" w:rsidR="001144C7" w:rsidRPr="00BD3A4A" w:rsidRDefault="001144C7" w:rsidP="002142FE">
            <w:pPr>
              <w:widowControl/>
              <w:autoSpaceDE/>
              <w:autoSpaceDN/>
              <w:jc w:val="both"/>
              <w:textAlignment w:val="baseline"/>
              <w:rPr>
                <w:sz w:val="24"/>
                <w:szCs w:val="24"/>
              </w:rPr>
            </w:pPr>
            <w:r w:rsidRPr="00BD3A4A">
              <w:rPr>
                <w:b/>
                <w:bCs/>
                <w:sz w:val="24"/>
                <w:szCs w:val="24"/>
              </w:rPr>
              <w:t>Housing</w:t>
            </w:r>
            <w:r w:rsidRPr="00BD3A4A">
              <w:rPr>
                <w:sz w:val="24"/>
                <w:szCs w:val="24"/>
              </w:rPr>
              <w:t> </w:t>
            </w:r>
          </w:p>
          <w:p w14:paraId="057A60DF" w14:textId="77777777" w:rsidR="003B5287" w:rsidRDefault="001144C7" w:rsidP="002142FE">
            <w:pPr>
              <w:widowControl/>
              <w:autoSpaceDE/>
              <w:autoSpaceDN/>
              <w:jc w:val="both"/>
              <w:textAlignment w:val="baseline"/>
              <w:rPr>
                <w:color w:val="201F1E"/>
                <w:sz w:val="24"/>
                <w:szCs w:val="24"/>
                <w:shd w:val="clear" w:color="auto" w:fill="FFFFFF"/>
              </w:rPr>
            </w:pPr>
            <w:r w:rsidRPr="00BD3A4A">
              <w:rPr>
                <w:sz w:val="24"/>
                <w:szCs w:val="24"/>
              </w:rPr>
              <w:t>The Creating Housing Options in Communities for Everyone (CHOICE) program is funded by the State of Mississippi.  It is a partnership between Mississippi Home Corporation, Mississippi Department of Mental Health, Mississippi Division of Medicaid, and Mississippi’s Community Mental Health Centers. The CHOICE program provides independence to persons with serious mental illness through stable housing via rental assistance, with supportive mental health services through Integrated Supportive Housing.</w:t>
            </w:r>
            <w:r w:rsidRPr="00BD3A4A">
              <w:rPr>
                <w:color w:val="FF0000"/>
                <w:sz w:val="24"/>
                <w:szCs w:val="24"/>
              </w:rPr>
              <w:t xml:space="preserve"> </w:t>
            </w:r>
            <w:r w:rsidRPr="00BD3A4A">
              <w:rPr>
                <w:sz w:val="24"/>
                <w:szCs w:val="24"/>
              </w:rPr>
              <w:t>S</w:t>
            </w:r>
            <w:r w:rsidRPr="00BD3A4A">
              <w:rPr>
                <w:sz w:val="24"/>
                <w:szCs w:val="24"/>
                <w:shd w:val="clear" w:color="auto" w:fill="FFFFFF"/>
              </w:rPr>
              <w:t xml:space="preserve">upervised </w:t>
            </w:r>
            <w:r w:rsidRPr="00BD3A4A">
              <w:rPr>
                <w:color w:val="201F1E"/>
                <w:sz w:val="24"/>
                <w:szCs w:val="24"/>
                <w:shd w:val="clear" w:color="auto" w:fill="FFFFFF"/>
              </w:rPr>
              <w:t xml:space="preserve">and Supported Housing provides mental health services in group homes for individuals with SMI that are staffed 24 </w:t>
            </w:r>
          </w:p>
          <w:p w14:paraId="2452283F" w14:textId="1DE21633" w:rsidR="001144C7" w:rsidRPr="00BD3A4A" w:rsidRDefault="001144C7" w:rsidP="002142FE">
            <w:pPr>
              <w:widowControl/>
              <w:autoSpaceDE/>
              <w:autoSpaceDN/>
              <w:jc w:val="both"/>
              <w:textAlignment w:val="baseline"/>
              <w:rPr>
                <w:sz w:val="24"/>
                <w:szCs w:val="24"/>
              </w:rPr>
            </w:pPr>
            <w:r w:rsidRPr="00BD3A4A">
              <w:rPr>
                <w:color w:val="201F1E"/>
                <w:sz w:val="24"/>
                <w:szCs w:val="24"/>
                <w:shd w:val="clear" w:color="auto" w:fill="FFFFFF"/>
              </w:rPr>
              <w:t>hours and apartments that are owned or leased by the CMHC and then re-rented to their clients with ongoing visits and support from CMHC staff. </w:t>
            </w:r>
            <w:r w:rsidR="006A0B2B">
              <w:rPr>
                <w:color w:val="201F1E"/>
                <w:sz w:val="24"/>
                <w:szCs w:val="24"/>
                <w:shd w:val="clear" w:color="auto" w:fill="FFFFFF"/>
              </w:rPr>
              <w:t xml:space="preserve">In addition, the Mississippi </w:t>
            </w:r>
            <w:r w:rsidR="00023A74">
              <w:rPr>
                <w:color w:val="201F1E"/>
                <w:sz w:val="24"/>
                <w:szCs w:val="24"/>
                <w:shd w:val="clear" w:color="auto" w:fill="FFFFFF"/>
              </w:rPr>
              <w:t>Affirmative Olmste</w:t>
            </w:r>
            <w:r w:rsidR="006801B6">
              <w:rPr>
                <w:color w:val="201F1E"/>
                <w:sz w:val="24"/>
                <w:szCs w:val="24"/>
                <w:shd w:val="clear" w:color="auto" w:fill="FFFFFF"/>
              </w:rPr>
              <w:t>ad Initiative (MAOI) has resulted in more than 400 t</w:t>
            </w:r>
            <w:r w:rsidR="008F55C4">
              <w:rPr>
                <w:color w:val="201F1E"/>
                <w:sz w:val="24"/>
                <w:szCs w:val="24"/>
                <w:shd w:val="clear" w:color="auto" w:fill="FFFFFF"/>
              </w:rPr>
              <w:t>ax credit housing</w:t>
            </w:r>
            <w:r w:rsidR="00412E0B">
              <w:rPr>
                <w:color w:val="201F1E"/>
                <w:sz w:val="24"/>
                <w:szCs w:val="24"/>
                <w:shd w:val="clear" w:color="auto" w:fill="FFFFFF"/>
              </w:rPr>
              <w:t xml:space="preserve"> units across the state being d</w:t>
            </w:r>
            <w:r w:rsidR="002F12AA">
              <w:rPr>
                <w:color w:val="201F1E"/>
                <w:sz w:val="24"/>
                <w:szCs w:val="24"/>
                <w:shd w:val="clear" w:color="auto" w:fill="FFFFFF"/>
              </w:rPr>
              <w:t>esignated as targeting individuals</w:t>
            </w:r>
            <w:r w:rsidR="008B0B6D">
              <w:rPr>
                <w:color w:val="201F1E"/>
                <w:sz w:val="24"/>
                <w:szCs w:val="24"/>
                <w:shd w:val="clear" w:color="auto" w:fill="FFFFFF"/>
              </w:rPr>
              <w:t xml:space="preserve"> diagnosed with a SMI</w:t>
            </w:r>
            <w:r w:rsidR="00782FDD">
              <w:rPr>
                <w:color w:val="201F1E"/>
                <w:sz w:val="24"/>
                <w:szCs w:val="24"/>
                <w:shd w:val="clear" w:color="auto" w:fill="FFFFFF"/>
              </w:rPr>
              <w:t>.</w:t>
            </w:r>
            <w:r w:rsidR="008B0B6D">
              <w:rPr>
                <w:color w:val="201F1E"/>
                <w:sz w:val="24"/>
                <w:szCs w:val="24"/>
                <w:shd w:val="clear" w:color="auto" w:fill="FFFFFF"/>
              </w:rPr>
              <w:t xml:space="preserve"> MAOI may</w:t>
            </w:r>
            <w:r w:rsidR="00377811">
              <w:rPr>
                <w:color w:val="201F1E"/>
                <w:sz w:val="24"/>
                <w:szCs w:val="24"/>
                <w:shd w:val="clear" w:color="auto" w:fill="FFFFFF"/>
              </w:rPr>
              <w:t xml:space="preserve"> provide rental assistance to make housing affordable for </w:t>
            </w:r>
            <w:r w:rsidR="00257A55">
              <w:rPr>
                <w:color w:val="201F1E"/>
                <w:sz w:val="24"/>
                <w:szCs w:val="24"/>
                <w:shd w:val="clear" w:color="auto" w:fill="FFFFFF"/>
              </w:rPr>
              <w:t xml:space="preserve">individuals with </w:t>
            </w:r>
            <w:r w:rsidR="00AF37DA">
              <w:rPr>
                <w:color w:val="201F1E"/>
                <w:sz w:val="24"/>
                <w:szCs w:val="24"/>
                <w:shd w:val="clear" w:color="auto" w:fill="FFFFFF"/>
              </w:rPr>
              <w:t>an SMI</w:t>
            </w:r>
            <w:r w:rsidR="00257A55">
              <w:rPr>
                <w:color w:val="201F1E"/>
                <w:sz w:val="24"/>
                <w:szCs w:val="24"/>
                <w:shd w:val="clear" w:color="auto" w:fill="FFFFFF"/>
              </w:rPr>
              <w:t>.  To qualify as a person targeted</w:t>
            </w:r>
            <w:r w:rsidR="00206732">
              <w:rPr>
                <w:color w:val="201F1E"/>
                <w:sz w:val="24"/>
                <w:szCs w:val="24"/>
                <w:shd w:val="clear" w:color="auto" w:fill="FFFFFF"/>
              </w:rPr>
              <w:t xml:space="preserve"> by the Mississippi Affirmative Olmstead Initiative, the individual must have a letter</w:t>
            </w:r>
            <w:r w:rsidR="008F460E">
              <w:rPr>
                <w:color w:val="201F1E"/>
                <w:sz w:val="24"/>
                <w:szCs w:val="24"/>
                <w:shd w:val="clear" w:color="auto" w:fill="FFFFFF"/>
              </w:rPr>
              <w:t xml:space="preserve"> from the Community Mental Health Center or other physician confirming a SMI diagnosis. </w:t>
            </w:r>
          </w:p>
          <w:p w14:paraId="7EDEC5AF" w14:textId="77777777" w:rsidR="001144C7" w:rsidRPr="00BD3A4A" w:rsidRDefault="001144C7" w:rsidP="002142FE">
            <w:pPr>
              <w:widowControl/>
              <w:autoSpaceDE/>
              <w:autoSpaceDN/>
              <w:jc w:val="both"/>
              <w:textAlignment w:val="baseline"/>
              <w:rPr>
                <w:sz w:val="24"/>
                <w:szCs w:val="24"/>
              </w:rPr>
            </w:pPr>
            <w:r w:rsidRPr="00BD3A4A">
              <w:rPr>
                <w:sz w:val="28"/>
                <w:szCs w:val="28"/>
              </w:rPr>
              <w:t> </w:t>
            </w:r>
          </w:p>
          <w:p w14:paraId="4352D1BF" w14:textId="77777777" w:rsidR="001144C7" w:rsidRPr="00BD3A4A" w:rsidRDefault="001144C7" w:rsidP="002142FE">
            <w:pPr>
              <w:widowControl/>
              <w:autoSpaceDE/>
              <w:autoSpaceDN/>
              <w:jc w:val="both"/>
              <w:textAlignment w:val="baseline"/>
              <w:rPr>
                <w:sz w:val="24"/>
                <w:szCs w:val="24"/>
              </w:rPr>
            </w:pPr>
            <w:r w:rsidRPr="00BD3A4A">
              <w:rPr>
                <w:b/>
                <w:bCs/>
                <w:sz w:val="24"/>
                <w:szCs w:val="24"/>
              </w:rPr>
              <w:t>PACT Teams</w:t>
            </w:r>
            <w:r w:rsidRPr="00BD3A4A">
              <w:rPr>
                <w:sz w:val="24"/>
                <w:szCs w:val="24"/>
              </w:rPr>
              <w:t> </w:t>
            </w:r>
          </w:p>
          <w:p w14:paraId="5B4559F0" w14:textId="50ADA1C2" w:rsidR="001144C7" w:rsidRPr="00BD3A4A" w:rsidRDefault="001144C7" w:rsidP="002142FE">
            <w:pPr>
              <w:widowControl/>
              <w:autoSpaceDE/>
              <w:autoSpaceDN/>
              <w:jc w:val="both"/>
              <w:textAlignment w:val="baseline"/>
              <w:rPr>
                <w:sz w:val="24"/>
                <w:szCs w:val="24"/>
              </w:rPr>
            </w:pPr>
            <w:r w:rsidRPr="00BD3A4A">
              <w:rPr>
                <w:sz w:val="24"/>
                <w:szCs w:val="24"/>
              </w:rPr>
              <w:t xml:space="preserve">Mississippi has ten (10) Programs of Assertive Community Treatment Teams (PACT).  The teams serve: Region 3 (serves Itawamba </w:t>
            </w:r>
            <w:r w:rsidR="00590867">
              <w:rPr>
                <w:sz w:val="24"/>
                <w:szCs w:val="24"/>
              </w:rPr>
              <w:t xml:space="preserve">and Lee </w:t>
            </w:r>
            <w:r w:rsidRPr="00BD3A4A">
              <w:rPr>
                <w:sz w:val="24"/>
                <w:szCs w:val="24"/>
              </w:rPr>
              <w:t xml:space="preserve">Counties), Region 4 (serves </w:t>
            </w:r>
            <w:r w:rsidR="00590867">
              <w:rPr>
                <w:sz w:val="24"/>
                <w:szCs w:val="24"/>
              </w:rPr>
              <w:t>Alcorn, DeSoto,</w:t>
            </w:r>
            <w:r w:rsidRPr="00BD3A4A">
              <w:rPr>
                <w:sz w:val="24"/>
                <w:szCs w:val="24"/>
              </w:rPr>
              <w:t xml:space="preserve"> Tippah, Tishomingo, and Prentiss Counties), Region 6 (serves Leflore County, Holmes County, and Grenada County), Region 8 (serves Madison and Rankin Counties), Region 9 (serves Hinds County), Region 10 (serves Lauderdale County), Region 12 (serves Forrest, Perry, Harrison, and Hancock Counites), and Region 15 (serves Warren and Yazoo Counties).  PACT is a mental health service delivery model for facilitating community living, psychological rehabilitation and recovery for </w:t>
            </w:r>
            <w:proofErr w:type="gramStart"/>
            <w:r w:rsidRPr="00BD3A4A">
              <w:rPr>
                <w:sz w:val="24"/>
                <w:szCs w:val="24"/>
              </w:rPr>
              <w:t>persons</w:t>
            </w:r>
            <w:proofErr w:type="gramEnd"/>
            <w:r w:rsidRPr="00BD3A4A">
              <w:rPr>
                <w:sz w:val="24"/>
                <w:szCs w:val="24"/>
              </w:rPr>
              <w:t xml:space="preserve"> who have the </w:t>
            </w:r>
            <w:r w:rsidRPr="00BD3A4A">
              <w:rPr>
                <w:sz w:val="24"/>
                <w:szCs w:val="24"/>
              </w:rPr>
              <w:lastRenderedPageBreak/>
              <w:t>most severe and persistent mental illnesses and have not benefited from traditional outpatient/community services.   </w:t>
            </w:r>
          </w:p>
          <w:p w14:paraId="3C591236" w14:textId="4D0636DF" w:rsidR="00DE1711" w:rsidRPr="00BD3A4A" w:rsidRDefault="001144C7" w:rsidP="002142FE">
            <w:pPr>
              <w:widowControl/>
              <w:autoSpaceDE/>
              <w:autoSpaceDN/>
              <w:jc w:val="both"/>
              <w:textAlignment w:val="baseline"/>
              <w:rPr>
                <w:sz w:val="24"/>
                <w:szCs w:val="24"/>
              </w:rPr>
            </w:pPr>
            <w:r w:rsidRPr="00BD3A4A">
              <w:rPr>
                <w:sz w:val="24"/>
                <w:szCs w:val="24"/>
              </w:rPr>
              <w:t> </w:t>
            </w:r>
          </w:p>
          <w:p w14:paraId="7DF4CC57" w14:textId="77777777" w:rsidR="001144C7" w:rsidRPr="00BD3A4A" w:rsidRDefault="001144C7" w:rsidP="002142FE">
            <w:pPr>
              <w:widowControl/>
              <w:autoSpaceDE/>
              <w:autoSpaceDN/>
              <w:jc w:val="both"/>
              <w:textAlignment w:val="baseline"/>
              <w:rPr>
                <w:sz w:val="24"/>
                <w:szCs w:val="24"/>
              </w:rPr>
            </w:pPr>
            <w:r w:rsidRPr="00BD3A4A">
              <w:rPr>
                <w:b/>
                <w:bCs/>
                <w:color w:val="000000"/>
                <w:sz w:val="24"/>
                <w:szCs w:val="24"/>
              </w:rPr>
              <w:t>ICORT </w:t>
            </w:r>
            <w:r w:rsidRPr="00BD3A4A">
              <w:rPr>
                <w:color w:val="000000"/>
                <w:sz w:val="24"/>
                <w:szCs w:val="24"/>
              </w:rPr>
              <w:t> </w:t>
            </w:r>
          </w:p>
          <w:p w14:paraId="3350297B" w14:textId="334017EC" w:rsidR="001144C7" w:rsidRPr="00BD3A4A" w:rsidRDefault="001144C7" w:rsidP="002142FE">
            <w:pPr>
              <w:widowControl/>
              <w:autoSpaceDE/>
              <w:autoSpaceDN/>
              <w:jc w:val="both"/>
              <w:textAlignment w:val="baseline"/>
              <w:rPr>
                <w:sz w:val="24"/>
                <w:szCs w:val="24"/>
              </w:rPr>
            </w:pPr>
            <w:r w:rsidRPr="00BD3A4A">
              <w:rPr>
                <w:sz w:val="24"/>
                <w:szCs w:val="24"/>
              </w:rPr>
              <w:t>Mississippi has sixteen (16) Intensive Outreach and Recovery Teams (ICORT) that serve the following counties: Region 2 (serves Calhoun, Lafayette, Marshall, Panola, Tate, Yalobusha), Region 6 (Bolivar, Coahoma, Quitman, Tallahatchie, Tunica</w:t>
            </w:r>
            <w:r w:rsidR="00590867">
              <w:rPr>
                <w:sz w:val="24"/>
                <w:szCs w:val="24"/>
              </w:rPr>
              <w:t>, and Washington</w:t>
            </w:r>
            <w:r w:rsidRPr="00BD3A4A">
              <w:rPr>
                <w:sz w:val="24"/>
                <w:szCs w:val="24"/>
              </w:rPr>
              <w:t>), Region 7 (Choctaw, Clay, Lowndes, Noxubee, Oktibbeha, Webster, Winston), Region 8 (Copiah, Lincoln, Simpson), Region 9 (Hinds), Region 10 (Clarke, Leake, Newton, Smith, Scott), Region 12 (</w:t>
            </w:r>
            <w:r w:rsidR="00590867">
              <w:rPr>
                <w:sz w:val="24"/>
                <w:szCs w:val="24"/>
              </w:rPr>
              <w:t xml:space="preserve">Amite, </w:t>
            </w:r>
            <w:r w:rsidRPr="00BD3A4A">
              <w:rPr>
                <w:sz w:val="24"/>
                <w:szCs w:val="24"/>
              </w:rPr>
              <w:t xml:space="preserve">Covington, </w:t>
            </w:r>
            <w:r w:rsidR="00590867">
              <w:rPr>
                <w:sz w:val="24"/>
                <w:szCs w:val="24"/>
              </w:rPr>
              <w:t xml:space="preserve">Franklin, </w:t>
            </w:r>
            <w:r w:rsidRPr="00BD3A4A">
              <w:rPr>
                <w:sz w:val="24"/>
                <w:szCs w:val="24"/>
              </w:rPr>
              <w:t xml:space="preserve">Jefferson Davis, Jones, Lamar, </w:t>
            </w:r>
            <w:r w:rsidR="00590867">
              <w:rPr>
                <w:sz w:val="24"/>
                <w:szCs w:val="24"/>
              </w:rPr>
              <w:t xml:space="preserve">Lawrence, </w:t>
            </w:r>
            <w:r w:rsidRPr="00BD3A4A">
              <w:rPr>
                <w:sz w:val="24"/>
                <w:szCs w:val="24"/>
              </w:rPr>
              <w:t xml:space="preserve">Marion, Pearl River, Pike, </w:t>
            </w:r>
            <w:r w:rsidR="00590867">
              <w:rPr>
                <w:sz w:val="24"/>
                <w:szCs w:val="24"/>
              </w:rPr>
              <w:t xml:space="preserve">and </w:t>
            </w:r>
            <w:r w:rsidRPr="00BD3A4A">
              <w:rPr>
                <w:sz w:val="24"/>
                <w:szCs w:val="24"/>
              </w:rPr>
              <w:t xml:space="preserve">Walthall), Region 14 (George, Jackson), and Region 15 (Adams, Claiborne, </w:t>
            </w:r>
            <w:r w:rsidR="00590867">
              <w:rPr>
                <w:sz w:val="24"/>
                <w:szCs w:val="24"/>
              </w:rPr>
              <w:t xml:space="preserve">Jefferson, </w:t>
            </w:r>
            <w:r w:rsidRPr="00BD3A4A">
              <w:rPr>
                <w:sz w:val="24"/>
                <w:szCs w:val="24"/>
              </w:rPr>
              <w:t>and</w:t>
            </w:r>
            <w:r w:rsidR="00590867">
              <w:rPr>
                <w:sz w:val="24"/>
                <w:szCs w:val="24"/>
              </w:rPr>
              <w:t xml:space="preserve"> </w:t>
            </w:r>
            <w:r w:rsidR="00590867" w:rsidRPr="00BD3A4A">
              <w:rPr>
                <w:sz w:val="24"/>
                <w:szCs w:val="24"/>
              </w:rPr>
              <w:t>Wilkinson</w:t>
            </w:r>
            <w:r w:rsidRPr="00BD3A4A">
              <w:rPr>
                <w:sz w:val="24"/>
                <w:szCs w:val="24"/>
              </w:rPr>
              <w:t>). </w:t>
            </w:r>
          </w:p>
          <w:p w14:paraId="25542189" w14:textId="77777777" w:rsidR="001144C7" w:rsidRPr="00BD3A4A" w:rsidRDefault="001144C7" w:rsidP="002142FE">
            <w:pPr>
              <w:widowControl/>
              <w:autoSpaceDE/>
              <w:autoSpaceDN/>
              <w:jc w:val="both"/>
              <w:textAlignment w:val="baseline"/>
              <w:rPr>
                <w:sz w:val="24"/>
                <w:szCs w:val="24"/>
              </w:rPr>
            </w:pPr>
            <w:r w:rsidRPr="00BD3A4A">
              <w:rPr>
                <w:sz w:val="28"/>
                <w:szCs w:val="28"/>
              </w:rPr>
              <w:t> </w:t>
            </w:r>
          </w:p>
          <w:p w14:paraId="2797540C" w14:textId="77777777" w:rsidR="001144C7" w:rsidRPr="00BD3A4A" w:rsidRDefault="001144C7" w:rsidP="002142FE">
            <w:pPr>
              <w:widowControl/>
              <w:autoSpaceDE/>
              <w:autoSpaceDN/>
              <w:jc w:val="both"/>
              <w:textAlignment w:val="baseline"/>
              <w:rPr>
                <w:sz w:val="24"/>
                <w:szCs w:val="24"/>
              </w:rPr>
            </w:pPr>
            <w:r w:rsidRPr="00BD3A4A">
              <w:rPr>
                <w:b/>
                <w:bCs/>
                <w:sz w:val="24"/>
                <w:szCs w:val="24"/>
              </w:rPr>
              <w:t>Supported Employment</w:t>
            </w:r>
            <w:r w:rsidRPr="00BD3A4A">
              <w:rPr>
                <w:sz w:val="24"/>
                <w:szCs w:val="24"/>
              </w:rPr>
              <w:t> </w:t>
            </w:r>
          </w:p>
          <w:p w14:paraId="73800A93" w14:textId="77777777" w:rsidR="001144C7" w:rsidRPr="00BD3A4A" w:rsidRDefault="001144C7" w:rsidP="002142FE">
            <w:pPr>
              <w:widowControl/>
              <w:autoSpaceDE/>
              <w:autoSpaceDN/>
              <w:jc w:val="both"/>
              <w:textAlignment w:val="baseline"/>
              <w:rPr>
                <w:sz w:val="24"/>
                <w:szCs w:val="24"/>
              </w:rPr>
            </w:pPr>
            <w:r w:rsidRPr="00BD3A4A">
              <w:rPr>
                <w:color w:val="000000"/>
                <w:sz w:val="24"/>
                <w:szCs w:val="24"/>
              </w:rPr>
              <w:t xml:space="preserve">Supported employment services are offered at every CMHC for adults living with mental illness in Mississippi.  The DMH collaborates with Vocational Rehabilitation Services to interdependently leverage each agency’s ability to provide employment supports for persons living with mental illness.  </w:t>
            </w:r>
            <w:r w:rsidRPr="00BD3A4A">
              <w:rPr>
                <w:sz w:val="24"/>
                <w:szCs w:val="24"/>
              </w:rPr>
              <w:t xml:space="preserve">Currently, in addition to the 4 pilot sites initially funded, </w:t>
            </w:r>
            <w:r w:rsidRPr="00BD3A4A">
              <w:rPr>
                <w:color w:val="000000"/>
                <w:sz w:val="24"/>
                <w:szCs w:val="24"/>
              </w:rPr>
              <w:t>supported employment is now being provided in regions 2,3,4,6,8,9,14, and 15. Regions 4,8, and 9 transitioned to IPS Sites in FY22.   Currently, Regions 2, 4, 7, 8, 9, 10, and 12 operate Supported Employment IPS Sites. Regions 1, 3, 6, and formerly 11 (now Regions 12 and 15) operate Supported Employment Expansion Sites. The goal is to further develop and support evidence-based opportunities and resources for employment of those struggling with mental health challenges.   </w:t>
            </w:r>
          </w:p>
          <w:p w14:paraId="1222AEC7" w14:textId="77777777" w:rsidR="001144C7" w:rsidRPr="00BD3A4A" w:rsidRDefault="001144C7" w:rsidP="002142FE">
            <w:pPr>
              <w:widowControl/>
              <w:autoSpaceDE/>
              <w:autoSpaceDN/>
              <w:jc w:val="both"/>
              <w:textAlignment w:val="baseline"/>
              <w:rPr>
                <w:sz w:val="24"/>
                <w:szCs w:val="24"/>
              </w:rPr>
            </w:pPr>
            <w:r w:rsidRPr="00BD3A4A">
              <w:rPr>
                <w:sz w:val="24"/>
                <w:szCs w:val="24"/>
              </w:rPr>
              <w:t> </w:t>
            </w:r>
          </w:p>
          <w:p w14:paraId="33182FC7" w14:textId="77777777" w:rsidR="001144C7" w:rsidRPr="00BD3A4A" w:rsidRDefault="001144C7" w:rsidP="002142FE">
            <w:pPr>
              <w:widowControl/>
              <w:tabs>
                <w:tab w:val="left" w:pos="9540"/>
                <w:tab w:val="left" w:pos="9810"/>
              </w:tabs>
              <w:autoSpaceDE/>
              <w:autoSpaceDN/>
              <w:jc w:val="both"/>
              <w:textAlignment w:val="baseline"/>
              <w:rPr>
                <w:sz w:val="24"/>
                <w:szCs w:val="24"/>
              </w:rPr>
            </w:pPr>
            <w:r w:rsidRPr="00BD3A4A">
              <w:rPr>
                <w:b/>
                <w:bCs/>
                <w:sz w:val="24"/>
                <w:szCs w:val="24"/>
              </w:rPr>
              <w:t>Intensive Community Support Service</w:t>
            </w:r>
            <w:r w:rsidRPr="00BD3A4A">
              <w:rPr>
                <w:sz w:val="24"/>
                <w:szCs w:val="24"/>
              </w:rPr>
              <w:t> </w:t>
            </w:r>
          </w:p>
          <w:p w14:paraId="1A01CACF" w14:textId="77777777" w:rsidR="003B5287" w:rsidRDefault="001144C7" w:rsidP="002142FE">
            <w:pPr>
              <w:widowControl/>
              <w:tabs>
                <w:tab w:val="left" w:pos="9540"/>
                <w:tab w:val="left" w:pos="9810"/>
              </w:tabs>
              <w:autoSpaceDE/>
              <w:autoSpaceDN/>
              <w:jc w:val="both"/>
              <w:textAlignment w:val="baseline"/>
              <w:rPr>
                <w:sz w:val="24"/>
                <w:szCs w:val="24"/>
              </w:rPr>
            </w:pPr>
            <w:r w:rsidRPr="00BD3A4A">
              <w:rPr>
                <w:sz w:val="24"/>
                <w:szCs w:val="24"/>
              </w:rPr>
              <w:t xml:space="preserve">Intensive Community Support Services are a key part of the continuum of mental health services and supports for people with serious mental illness. Intensive Community Support Services </w:t>
            </w:r>
          </w:p>
          <w:p w14:paraId="41EDB5EB" w14:textId="42E30348" w:rsidR="001144C7" w:rsidRDefault="001144C7" w:rsidP="002142FE">
            <w:pPr>
              <w:widowControl/>
              <w:tabs>
                <w:tab w:val="left" w:pos="9540"/>
                <w:tab w:val="left" w:pos="9810"/>
              </w:tabs>
              <w:autoSpaceDE/>
              <w:autoSpaceDN/>
              <w:jc w:val="both"/>
              <w:textAlignment w:val="baseline"/>
              <w:rPr>
                <w:sz w:val="24"/>
                <w:szCs w:val="24"/>
              </w:rPr>
            </w:pPr>
            <w:r w:rsidRPr="00BD3A4A">
              <w:rPr>
                <w:sz w:val="24"/>
                <w:szCs w:val="24"/>
              </w:rPr>
              <w:t xml:space="preserve">promote independence and quality of life through the coordination of appropriate services and the provision of constant and on-going support as needed by the consumer. The direct involvement of the consumer and the development of a caring, supportive relationship between the Intensive Community Support Specialist and the consumer are integral components of the Intensive Community Support process. Intensive Community Support Services is responsive to consumers’ multiple and changing needs and plays a pivotal role in coordinating required services from across the mental health system as well as other service systems (i.e., criminal justice, developmental services, and addictions). The priority population for intensive community support services is people who meet the definition for serious mental illness and require on-going and long-term support.  Intensive Community Support Services are distinguished from usual Community Support Services by engagement in community settings of people with severe functional impairments traditionally managed in hospitals, an unusually low client to staff ratio, multiple visits per week as needed (high intensity input), and interventions primarily in the community rather than in office settings.  </w:t>
            </w:r>
            <w:r w:rsidRPr="00BD3A4A">
              <w:t>I</w:t>
            </w:r>
            <w:r w:rsidRPr="00BD3A4A">
              <w:rPr>
                <w:sz w:val="24"/>
                <w:szCs w:val="24"/>
              </w:rPr>
              <w:t>ntensive Community Support Services are currently being offered at all 11 of our CMHCs. </w:t>
            </w:r>
          </w:p>
          <w:p w14:paraId="5B14F902" w14:textId="77777777" w:rsidR="00E13803" w:rsidRPr="00BD3A4A" w:rsidRDefault="00E13803" w:rsidP="002142FE">
            <w:pPr>
              <w:widowControl/>
              <w:tabs>
                <w:tab w:val="left" w:pos="9540"/>
                <w:tab w:val="left" w:pos="9810"/>
              </w:tabs>
              <w:autoSpaceDE/>
              <w:autoSpaceDN/>
              <w:jc w:val="both"/>
              <w:textAlignment w:val="baseline"/>
              <w:rPr>
                <w:sz w:val="24"/>
                <w:szCs w:val="24"/>
              </w:rPr>
            </w:pPr>
          </w:p>
          <w:p w14:paraId="5768BCEE" w14:textId="77777777" w:rsidR="001144C7" w:rsidRPr="00BD3A4A" w:rsidRDefault="001144C7" w:rsidP="002142FE">
            <w:pPr>
              <w:widowControl/>
              <w:tabs>
                <w:tab w:val="left" w:pos="9540"/>
                <w:tab w:val="left" w:pos="9810"/>
              </w:tabs>
              <w:autoSpaceDE/>
              <w:autoSpaceDN/>
              <w:jc w:val="both"/>
              <w:textAlignment w:val="baseline"/>
              <w:rPr>
                <w:sz w:val="24"/>
                <w:szCs w:val="24"/>
              </w:rPr>
            </w:pPr>
            <w:r w:rsidRPr="00BD3A4A">
              <w:rPr>
                <w:b/>
                <w:bCs/>
                <w:color w:val="000000"/>
                <w:sz w:val="24"/>
                <w:szCs w:val="24"/>
              </w:rPr>
              <w:t>Psychosocial Rehabilitation Services (PSR) </w:t>
            </w:r>
            <w:r w:rsidRPr="00BD3A4A">
              <w:rPr>
                <w:color w:val="000000"/>
                <w:sz w:val="24"/>
                <w:szCs w:val="24"/>
              </w:rPr>
              <w:t> </w:t>
            </w:r>
          </w:p>
          <w:p w14:paraId="6824D804" w14:textId="3CE2749A" w:rsidR="001144C7" w:rsidRPr="00BD3A4A" w:rsidRDefault="001144C7" w:rsidP="002142FE">
            <w:pPr>
              <w:widowControl/>
              <w:tabs>
                <w:tab w:val="left" w:pos="9540"/>
                <w:tab w:val="left" w:pos="9810"/>
              </w:tabs>
              <w:autoSpaceDE/>
              <w:autoSpaceDN/>
              <w:jc w:val="both"/>
              <w:textAlignment w:val="baseline"/>
              <w:rPr>
                <w:sz w:val="24"/>
                <w:szCs w:val="24"/>
              </w:rPr>
            </w:pPr>
            <w:r w:rsidRPr="00BD3A4A">
              <w:rPr>
                <w:color w:val="000000"/>
                <w:sz w:val="24"/>
                <w:szCs w:val="24"/>
              </w:rPr>
              <w:t xml:space="preserve">Psychosocial Rehabilitation Services (PSR) consists of a network of services designed to support and restore community functioning and well-being of adults with a serious and persistent mental illness. The purpose of the program is to promote recovery, resiliency, and empowerment of the individual in his/her community. Program activities aim to improve reality orientation, social skills, and adaptation, </w:t>
            </w:r>
            <w:r w:rsidRPr="00BD3A4A">
              <w:rPr>
                <w:color w:val="000000"/>
                <w:sz w:val="24"/>
                <w:szCs w:val="24"/>
              </w:rPr>
              <w:lastRenderedPageBreak/>
              <w:t xml:space="preserve">coping skills, effective management of time and resources, task completion, community and family integration, vocational and academic skills, and activities to incorporate the individual into independent community living; as well as to alleviate psychiatric decompensation, confusion, anxiety, disorientation, distraction, preoccupation, isolation, </w:t>
            </w:r>
            <w:r w:rsidR="00590867" w:rsidRPr="00BD3A4A">
              <w:rPr>
                <w:color w:val="000000"/>
                <w:sz w:val="24"/>
                <w:szCs w:val="24"/>
              </w:rPr>
              <w:t>withdrawal,</w:t>
            </w:r>
            <w:r w:rsidRPr="00BD3A4A">
              <w:rPr>
                <w:color w:val="000000"/>
                <w:sz w:val="24"/>
                <w:szCs w:val="24"/>
              </w:rPr>
              <w:t xml:space="preserve"> and feelings of low self-worth. PSR is a core service and is offered at the 11 CMHCs.  </w:t>
            </w:r>
          </w:p>
          <w:p w14:paraId="687FFE52" w14:textId="77777777" w:rsidR="001144C7" w:rsidRPr="00BD3A4A" w:rsidRDefault="001144C7" w:rsidP="002142FE">
            <w:pPr>
              <w:widowControl/>
              <w:tabs>
                <w:tab w:val="left" w:pos="9540"/>
                <w:tab w:val="left" w:pos="9810"/>
              </w:tabs>
              <w:autoSpaceDE/>
              <w:autoSpaceDN/>
              <w:jc w:val="both"/>
              <w:textAlignment w:val="baseline"/>
              <w:rPr>
                <w:sz w:val="24"/>
                <w:szCs w:val="24"/>
              </w:rPr>
            </w:pPr>
            <w:r w:rsidRPr="00BD3A4A">
              <w:rPr>
                <w:color w:val="000000"/>
                <w:sz w:val="24"/>
                <w:szCs w:val="24"/>
              </w:rPr>
              <w:t> </w:t>
            </w:r>
          </w:p>
          <w:p w14:paraId="114C8D13" w14:textId="77777777" w:rsidR="001144C7" w:rsidRPr="00BD3A4A" w:rsidRDefault="001144C7" w:rsidP="002142FE">
            <w:pPr>
              <w:widowControl/>
              <w:autoSpaceDE/>
              <w:autoSpaceDN/>
              <w:jc w:val="both"/>
              <w:textAlignment w:val="baseline"/>
              <w:rPr>
                <w:sz w:val="24"/>
                <w:szCs w:val="24"/>
              </w:rPr>
            </w:pPr>
            <w:r w:rsidRPr="00BD3A4A">
              <w:rPr>
                <w:b/>
                <w:bCs/>
                <w:sz w:val="24"/>
                <w:szCs w:val="24"/>
              </w:rPr>
              <w:t>Recovery Supports </w:t>
            </w:r>
            <w:r w:rsidRPr="00BD3A4A">
              <w:rPr>
                <w:sz w:val="24"/>
                <w:szCs w:val="24"/>
              </w:rPr>
              <w:t> </w:t>
            </w:r>
          </w:p>
          <w:p w14:paraId="7A7F7107" w14:textId="77777777" w:rsidR="00FF0FC4" w:rsidRDefault="001144C7" w:rsidP="002142FE">
            <w:pPr>
              <w:pStyle w:val="paragraph"/>
              <w:spacing w:before="0" w:beforeAutospacing="0" w:after="0" w:afterAutospacing="0"/>
              <w:jc w:val="both"/>
              <w:textAlignment w:val="baseline"/>
              <w:rPr>
                <w:rFonts w:ascii="Segoe UI" w:hAnsi="Segoe UI" w:cs="Segoe UI"/>
                <w:sz w:val="18"/>
                <w:szCs w:val="18"/>
              </w:rPr>
            </w:pPr>
            <w:r w:rsidRPr="00BD3A4A">
              <w:rPr>
                <w:color w:val="000000"/>
              </w:rPr>
              <w:t xml:space="preserve">The DMH strives to provide a network of services and recovery </w:t>
            </w:r>
            <w:proofErr w:type="gramStart"/>
            <w:r w:rsidRPr="00BD3A4A">
              <w:rPr>
                <w:color w:val="000000"/>
              </w:rPr>
              <w:t>supports</w:t>
            </w:r>
            <w:proofErr w:type="gramEnd"/>
            <w:r w:rsidRPr="00BD3A4A">
              <w:rPr>
                <w:color w:val="000000"/>
              </w:rPr>
              <w:t xml:space="preserve"> for </w:t>
            </w:r>
            <w:proofErr w:type="gramStart"/>
            <w:r w:rsidRPr="00BD3A4A">
              <w:rPr>
                <w:color w:val="000000"/>
              </w:rPr>
              <w:t>persons</w:t>
            </w:r>
            <w:proofErr w:type="gramEnd"/>
            <w:r w:rsidRPr="00BD3A4A">
              <w:rPr>
                <w:color w:val="000000"/>
              </w:rPr>
              <w:t xml:space="preserve"> in need and the opportunity to access appropriate services according to their individual needs/strengths.  Underlying these efforts is the belief that all components of the system should be person-driven, family-centered, community-based, results and recovery/resiliency oriented.  Recovery Supports include Certified Peer Support Specialists who are employed by DMH certified programs to work with individuals receiving services in achieving their hopes, dreams, and goals, assist the DMH Certification Team in conducting certification visits of DMH certified providers, and provide training in conjunction with DMH staff on Recovery-Oriented System of Care.  </w:t>
            </w:r>
            <w:r w:rsidR="00FF0FC4">
              <w:rPr>
                <w:rStyle w:val="normaltextrun"/>
              </w:rPr>
              <w:t>DMH also supports the operation of the Association of Mississippi Peer Support Specialists (AMPSS).   </w:t>
            </w:r>
            <w:r w:rsidR="00FF0FC4">
              <w:rPr>
                <w:rStyle w:val="eop"/>
              </w:rPr>
              <w:t> </w:t>
            </w:r>
          </w:p>
          <w:p w14:paraId="4CA364B8" w14:textId="2BF641F7" w:rsidR="008031E7" w:rsidRPr="00FF0FC4" w:rsidRDefault="00FF0FC4" w:rsidP="002142FE">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6A5F1925" w14:textId="6DCA4554" w:rsidR="008A7568" w:rsidRDefault="00D25DAB" w:rsidP="002142FE">
            <w:pPr>
              <w:widowControl/>
              <w:autoSpaceDE/>
              <w:autoSpaceDN/>
              <w:jc w:val="both"/>
              <w:textAlignment w:val="baseline"/>
              <w:rPr>
                <w:b/>
                <w:bCs/>
                <w:sz w:val="24"/>
                <w:szCs w:val="24"/>
              </w:rPr>
            </w:pPr>
            <w:r w:rsidRPr="008A7568">
              <w:rPr>
                <w:b/>
                <w:bCs/>
                <w:sz w:val="24"/>
                <w:szCs w:val="24"/>
              </w:rPr>
              <w:t>Mental Health Mississippi APP</w:t>
            </w:r>
          </w:p>
          <w:p w14:paraId="3EEFC3D7" w14:textId="419E316B" w:rsidR="008A7568" w:rsidRDefault="003D7D3B" w:rsidP="002142FE">
            <w:pPr>
              <w:widowControl/>
              <w:autoSpaceDE/>
              <w:autoSpaceDN/>
              <w:jc w:val="both"/>
              <w:textAlignment w:val="baseline"/>
              <w:rPr>
                <w:sz w:val="24"/>
                <w:szCs w:val="24"/>
              </w:rPr>
            </w:pPr>
            <w:r>
              <w:rPr>
                <w:sz w:val="24"/>
                <w:szCs w:val="24"/>
              </w:rPr>
              <w:t>To compliment the</w:t>
            </w:r>
            <w:r w:rsidR="00310971">
              <w:rPr>
                <w:sz w:val="24"/>
                <w:szCs w:val="24"/>
              </w:rPr>
              <w:t xml:space="preserve"> Mental Health Mississippi</w:t>
            </w:r>
            <w:r w:rsidR="001C38DE">
              <w:rPr>
                <w:sz w:val="24"/>
                <w:szCs w:val="24"/>
              </w:rPr>
              <w:t xml:space="preserve"> </w:t>
            </w:r>
            <w:r w:rsidR="002D0BD6">
              <w:rPr>
                <w:sz w:val="24"/>
                <w:szCs w:val="24"/>
              </w:rPr>
              <w:t>website</w:t>
            </w:r>
            <w:r w:rsidR="001C38DE">
              <w:rPr>
                <w:sz w:val="24"/>
                <w:szCs w:val="24"/>
              </w:rPr>
              <w:t xml:space="preserve">, </w:t>
            </w:r>
            <w:r w:rsidR="008A7568">
              <w:rPr>
                <w:sz w:val="24"/>
                <w:szCs w:val="24"/>
              </w:rPr>
              <w:t xml:space="preserve">The Department of Mental Health has launched </w:t>
            </w:r>
            <w:r w:rsidR="00C76209">
              <w:rPr>
                <w:sz w:val="24"/>
                <w:szCs w:val="24"/>
              </w:rPr>
              <w:t>a new app aimed at helping Mississippians with mental health needs. The mobile app is an innovative, user-friendly tool designed to provide</w:t>
            </w:r>
            <w:r w:rsidR="001F3A5D">
              <w:rPr>
                <w:sz w:val="24"/>
                <w:szCs w:val="24"/>
              </w:rPr>
              <w:t xml:space="preserve"> immediate access to mental health resources and support. This mobile app</w:t>
            </w:r>
            <w:r w:rsidR="00A6184F">
              <w:rPr>
                <w:sz w:val="24"/>
                <w:szCs w:val="24"/>
              </w:rPr>
              <w:t xml:space="preserve"> is a continuing step in DMH’s</w:t>
            </w:r>
            <w:r w:rsidR="00106FCA">
              <w:rPr>
                <w:sz w:val="24"/>
                <w:szCs w:val="24"/>
              </w:rPr>
              <w:t xml:space="preserve"> commitment to enhance access to mental health services and improving wellness throughout the state.</w:t>
            </w:r>
            <w:r w:rsidR="00276EFC">
              <w:rPr>
                <w:sz w:val="24"/>
                <w:szCs w:val="24"/>
              </w:rPr>
              <w:t xml:space="preserve"> The </w:t>
            </w:r>
            <w:r w:rsidR="00237EED">
              <w:rPr>
                <w:sz w:val="24"/>
                <w:szCs w:val="24"/>
              </w:rPr>
              <w:t>features</w:t>
            </w:r>
            <w:r w:rsidR="00276EFC">
              <w:rPr>
                <w:sz w:val="24"/>
                <w:szCs w:val="24"/>
              </w:rPr>
              <w:t xml:space="preserve"> and resources offered in the new app include: A resource directory to search for mental health service providers, an interactive map showing available services in each Mississippi county, crisis support links to 24/7 hotlines and emergency services, and various educational resources on treatment and wellness strategies.</w:t>
            </w:r>
            <w:r w:rsidR="00237EED">
              <w:rPr>
                <w:sz w:val="24"/>
                <w:szCs w:val="24"/>
              </w:rPr>
              <w:t xml:space="preserve"> </w:t>
            </w:r>
            <w:r w:rsidR="00F86313">
              <w:rPr>
                <w:sz w:val="24"/>
                <w:szCs w:val="24"/>
              </w:rPr>
              <w:t xml:space="preserve">It was released in May 2024. In addition, the DMH website saw significant growth in </w:t>
            </w:r>
            <w:r w:rsidR="00C43D0B">
              <w:rPr>
                <w:sz w:val="24"/>
                <w:szCs w:val="24"/>
              </w:rPr>
              <w:t>FY24, with 77,065 users and 134,</w:t>
            </w:r>
            <w:r w:rsidR="0013120C">
              <w:rPr>
                <w:sz w:val="24"/>
                <w:szCs w:val="24"/>
              </w:rPr>
              <w:t>416 sessions, a substantial increase from FY23 which recorded 35,</w:t>
            </w:r>
            <w:r w:rsidR="00BA70A1">
              <w:rPr>
                <w:sz w:val="24"/>
                <w:szCs w:val="24"/>
              </w:rPr>
              <w:t xml:space="preserve">693 users and 67,729 sessions. This increase demonstrates a growing public interest in accessing resources and improving </w:t>
            </w:r>
            <w:r w:rsidR="00752290">
              <w:rPr>
                <w:sz w:val="24"/>
                <w:szCs w:val="24"/>
              </w:rPr>
              <w:t>mental health literacy.</w:t>
            </w:r>
          </w:p>
          <w:p w14:paraId="4C703F35" w14:textId="7BB40104" w:rsidR="0032616C" w:rsidRPr="008A7568" w:rsidRDefault="001144C7" w:rsidP="002142FE">
            <w:pPr>
              <w:widowControl/>
              <w:autoSpaceDE/>
              <w:autoSpaceDN/>
              <w:jc w:val="both"/>
              <w:textAlignment w:val="baseline"/>
              <w:rPr>
                <w:b/>
                <w:bCs/>
                <w:sz w:val="24"/>
                <w:szCs w:val="24"/>
              </w:rPr>
            </w:pPr>
            <w:r w:rsidRPr="008A7568">
              <w:rPr>
                <w:b/>
                <w:bCs/>
                <w:sz w:val="24"/>
                <w:szCs w:val="24"/>
              </w:rPr>
              <w:t> </w:t>
            </w:r>
          </w:p>
          <w:p w14:paraId="12E443A8" w14:textId="4B3FBF1E" w:rsidR="001144C7" w:rsidRPr="00FB49EE" w:rsidRDefault="001144C7" w:rsidP="002142FE">
            <w:pPr>
              <w:widowControl/>
              <w:tabs>
                <w:tab w:val="left" w:pos="9720"/>
              </w:tabs>
              <w:autoSpaceDE/>
              <w:autoSpaceDN/>
              <w:jc w:val="both"/>
              <w:textAlignment w:val="baseline"/>
              <w:rPr>
                <w:sz w:val="24"/>
                <w:szCs w:val="24"/>
              </w:rPr>
            </w:pPr>
            <w:r w:rsidRPr="00FB49EE">
              <w:rPr>
                <w:rFonts w:ascii="Times New Roman Bold" w:hAnsi="Times New Roman Bold"/>
                <w:b/>
                <w:bCs/>
                <w:sz w:val="24"/>
                <w:szCs w:val="24"/>
                <w:u w:val="single"/>
              </w:rPr>
              <w:t>Criterion 2</w:t>
            </w:r>
            <w:proofErr w:type="gramStart"/>
            <w:r w:rsidRPr="00FB49EE">
              <w:rPr>
                <w:rFonts w:ascii="Times New Roman Bold" w:hAnsi="Times New Roman Bold"/>
                <w:b/>
                <w:bCs/>
                <w:sz w:val="24"/>
                <w:szCs w:val="24"/>
                <w:u w:val="single"/>
              </w:rPr>
              <w:t>:  Mental</w:t>
            </w:r>
            <w:proofErr w:type="gramEnd"/>
            <w:r w:rsidRPr="00FB49EE">
              <w:rPr>
                <w:rFonts w:ascii="Times New Roman Bold" w:hAnsi="Times New Roman Bold"/>
                <w:b/>
                <w:bCs/>
                <w:sz w:val="24"/>
                <w:szCs w:val="24"/>
                <w:u w:val="single"/>
              </w:rPr>
              <w:t xml:space="preserve"> Health System Data Epidemiology</w:t>
            </w:r>
            <w:r w:rsidRPr="00FB49EE">
              <w:rPr>
                <w:rFonts w:ascii="Times New Roman Bold" w:hAnsi="Times New Roman Bold"/>
                <w:sz w:val="24"/>
                <w:szCs w:val="24"/>
              </w:rPr>
              <w:t> </w:t>
            </w:r>
          </w:p>
          <w:p w14:paraId="5A043FAC" w14:textId="77777777" w:rsidR="001144C7" w:rsidRPr="00FB49EE" w:rsidRDefault="001144C7" w:rsidP="002142FE">
            <w:pPr>
              <w:widowControl/>
              <w:tabs>
                <w:tab w:val="left" w:pos="9720"/>
              </w:tabs>
              <w:autoSpaceDE/>
              <w:autoSpaceDN/>
              <w:jc w:val="both"/>
              <w:textAlignment w:val="baseline"/>
              <w:rPr>
                <w:sz w:val="24"/>
                <w:szCs w:val="24"/>
              </w:rPr>
            </w:pPr>
            <w:r w:rsidRPr="00FB49EE">
              <w:rPr>
                <w:rFonts w:ascii="Times New Roman Bold" w:hAnsi="Times New Roman Bold"/>
                <w:sz w:val="24"/>
                <w:szCs w:val="24"/>
              </w:rPr>
              <w:t> </w:t>
            </w:r>
          </w:p>
          <w:p w14:paraId="700B99CD" w14:textId="77777777" w:rsidR="001144C7" w:rsidRPr="00FB49EE" w:rsidRDefault="001144C7" w:rsidP="002142FE">
            <w:pPr>
              <w:widowControl/>
              <w:tabs>
                <w:tab w:val="left" w:pos="9720"/>
              </w:tabs>
              <w:autoSpaceDE/>
              <w:autoSpaceDN/>
              <w:jc w:val="both"/>
              <w:textAlignment w:val="baseline"/>
              <w:rPr>
                <w:sz w:val="24"/>
                <w:szCs w:val="24"/>
              </w:rPr>
            </w:pPr>
            <w:r w:rsidRPr="00FB49EE">
              <w:rPr>
                <w:b/>
                <w:bCs/>
                <w:sz w:val="24"/>
                <w:szCs w:val="24"/>
                <w:u w:val="single"/>
              </w:rPr>
              <w:t>Estimate of Prevalence</w:t>
            </w:r>
            <w:r w:rsidRPr="00FB49EE">
              <w:rPr>
                <w:sz w:val="24"/>
                <w:szCs w:val="24"/>
              </w:rPr>
              <w:t> </w:t>
            </w:r>
          </w:p>
          <w:p w14:paraId="08183208" w14:textId="77777777" w:rsidR="001144C7" w:rsidRPr="00BD3A4A" w:rsidRDefault="001144C7" w:rsidP="002142FE">
            <w:pPr>
              <w:widowControl/>
              <w:tabs>
                <w:tab w:val="left" w:pos="9720"/>
              </w:tabs>
              <w:autoSpaceDE/>
              <w:autoSpaceDN/>
              <w:jc w:val="both"/>
              <w:textAlignment w:val="baseline"/>
              <w:rPr>
                <w:sz w:val="24"/>
                <w:szCs w:val="24"/>
              </w:rPr>
            </w:pPr>
            <w:r w:rsidRPr="00BD3A4A">
              <w:rPr>
                <w:sz w:val="28"/>
                <w:szCs w:val="28"/>
              </w:rPr>
              <w:t> </w:t>
            </w:r>
          </w:p>
          <w:p w14:paraId="23440765" w14:textId="77777777" w:rsidR="001144C7" w:rsidRPr="00BD3A4A" w:rsidRDefault="001144C7" w:rsidP="002142FE">
            <w:pPr>
              <w:widowControl/>
              <w:tabs>
                <w:tab w:val="left" w:pos="9720"/>
              </w:tabs>
              <w:autoSpaceDE/>
              <w:autoSpaceDN/>
              <w:jc w:val="both"/>
              <w:textAlignment w:val="baseline"/>
              <w:rPr>
                <w:sz w:val="24"/>
                <w:szCs w:val="24"/>
              </w:rPr>
            </w:pPr>
            <w:r w:rsidRPr="00BD3A4A">
              <w:rPr>
                <w:b/>
                <w:bCs/>
                <w:sz w:val="24"/>
                <w:szCs w:val="24"/>
                <w:u w:val="single"/>
              </w:rPr>
              <w:t>Children and Youth</w:t>
            </w:r>
            <w:r w:rsidRPr="00BD3A4A">
              <w:rPr>
                <w:sz w:val="24"/>
                <w:szCs w:val="24"/>
              </w:rPr>
              <w:t> </w:t>
            </w:r>
          </w:p>
          <w:p w14:paraId="03DC60CC" w14:textId="0E0841FD" w:rsidR="001144C7" w:rsidRDefault="001144C7" w:rsidP="002142FE">
            <w:pPr>
              <w:widowControl/>
              <w:tabs>
                <w:tab w:val="left" w:pos="9360"/>
                <w:tab w:val="left" w:pos="9720"/>
              </w:tabs>
              <w:autoSpaceDE/>
              <w:autoSpaceDN/>
              <w:jc w:val="both"/>
              <w:textAlignment w:val="baseline"/>
              <w:rPr>
                <w:sz w:val="24"/>
                <w:szCs w:val="24"/>
              </w:rPr>
            </w:pPr>
            <w:r w:rsidRPr="00BD3A4A">
              <w:rPr>
                <w:sz w:val="24"/>
                <w:szCs w:val="24"/>
              </w:rPr>
              <w:t>The most current Uniform Reporting System (URS) Table 1 prepared for SAMHSA by NRI released in September 202</w:t>
            </w:r>
            <w:r w:rsidR="001B5A0D">
              <w:rPr>
                <w:sz w:val="24"/>
                <w:szCs w:val="24"/>
              </w:rPr>
              <w:t>3</w:t>
            </w:r>
            <w:r w:rsidRPr="00BD3A4A">
              <w:rPr>
                <w:sz w:val="24"/>
                <w:szCs w:val="24"/>
              </w:rPr>
              <w:t xml:space="preserve"> </w:t>
            </w:r>
            <w:r w:rsidR="00BF381A">
              <w:rPr>
                <w:sz w:val="24"/>
                <w:szCs w:val="24"/>
              </w:rPr>
              <w:t>(April 1, 202</w:t>
            </w:r>
            <w:r w:rsidR="00FD6ADA">
              <w:rPr>
                <w:sz w:val="24"/>
                <w:szCs w:val="24"/>
              </w:rPr>
              <w:t>2</w:t>
            </w:r>
            <w:r w:rsidR="00BF381A">
              <w:rPr>
                <w:sz w:val="24"/>
                <w:szCs w:val="24"/>
              </w:rPr>
              <w:t xml:space="preserve"> - July 1, 202</w:t>
            </w:r>
            <w:r w:rsidR="00FD6ADA">
              <w:rPr>
                <w:sz w:val="24"/>
                <w:szCs w:val="24"/>
              </w:rPr>
              <w:t>3</w:t>
            </w:r>
            <w:r w:rsidR="00BF381A">
              <w:rPr>
                <w:sz w:val="24"/>
                <w:szCs w:val="24"/>
              </w:rPr>
              <w:t xml:space="preserve">) </w:t>
            </w:r>
            <w:r w:rsidRPr="00BD3A4A">
              <w:rPr>
                <w:sz w:val="24"/>
                <w:szCs w:val="24"/>
              </w:rPr>
              <w:t>was utilized to calculate the estimate of prevalence of serious emotional disturbance among children and adolescents in Mississippi.  According to URS Table 1, the estimated number of children, ages 9</w:t>
            </w:r>
            <w:r w:rsidRPr="00BD3A4A">
              <w:rPr>
                <w:rFonts w:ascii="Bookman Old Style" w:hAnsi="Bookman Old Style"/>
                <w:sz w:val="24"/>
                <w:szCs w:val="24"/>
              </w:rPr>
              <w:t>–1</w:t>
            </w:r>
            <w:r w:rsidRPr="00BD3A4A">
              <w:rPr>
                <w:sz w:val="24"/>
                <w:szCs w:val="24"/>
              </w:rPr>
              <w:t>7 years in Mississippi in 202</w:t>
            </w:r>
            <w:r w:rsidR="007A3EC4">
              <w:rPr>
                <w:sz w:val="24"/>
                <w:szCs w:val="24"/>
              </w:rPr>
              <w:t>3</w:t>
            </w:r>
            <w:r w:rsidRPr="00BD3A4A">
              <w:rPr>
                <w:sz w:val="24"/>
                <w:szCs w:val="24"/>
              </w:rPr>
              <w:t xml:space="preserve"> is </w:t>
            </w:r>
            <w:r w:rsidR="00BF381A">
              <w:rPr>
                <w:sz w:val="24"/>
                <w:szCs w:val="24"/>
              </w:rPr>
              <w:t>3</w:t>
            </w:r>
            <w:r w:rsidR="007A3EC4">
              <w:rPr>
                <w:sz w:val="24"/>
                <w:szCs w:val="24"/>
              </w:rPr>
              <w:t>59,762</w:t>
            </w:r>
            <w:r w:rsidRPr="00BD3A4A">
              <w:rPr>
                <w:sz w:val="24"/>
                <w:szCs w:val="24"/>
              </w:rPr>
              <w:t>.  Mississippi remains in the group of states with the highest poverty rate (</w:t>
            </w:r>
            <w:r w:rsidR="006B212F">
              <w:rPr>
                <w:sz w:val="24"/>
                <w:szCs w:val="24"/>
              </w:rPr>
              <w:t>23.5</w:t>
            </w:r>
            <w:r w:rsidR="00BF381A">
              <w:rPr>
                <w:sz w:val="24"/>
                <w:szCs w:val="24"/>
              </w:rPr>
              <w:t>%</w:t>
            </w:r>
            <w:r w:rsidRPr="00BD3A4A">
              <w:rPr>
                <w:b/>
                <w:bCs/>
                <w:sz w:val="24"/>
                <w:szCs w:val="24"/>
              </w:rPr>
              <w:t xml:space="preserve"> </w:t>
            </w:r>
            <w:r w:rsidRPr="00BD3A4A">
              <w:rPr>
                <w:sz w:val="24"/>
                <w:szCs w:val="24"/>
              </w:rPr>
              <w:t>age 5</w:t>
            </w:r>
            <w:r w:rsidRPr="00BD3A4A">
              <w:rPr>
                <w:rFonts w:ascii="Bookman Old Style" w:hAnsi="Bookman Old Style"/>
                <w:sz w:val="24"/>
                <w:szCs w:val="24"/>
              </w:rPr>
              <w:t>–</w:t>
            </w:r>
            <w:r w:rsidRPr="00BD3A4A">
              <w:rPr>
                <w:sz w:val="24"/>
                <w:szCs w:val="24"/>
              </w:rPr>
              <w:t xml:space="preserve">17 in poverty, based on URS Table 1).  Therefore, estimated prevalence rates for the state (with updated estimated adjustments for poverty) would remain </w:t>
            </w:r>
            <w:proofErr w:type="gramStart"/>
            <w:r w:rsidRPr="00BD3A4A">
              <w:rPr>
                <w:sz w:val="24"/>
                <w:szCs w:val="24"/>
              </w:rPr>
              <w:t>on</w:t>
            </w:r>
            <w:proofErr w:type="gramEnd"/>
            <w:r w:rsidRPr="00BD3A4A">
              <w:rPr>
                <w:sz w:val="24"/>
                <w:szCs w:val="24"/>
              </w:rPr>
              <w:t xml:space="preserve"> the higher end of the ranges.  The most current estimated prevalence ranges of serious emotional disturbances among children and adolescents for 202</w:t>
            </w:r>
            <w:r w:rsidR="006B212F">
              <w:rPr>
                <w:sz w:val="24"/>
                <w:szCs w:val="24"/>
              </w:rPr>
              <w:t xml:space="preserve">3 </w:t>
            </w:r>
            <w:r w:rsidRPr="00BD3A4A">
              <w:rPr>
                <w:sz w:val="24"/>
                <w:szCs w:val="24"/>
              </w:rPr>
              <w:t>are as follows: </w:t>
            </w:r>
          </w:p>
          <w:p w14:paraId="17563C58" w14:textId="77777777" w:rsidR="00590867" w:rsidRPr="00BD3A4A" w:rsidRDefault="00590867" w:rsidP="002142FE">
            <w:pPr>
              <w:widowControl/>
              <w:tabs>
                <w:tab w:val="left" w:pos="9720"/>
              </w:tabs>
              <w:autoSpaceDE/>
              <w:autoSpaceDN/>
              <w:jc w:val="both"/>
              <w:textAlignment w:val="baseline"/>
              <w:rPr>
                <w:sz w:val="24"/>
                <w:szCs w:val="24"/>
              </w:rPr>
            </w:pPr>
          </w:p>
          <w:p w14:paraId="387A20F1" w14:textId="3FB81115" w:rsidR="001144C7" w:rsidRDefault="00BF381A" w:rsidP="002142FE">
            <w:pPr>
              <w:pStyle w:val="ListParagraph"/>
              <w:widowControl/>
              <w:numPr>
                <w:ilvl w:val="0"/>
                <w:numId w:val="92"/>
              </w:numPr>
              <w:tabs>
                <w:tab w:val="left" w:pos="9720"/>
              </w:tabs>
              <w:autoSpaceDE/>
              <w:autoSpaceDN/>
              <w:jc w:val="both"/>
              <w:textAlignment w:val="baseline"/>
              <w:rPr>
                <w:sz w:val="24"/>
                <w:szCs w:val="24"/>
              </w:rPr>
            </w:pPr>
            <w:r>
              <w:rPr>
                <w:sz w:val="24"/>
                <w:szCs w:val="24"/>
              </w:rPr>
              <w:lastRenderedPageBreak/>
              <w:t>Mississippi’s estimated prevalence range for children and adolescents, ages 9 – 17 years, with serious emotional disturbance (SED) ranges between 7% (25,</w:t>
            </w:r>
            <w:r w:rsidR="004E7020">
              <w:rPr>
                <w:sz w:val="24"/>
                <w:szCs w:val="24"/>
              </w:rPr>
              <w:t>183</w:t>
            </w:r>
            <w:r>
              <w:rPr>
                <w:sz w:val="24"/>
                <w:szCs w:val="24"/>
              </w:rPr>
              <w:t xml:space="preserve"> youth) to 13% (4</w:t>
            </w:r>
            <w:r w:rsidR="00C67B90">
              <w:rPr>
                <w:sz w:val="24"/>
                <w:szCs w:val="24"/>
              </w:rPr>
              <w:t>6,769</w:t>
            </w:r>
            <w:r>
              <w:rPr>
                <w:sz w:val="24"/>
                <w:szCs w:val="24"/>
              </w:rPr>
              <w:t xml:space="preserve">) dependent on level of functioning. </w:t>
            </w:r>
          </w:p>
          <w:p w14:paraId="2E320A52" w14:textId="77777777" w:rsidR="001144C7" w:rsidRPr="00BD3A4A" w:rsidRDefault="001144C7" w:rsidP="002142FE">
            <w:pPr>
              <w:widowControl/>
              <w:tabs>
                <w:tab w:val="left" w:pos="9720"/>
              </w:tabs>
              <w:autoSpaceDE/>
              <w:autoSpaceDN/>
              <w:ind w:left="360" w:hanging="360"/>
              <w:jc w:val="both"/>
              <w:textAlignment w:val="baseline"/>
              <w:rPr>
                <w:sz w:val="24"/>
                <w:szCs w:val="24"/>
              </w:rPr>
            </w:pPr>
            <w:r w:rsidRPr="00BD3A4A">
              <w:rPr>
                <w:sz w:val="24"/>
                <w:szCs w:val="24"/>
              </w:rPr>
              <w:t> </w:t>
            </w:r>
          </w:p>
          <w:p w14:paraId="50C2AB8D" w14:textId="77777777" w:rsidR="001144C7" w:rsidRPr="00BD3A4A" w:rsidRDefault="001144C7" w:rsidP="002142FE">
            <w:pPr>
              <w:widowControl/>
              <w:tabs>
                <w:tab w:val="left" w:pos="9720"/>
              </w:tabs>
              <w:autoSpaceDE/>
              <w:autoSpaceDN/>
              <w:ind w:hanging="360"/>
              <w:jc w:val="both"/>
              <w:textAlignment w:val="baseline"/>
              <w:rPr>
                <w:sz w:val="24"/>
                <w:szCs w:val="24"/>
              </w:rPr>
            </w:pPr>
            <w:r w:rsidRPr="00BD3A4A">
              <w:rPr>
                <w:sz w:val="24"/>
                <w:szCs w:val="24"/>
              </w:rPr>
              <w:t xml:space="preserve">      </w:t>
            </w:r>
            <w:r w:rsidRPr="00BD3A4A">
              <w:rPr>
                <w:b/>
                <w:bCs/>
                <w:sz w:val="24"/>
                <w:szCs w:val="24"/>
                <w:u w:val="single"/>
              </w:rPr>
              <w:t>Adults  </w:t>
            </w:r>
            <w:r w:rsidRPr="00BD3A4A">
              <w:rPr>
                <w:sz w:val="24"/>
                <w:szCs w:val="24"/>
              </w:rPr>
              <w:t> </w:t>
            </w:r>
          </w:p>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0"/>
            </w:tblGrid>
            <w:tr w:rsidR="001144C7" w:rsidRPr="00BD3A4A" w14:paraId="743A339C" w14:textId="77777777" w:rsidTr="00012C69">
              <w:trPr>
                <w:trHeight w:val="720"/>
              </w:trPr>
              <w:tc>
                <w:tcPr>
                  <w:tcW w:w="9720" w:type="dxa"/>
                  <w:tcBorders>
                    <w:top w:val="nil"/>
                    <w:left w:val="nil"/>
                    <w:bottom w:val="nil"/>
                    <w:right w:val="nil"/>
                  </w:tcBorders>
                  <w:hideMark/>
                </w:tcPr>
                <w:p w14:paraId="1E6BD74E" w14:textId="01E57F16" w:rsidR="00304A98" w:rsidRDefault="0013752E" w:rsidP="002142FE">
                  <w:pPr>
                    <w:widowControl/>
                    <w:tabs>
                      <w:tab w:val="left" w:pos="9720"/>
                    </w:tabs>
                    <w:autoSpaceDE/>
                    <w:autoSpaceDN/>
                    <w:jc w:val="both"/>
                    <w:textAlignment w:val="baseline"/>
                    <w:rPr>
                      <w:sz w:val="24"/>
                      <w:szCs w:val="24"/>
                    </w:rPr>
                  </w:pPr>
                  <w:r w:rsidRPr="00BD3A4A">
                    <w:rPr>
                      <w:sz w:val="24"/>
                      <w:szCs w:val="24"/>
                    </w:rPr>
                    <w:t xml:space="preserve">The most current </w:t>
                  </w:r>
                  <w:r w:rsidR="00973D3A">
                    <w:rPr>
                      <w:sz w:val="24"/>
                      <w:szCs w:val="24"/>
                    </w:rPr>
                    <w:t xml:space="preserve">published </w:t>
                  </w:r>
                  <w:r w:rsidRPr="00BD3A4A">
                    <w:rPr>
                      <w:sz w:val="24"/>
                      <w:szCs w:val="24"/>
                    </w:rPr>
                    <w:t>Uniform Reporting System (URS) Table 1 prepared for SAMHSA by NRI released in September 202</w:t>
                  </w:r>
                  <w:r w:rsidR="0047137E">
                    <w:rPr>
                      <w:sz w:val="24"/>
                      <w:szCs w:val="24"/>
                    </w:rPr>
                    <w:t>3</w:t>
                  </w:r>
                  <w:r w:rsidRPr="00BD3A4A">
                    <w:rPr>
                      <w:sz w:val="24"/>
                      <w:szCs w:val="24"/>
                    </w:rPr>
                    <w:t xml:space="preserve"> </w:t>
                  </w:r>
                  <w:r>
                    <w:rPr>
                      <w:sz w:val="24"/>
                      <w:szCs w:val="24"/>
                    </w:rPr>
                    <w:t>(April 1, 202</w:t>
                  </w:r>
                  <w:r w:rsidR="00FD6ADA">
                    <w:rPr>
                      <w:sz w:val="24"/>
                      <w:szCs w:val="24"/>
                    </w:rPr>
                    <w:t>2</w:t>
                  </w:r>
                  <w:r>
                    <w:rPr>
                      <w:sz w:val="24"/>
                      <w:szCs w:val="24"/>
                    </w:rPr>
                    <w:t xml:space="preserve"> - July 1, 202</w:t>
                  </w:r>
                  <w:r w:rsidR="00FD6ADA">
                    <w:rPr>
                      <w:sz w:val="24"/>
                      <w:szCs w:val="24"/>
                    </w:rPr>
                    <w:t>3</w:t>
                  </w:r>
                  <w:r>
                    <w:rPr>
                      <w:sz w:val="24"/>
                      <w:szCs w:val="24"/>
                    </w:rPr>
                    <w:t xml:space="preserve">) </w:t>
                  </w:r>
                  <w:r w:rsidRPr="00BD3A4A">
                    <w:rPr>
                      <w:sz w:val="24"/>
                      <w:szCs w:val="24"/>
                    </w:rPr>
                    <w:t xml:space="preserve">was utilized to calculate the estimate of prevalence of </w:t>
                  </w:r>
                  <w:r>
                    <w:rPr>
                      <w:sz w:val="24"/>
                      <w:szCs w:val="24"/>
                    </w:rPr>
                    <w:t>serious mental illness (SMI) among adults</w:t>
                  </w:r>
                  <w:r w:rsidRPr="00BD3A4A">
                    <w:rPr>
                      <w:sz w:val="24"/>
                      <w:szCs w:val="24"/>
                    </w:rPr>
                    <w:t xml:space="preserve"> in Mississippi.  According to URS Table 1,</w:t>
                  </w:r>
                  <w:r>
                    <w:rPr>
                      <w:sz w:val="24"/>
                      <w:szCs w:val="24"/>
                    </w:rPr>
                    <w:t xml:space="preserve"> there are 2,24</w:t>
                  </w:r>
                  <w:r w:rsidR="00D83364">
                    <w:rPr>
                      <w:sz w:val="24"/>
                      <w:szCs w:val="24"/>
                    </w:rPr>
                    <w:t>7</w:t>
                  </w:r>
                  <w:r>
                    <w:rPr>
                      <w:sz w:val="24"/>
                      <w:szCs w:val="24"/>
                    </w:rPr>
                    <w:t>,</w:t>
                  </w:r>
                  <w:r w:rsidR="00D83364">
                    <w:rPr>
                      <w:sz w:val="24"/>
                      <w:szCs w:val="24"/>
                    </w:rPr>
                    <w:t>247</w:t>
                  </w:r>
                  <w:r>
                    <w:rPr>
                      <w:sz w:val="24"/>
                      <w:szCs w:val="24"/>
                    </w:rPr>
                    <w:t xml:space="preserve"> adults in Mississippi (ages 18 years and older). According to URS Table 1, the estimated prevalence of serious mental illness among adults in Mississippi in 202</w:t>
                  </w:r>
                  <w:r w:rsidR="00D83364">
                    <w:rPr>
                      <w:sz w:val="24"/>
                      <w:szCs w:val="24"/>
                    </w:rPr>
                    <w:t>3</w:t>
                  </w:r>
                  <w:r>
                    <w:rPr>
                      <w:sz w:val="24"/>
                      <w:szCs w:val="24"/>
                    </w:rPr>
                    <w:t>, ages 18 years and older, is 121,</w:t>
                  </w:r>
                  <w:r w:rsidR="00AE5A61">
                    <w:rPr>
                      <w:sz w:val="24"/>
                      <w:szCs w:val="24"/>
                    </w:rPr>
                    <w:t>351</w:t>
                  </w:r>
                  <w:r>
                    <w:rPr>
                      <w:sz w:val="24"/>
                      <w:szCs w:val="24"/>
                    </w:rPr>
                    <w:t xml:space="preserve"> (5.4%) with a lower limit estimate (3.7%) of 83,</w:t>
                  </w:r>
                  <w:r w:rsidR="0001564C">
                    <w:rPr>
                      <w:sz w:val="24"/>
                      <w:szCs w:val="24"/>
                    </w:rPr>
                    <w:t>148</w:t>
                  </w:r>
                  <w:r>
                    <w:rPr>
                      <w:sz w:val="24"/>
                      <w:szCs w:val="24"/>
                    </w:rPr>
                    <w:t xml:space="preserve"> and an upper limit estimate (7.1%) of 159,</w:t>
                  </w:r>
                  <w:r w:rsidR="0001564C">
                    <w:rPr>
                      <w:sz w:val="24"/>
                      <w:szCs w:val="24"/>
                    </w:rPr>
                    <w:t>555</w:t>
                  </w:r>
                  <w:r>
                    <w:rPr>
                      <w:sz w:val="24"/>
                      <w:szCs w:val="24"/>
                    </w:rPr>
                    <w:t xml:space="preserve">. </w:t>
                  </w:r>
                  <w:r w:rsidRPr="00BD3A4A">
                    <w:rPr>
                      <w:sz w:val="24"/>
                      <w:szCs w:val="24"/>
                    </w:rPr>
                    <w:t xml:space="preserve"> </w:t>
                  </w:r>
                </w:p>
                <w:p w14:paraId="1D0E5CAA" w14:textId="77777777" w:rsidR="0024123E" w:rsidRDefault="0024123E" w:rsidP="002142FE">
                  <w:pPr>
                    <w:widowControl/>
                    <w:tabs>
                      <w:tab w:val="left" w:pos="9720"/>
                    </w:tabs>
                    <w:autoSpaceDE/>
                    <w:autoSpaceDN/>
                    <w:jc w:val="both"/>
                    <w:textAlignment w:val="baseline"/>
                    <w:rPr>
                      <w:sz w:val="24"/>
                      <w:szCs w:val="24"/>
                    </w:rPr>
                  </w:pPr>
                </w:p>
                <w:p w14:paraId="3BAA6BED" w14:textId="0B8DC866" w:rsidR="00973D3A" w:rsidRDefault="00156584" w:rsidP="002142FE">
                  <w:pPr>
                    <w:widowControl/>
                    <w:autoSpaceDE/>
                    <w:autoSpaceDN/>
                    <w:jc w:val="both"/>
                    <w:textAlignment w:val="baseline"/>
                    <w:rPr>
                      <w:sz w:val="24"/>
                      <w:szCs w:val="24"/>
                    </w:rPr>
                  </w:pPr>
                  <w:r w:rsidRPr="00404C9F">
                    <w:rPr>
                      <w:sz w:val="24"/>
                      <w:szCs w:val="24"/>
                    </w:rPr>
                    <w:t xml:space="preserve">The </w:t>
                  </w:r>
                  <w:r w:rsidR="00973D3A" w:rsidRPr="00404C9F">
                    <w:rPr>
                      <w:sz w:val="24"/>
                      <w:szCs w:val="24"/>
                    </w:rPr>
                    <w:t>Mississippi Department of Mental Health reported the following information to SAMHSA for FY2</w:t>
                  </w:r>
                  <w:r w:rsidR="007D1D28">
                    <w:rPr>
                      <w:sz w:val="24"/>
                      <w:szCs w:val="24"/>
                    </w:rPr>
                    <w:t>3</w:t>
                  </w:r>
                  <w:r w:rsidR="00973D3A" w:rsidRPr="00404C9F">
                    <w:rPr>
                      <w:sz w:val="24"/>
                      <w:szCs w:val="24"/>
                    </w:rPr>
                    <w:t xml:space="preserve"> URS reporting (July 1, 202</w:t>
                  </w:r>
                  <w:r w:rsidR="006732EE" w:rsidRPr="00404C9F">
                    <w:rPr>
                      <w:sz w:val="24"/>
                      <w:szCs w:val="24"/>
                    </w:rPr>
                    <w:t>2</w:t>
                  </w:r>
                  <w:r w:rsidR="00973D3A" w:rsidRPr="00404C9F">
                    <w:rPr>
                      <w:sz w:val="24"/>
                      <w:szCs w:val="24"/>
                    </w:rPr>
                    <w:t xml:space="preserve"> – June 30, 202</w:t>
                  </w:r>
                  <w:r w:rsidR="006732EE" w:rsidRPr="00404C9F">
                    <w:rPr>
                      <w:sz w:val="24"/>
                      <w:szCs w:val="24"/>
                    </w:rPr>
                    <w:t>3</w:t>
                  </w:r>
                  <w:r w:rsidR="00973D3A" w:rsidRPr="00404C9F">
                    <w:rPr>
                      <w:sz w:val="24"/>
                      <w:szCs w:val="24"/>
                    </w:rPr>
                    <w:t>)</w:t>
                  </w:r>
                  <w:r w:rsidRPr="00404C9F">
                    <w:rPr>
                      <w:sz w:val="24"/>
                      <w:szCs w:val="24"/>
                    </w:rPr>
                    <w:t xml:space="preserve"> for both children and youth and adults</w:t>
                  </w:r>
                  <w:r w:rsidR="00973D3A" w:rsidRPr="00404C9F">
                    <w:rPr>
                      <w:sz w:val="24"/>
                      <w:szCs w:val="24"/>
                    </w:rPr>
                    <w:t xml:space="preserve">. The following information is related to certified providers only reporting data </w:t>
                  </w:r>
                  <w:r w:rsidRPr="00404C9F">
                    <w:rPr>
                      <w:sz w:val="24"/>
                      <w:szCs w:val="24"/>
                    </w:rPr>
                    <w:t>through</w:t>
                  </w:r>
                  <w:r w:rsidR="00973D3A" w:rsidRPr="00404C9F">
                    <w:rPr>
                      <w:sz w:val="24"/>
                      <w:szCs w:val="24"/>
                    </w:rPr>
                    <w:t xml:space="preserve"> Data Warehouse. </w:t>
                  </w:r>
                  <w:r w:rsidRPr="00404C9F">
                    <w:rPr>
                      <w:sz w:val="24"/>
                      <w:szCs w:val="24"/>
                    </w:rPr>
                    <w:t xml:space="preserve">Approximately </w:t>
                  </w:r>
                  <w:bookmarkStart w:id="9" w:name="_Hlk142299501"/>
                  <w:r w:rsidRPr="00404C9F">
                    <w:rPr>
                      <w:sz w:val="24"/>
                      <w:szCs w:val="24"/>
                    </w:rPr>
                    <w:t>2</w:t>
                  </w:r>
                  <w:r w:rsidR="00003B94" w:rsidRPr="00404C9F">
                    <w:rPr>
                      <w:sz w:val="24"/>
                      <w:szCs w:val="24"/>
                    </w:rPr>
                    <w:t>9,57</w:t>
                  </w:r>
                  <w:r w:rsidR="0042117F" w:rsidRPr="00404C9F">
                    <w:rPr>
                      <w:sz w:val="24"/>
                      <w:szCs w:val="24"/>
                    </w:rPr>
                    <w:t>2</w:t>
                  </w:r>
                  <w:r w:rsidRPr="00404C9F">
                    <w:rPr>
                      <w:sz w:val="24"/>
                      <w:szCs w:val="24"/>
                    </w:rPr>
                    <w:t xml:space="preserve"> </w:t>
                  </w:r>
                  <w:bookmarkEnd w:id="9"/>
                  <w:r w:rsidRPr="00404C9F">
                    <w:rPr>
                      <w:sz w:val="24"/>
                      <w:szCs w:val="24"/>
                    </w:rPr>
                    <w:t xml:space="preserve">children and youth ages 0 – 17 years old were identified with SED and approximately </w:t>
                  </w:r>
                  <w:r w:rsidR="00FE61D1" w:rsidRPr="00404C9F">
                    <w:rPr>
                      <w:sz w:val="24"/>
                      <w:szCs w:val="24"/>
                    </w:rPr>
                    <w:t>47,994</w:t>
                  </w:r>
                  <w:r w:rsidRPr="00404C9F">
                    <w:rPr>
                      <w:sz w:val="24"/>
                      <w:szCs w:val="24"/>
                    </w:rPr>
                    <w:t xml:space="preserve"> individuals 18 – 75 years + identified as having a SMI. Approximately </w:t>
                  </w:r>
                  <w:r w:rsidR="007C6C9B" w:rsidRPr="00404C9F">
                    <w:rPr>
                      <w:sz w:val="24"/>
                      <w:szCs w:val="24"/>
                    </w:rPr>
                    <w:t>52.6</w:t>
                  </w:r>
                  <w:r w:rsidR="007D1D28" w:rsidRPr="00404C9F">
                    <w:rPr>
                      <w:sz w:val="24"/>
                      <w:szCs w:val="24"/>
                    </w:rPr>
                    <w:t>% identified</w:t>
                  </w:r>
                  <w:r w:rsidRPr="00404C9F">
                    <w:rPr>
                      <w:sz w:val="24"/>
                      <w:szCs w:val="24"/>
                    </w:rPr>
                    <w:t xml:space="preserve"> as female and </w:t>
                  </w:r>
                  <w:r w:rsidR="00B243C7" w:rsidRPr="00404C9F">
                    <w:rPr>
                      <w:sz w:val="24"/>
                      <w:szCs w:val="24"/>
                    </w:rPr>
                    <w:t>47.4</w:t>
                  </w:r>
                  <w:r w:rsidRPr="00404C9F">
                    <w:rPr>
                      <w:sz w:val="24"/>
                      <w:szCs w:val="24"/>
                    </w:rPr>
                    <w:t xml:space="preserve">% identified as male, with less than 1% identifying as “other.” </w:t>
                  </w:r>
                  <w:r w:rsidR="0024123E" w:rsidRPr="00404C9F">
                    <w:rPr>
                      <w:sz w:val="24"/>
                      <w:szCs w:val="24"/>
                    </w:rPr>
                    <w:t>Additionally, 5</w:t>
                  </w:r>
                  <w:r w:rsidR="004633FF" w:rsidRPr="00404C9F">
                    <w:rPr>
                      <w:sz w:val="24"/>
                      <w:szCs w:val="24"/>
                    </w:rPr>
                    <w:t>2.8</w:t>
                  </w:r>
                  <w:r w:rsidR="0024123E" w:rsidRPr="00404C9F">
                    <w:rPr>
                      <w:sz w:val="24"/>
                      <w:szCs w:val="24"/>
                    </w:rPr>
                    <w:t>% identified as Black/African American and 4</w:t>
                  </w:r>
                  <w:r w:rsidR="00233D5C" w:rsidRPr="00404C9F">
                    <w:rPr>
                      <w:sz w:val="24"/>
                      <w:szCs w:val="24"/>
                    </w:rPr>
                    <w:t>3.5</w:t>
                  </w:r>
                  <w:r w:rsidR="0024123E" w:rsidRPr="00404C9F">
                    <w:rPr>
                      <w:sz w:val="24"/>
                      <w:szCs w:val="24"/>
                    </w:rPr>
                    <w:t xml:space="preserve">% as White. </w:t>
                  </w:r>
                </w:p>
                <w:p w14:paraId="50612AF0" w14:textId="77777777" w:rsidR="00304A98" w:rsidRDefault="00304A98" w:rsidP="002142FE">
                  <w:pPr>
                    <w:widowControl/>
                    <w:autoSpaceDE/>
                    <w:autoSpaceDN/>
                    <w:jc w:val="both"/>
                    <w:textAlignment w:val="baseline"/>
                    <w:rPr>
                      <w:sz w:val="24"/>
                      <w:szCs w:val="24"/>
                    </w:rPr>
                  </w:pPr>
                </w:p>
                <w:p w14:paraId="233464FD" w14:textId="2AF922E8" w:rsidR="00BF381A" w:rsidRPr="00FB49EE" w:rsidRDefault="00BF381A" w:rsidP="002142FE">
                  <w:pPr>
                    <w:widowControl/>
                    <w:tabs>
                      <w:tab w:val="left" w:pos="9270"/>
                    </w:tabs>
                    <w:autoSpaceDE/>
                    <w:autoSpaceDN/>
                    <w:jc w:val="both"/>
                    <w:textAlignment w:val="baseline"/>
                    <w:rPr>
                      <w:b/>
                      <w:bCs/>
                      <w:sz w:val="24"/>
                      <w:szCs w:val="24"/>
                      <w:u w:val="single"/>
                    </w:rPr>
                  </w:pPr>
                  <w:r w:rsidRPr="00FB49EE">
                    <w:rPr>
                      <w:b/>
                      <w:bCs/>
                      <w:sz w:val="24"/>
                      <w:szCs w:val="24"/>
                      <w:u w:val="single"/>
                    </w:rPr>
                    <w:t>Criterion 3</w:t>
                  </w:r>
                  <w:r w:rsidR="00E13803" w:rsidRPr="00FB49EE">
                    <w:rPr>
                      <w:b/>
                      <w:bCs/>
                      <w:sz w:val="24"/>
                      <w:szCs w:val="24"/>
                      <w:u w:val="single"/>
                    </w:rPr>
                    <w:t>: Children’s</w:t>
                  </w:r>
                  <w:r w:rsidRPr="00FB49EE">
                    <w:rPr>
                      <w:b/>
                      <w:bCs/>
                      <w:sz w:val="24"/>
                      <w:szCs w:val="24"/>
                      <w:u w:val="single"/>
                    </w:rPr>
                    <w:t xml:space="preserve"> Services  </w:t>
                  </w:r>
                </w:p>
                <w:p w14:paraId="2C131461" w14:textId="43260360"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Children and adolescents with a serious emotional disturbance are defined as any individual, from birth up to age 21, who meets one of the eligible diagnostic categories as determined by the current DSM and the identified disorder has resulted in functional impairment in basic living skills, instrumental living skills, or social skills as indicated by an assessment instrument approved by DMH.  The need for mental health as well as other special needs services and </w:t>
                  </w:r>
                  <w:proofErr w:type="gramStart"/>
                  <w:r w:rsidRPr="00BF381A">
                    <w:rPr>
                      <w:sz w:val="24"/>
                      <w:szCs w:val="24"/>
                    </w:rPr>
                    <w:t>supports</w:t>
                  </w:r>
                  <w:proofErr w:type="gramEnd"/>
                  <w:r w:rsidRPr="00BF381A">
                    <w:rPr>
                      <w:sz w:val="24"/>
                      <w:szCs w:val="24"/>
                    </w:rPr>
                    <w:t xml:space="preserve"> is required by these children/youth and families at a more intense rate and for a longer period than children/youth with less severe emotional disorders/disturbance </w:t>
                  </w:r>
                  <w:proofErr w:type="gramStart"/>
                  <w:r w:rsidRPr="00BF381A">
                    <w:rPr>
                      <w:sz w:val="24"/>
                      <w:szCs w:val="24"/>
                    </w:rPr>
                    <w:t>in order for</w:t>
                  </w:r>
                  <w:proofErr w:type="gramEnd"/>
                  <w:r w:rsidRPr="00BF381A">
                    <w:rPr>
                      <w:sz w:val="24"/>
                      <w:szCs w:val="24"/>
                    </w:rPr>
                    <w:t xml:space="preserve"> them to meet the definition’s criteria.   </w:t>
                  </w:r>
                </w:p>
                <w:p w14:paraId="7301983D"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1F3A558C" w14:textId="14101113" w:rsidR="00BF381A" w:rsidRPr="00BF381A" w:rsidRDefault="00BF381A" w:rsidP="002142FE">
                  <w:pPr>
                    <w:widowControl/>
                    <w:tabs>
                      <w:tab w:val="left" w:pos="9270"/>
                    </w:tabs>
                    <w:autoSpaceDE/>
                    <w:autoSpaceDN/>
                    <w:jc w:val="both"/>
                    <w:textAlignment w:val="baseline"/>
                    <w:rPr>
                      <w:sz w:val="24"/>
                      <w:szCs w:val="24"/>
                    </w:rPr>
                  </w:pPr>
                  <w:proofErr w:type="gramStart"/>
                  <w:r w:rsidRPr="00BF381A">
                    <w:rPr>
                      <w:sz w:val="24"/>
                      <w:szCs w:val="24"/>
                    </w:rPr>
                    <w:t>The majority of</w:t>
                  </w:r>
                  <w:proofErr w:type="gramEnd"/>
                  <w:r w:rsidRPr="00BF381A">
                    <w:rPr>
                      <w:sz w:val="24"/>
                      <w:szCs w:val="24"/>
                    </w:rPr>
                    <w:t xml:space="preserve"> public community mental health services for children with serious emotional disturbance in Mississippi are provided through the Community Mental Health</w:t>
                  </w:r>
                  <w:r w:rsidR="000E29EE">
                    <w:rPr>
                      <w:sz w:val="24"/>
                      <w:szCs w:val="24"/>
                    </w:rPr>
                    <w:t xml:space="preserve"> Centers</w:t>
                  </w:r>
                  <w:r w:rsidRPr="00BF381A">
                    <w:rPr>
                      <w:sz w:val="24"/>
                      <w:szCs w:val="24"/>
                    </w:rPr>
                    <w:t xml:space="preserve">.  Other nonprofit community providers also make </w:t>
                  </w:r>
                  <w:r w:rsidR="000E29EE" w:rsidRPr="00BF381A">
                    <w:rPr>
                      <w:sz w:val="24"/>
                      <w:szCs w:val="24"/>
                    </w:rPr>
                    <w:t>community services available</w:t>
                  </w:r>
                  <w:r w:rsidRPr="00BF381A">
                    <w:rPr>
                      <w:sz w:val="24"/>
                      <w:szCs w:val="24"/>
                    </w:rPr>
                    <w:t xml:space="preserve"> to children with serious emotional disturbances and their families - primarily community-based residential services, specialized crisis management services, intensive home/community-based services, family education and prevention/early intervention services.  Public inpatient services are provided directly by the DMH (described further later under this criterion). The DMH remains committed to preventing and reducing hospitalization of individuals by increasing the availability of and access to appropriate community mental health services.  Community-based processes and services that may reduce hospitalization include the State-Level Review/MAP Teams, Pre-evaluation Screening and Civil Commitment Services, Mobile Crisis/Emergency Response Teams, Medication Maintenance, Mississippi Youth Programs Around the Clock, (MYPAC), Wraparound Facilitation, Day Treatment Services, Therapeutic Foster Care, Therapeutic Group Homes, and Community-Based Chemical Dependency Treatment Services.  Medically necessary mental health services that are included </w:t>
                  </w:r>
                  <w:proofErr w:type="gramStart"/>
                  <w:r w:rsidRPr="00BF381A">
                    <w:rPr>
                      <w:sz w:val="24"/>
                      <w:szCs w:val="24"/>
                    </w:rPr>
                    <w:t>on</w:t>
                  </w:r>
                  <w:proofErr w:type="gramEnd"/>
                  <w:r w:rsidRPr="00BF381A">
                    <w:rPr>
                      <w:sz w:val="24"/>
                      <w:szCs w:val="24"/>
                    </w:rPr>
                    <w:t xml:space="preserve"> an approved plan of care are also available from approved providers through the Early and Periodic Screening and Diagnostic Treatment Program, funded by the Division of Medicaid.  Those services are provided by </w:t>
                  </w:r>
                  <w:r w:rsidRPr="00BF381A">
                    <w:rPr>
                      <w:sz w:val="24"/>
                      <w:szCs w:val="24"/>
                    </w:rPr>
                    <w:lastRenderedPageBreak/>
                    <w:t xml:space="preserve">psychologists and clinical social workers and include individual, family and group, and psychological and developmental evaluations.  </w:t>
                  </w:r>
                </w:p>
                <w:p w14:paraId="1BF0993A"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783316D7"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Interagency Collaboration for Children and Youth with SED </w:t>
                  </w:r>
                </w:p>
                <w:p w14:paraId="5B002EF7" w14:textId="622010F5"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Interagency collaboration and coordination of activities are a major focus of the Department of Mental Health including the Division of Children and Youth Services. </w:t>
                  </w:r>
                  <w:r w:rsidR="00417D7D" w:rsidRPr="00BF381A">
                    <w:rPr>
                      <w:sz w:val="24"/>
                      <w:szCs w:val="24"/>
                    </w:rPr>
                    <w:t>The Division</w:t>
                  </w:r>
                  <w:r w:rsidRPr="00BF381A">
                    <w:rPr>
                      <w:sz w:val="24"/>
                      <w:szCs w:val="24"/>
                    </w:rPr>
                    <w:t xml:space="preserve"> of Children and Youth Services aims to work with the Behavioral Health Planning and Advisory Council to support statewide services for SED. The goal is for interagency collaboration and coordination to exist at the state level and in local and regional areas, encompassing needs assessment, service planning, strategy development, program development, and service delivery.  Examples of major initiatives explained below are the Interagency Coordinating Council for Children and Youth (ICCCY), State-Level Interagency Case Review/ MAP Team, the </w:t>
                  </w:r>
                  <w:proofErr w:type="gramStart"/>
                  <w:r w:rsidRPr="00BF381A">
                    <w:rPr>
                      <w:sz w:val="24"/>
                      <w:szCs w:val="24"/>
                    </w:rPr>
                    <w:t xml:space="preserve">Making </w:t>
                  </w:r>
                  <w:r w:rsidR="00304A98">
                    <w:rPr>
                      <w:sz w:val="24"/>
                      <w:szCs w:val="24"/>
                    </w:rPr>
                    <w:t>a</w:t>
                  </w:r>
                  <w:r w:rsidRPr="00BF381A">
                    <w:rPr>
                      <w:sz w:val="24"/>
                      <w:szCs w:val="24"/>
                    </w:rPr>
                    <w:t xml:space="preserve"> Plan</w:t>
                  </w:r>
                  <w:proofErr w:type="gramEnd"/>
                  <w:r w:rsidRPr="00BF381A">
                    <w:rPr>
                      <w:sz w:val="24"/>
                      <w:szCs w:val="24"/>
                    </w:rPr>
                    <w:t xml:space="preserve"> (MAP) Teams, and participation in a variety of state-level interagency councils and committees that focus on the needs of children and youth.   </w:t>
                  </w:r>
                </w:p>
                <w:p w14:paraId="54744C3C" w14:textId="2AC77632"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0C9D7AAF" w14:textId="2B894BCA"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The State-Level Interagency Case Review/MAP Team, which operates under an interagency agreement, includes representatives from the state of Mississippi:  Department of Mental Health, Department of Human Services, Division of Medicaid, Department of Child Protection Services, Department of Health, Department of Education, the Attorney General’s Office, Families As Allies for Children’s Mental Health, Inc., and representatives from Magnolia Health, UnitedHealthcare Community Plan, and Molina Healthcare.  The team meets once a month and on an as-needed basis to review cases and/or discuss other issues relevant to children’s mental health services.  The team targets youth with serious emotional disturbance or co-occurring disorders of SED and Intellectual/Developmental Disabilities who need the specialized or support services of two or more agencies in-state and who are at imminent risk of out-of-home or out-of-state placement.  The youth reviewed by the team typically have a history of numerous out-of-home psychiatric treatments, numerous interruptions in delivery of services, and appear to have exhausted all available services/resources in the community and/or in the state.  Youth from communities in which there is no local MAP team with funding have priority.   </w:t>
                  </w:r>
                </w:p>
                <w:p w14:paraId="107839BC"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6F4B9093" w14:textId="77777777" w:rsid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Local Making </w:t>
                  </w:r>
                  <w:proofErr w:type="gramStart"/>
                  <w:r w:rsidRPr="00BF381A">
                    <w:rPr>
                      <w:sz w:val="24"/>
                      <w:szCs w:val="24"/>
                    </w:rPr>
                    <w:t>A</w:t>
                  </w:r>
                  <w:proofErr w:type="gramEnd"/>
                  <w:r w:rsidRPr="00BF381A">
                    <w:rPr>
                      <w:sz w:val="24"/>
                      <w:szCs w:val="24"/>
                    </w:rPr>
                    <w:t xml:space="preserve"> Plan (MAP) Teams develop family-driven, youth guided plans to meet the needs of children and youth referred </w:t>
                  </w:r>
                  <w:proofErr w:type="gramStart"/>
                  <w:r w:rsidRPr="00BF381A">
                    <w:rPr>
                      <w:sz w:val="24"/>
                      <w:szCs w:val="24"/>
                    </w:rPr>
                    <w:t>while</w:t>
                  </w:r>
                  <w:proofErr w:type="gramEnd"/>
                  <w:r w:rsidRPr="00BF381A">
                    <w:rPr>
                      <w:sz w:val="24"/>
                      <w:szCs w:val="24"/>
                    </w:rPr>
                    <w:t xml:space="preserve"> building on the strengths of the child/youth and their family.  Key to the team’s functioning is the active participation in the assessment, planning and/or service delivery process by family members, the community mental health service providers, county child protection services (family and children’s social services) staff, local school staff, as well as staff from county youth services (juvenile justice), health department and rehabilitation services.  Non-profit children’s behavioral health providers, local law enforcement, youth leaders, ministers or other representatives of children/youth or family service organizations may also participate in the planning or service implementation process.  This wraparound approach to service planning has led to the development of local Making </w:t>
                  </w:r>
                  <w:proofErr w:type="gramStart"/>
                  <w:r w:rsidRPr="00BF381A">
                    <w:rPr>
                      <w:sz w:val="24"/>
                      <w:szCs w:val="24"/>
                    </w:rPr>
                    <w:t>A</w:t>
                  </w:r>
                  <w:proofErr w:type="gramEnd"/>
                  <w:r w:rsidRPr="00BF381A">
                    <w:rPr>
                      <w:sz w:val="24"/>
                      <w:szCs w:val="24"/>
                    </w:rPr>
                    <w:t xml:space="preserve"> Plan (MAP) Teams in 11 community mental health regions across the state. </w:t>
                  </w:r>
                </w:p>
                <w:p w14:paraId="272303C3" w14:textId="619A2D22" w:rsidR="00304A98" w:rsidRPr="00F05051" w:rsidRDefault="00304A98" w:rsidP="002142FE">
                  <w:pPr>
                    <w:widowControl/>
                    <w:tabs>
                      <w:tab w:val="left" w:pos="9270"/>
                    </w:tabs>
                    <w:autoSpaceDE/>
                    <w:autoSpaceDN/>
                    <w:jc w:val="both"/>
                    <w:textAlignment w:val="baseline"/>
                    <w:rPr>
                      <w:sz w:val="24"/>
                      <w:szCs w:val="24"/>
                    </w:rPr>
                  </w:pPr>
                </w:p>
                <w:p w14:paraId="4355609C" w14:textId="2D621742" w:rsidR="00BF381A" w:rsidRPr="00314240" w:rsidRDefault="00BF381A" w:rsidP="002142FE">
                  <w:pPr>
                    <w:widowControl/>
                    <w:tabs>
                      <w:tab w:val="left" w:pos="9270"/>
                    </w:tabs>
                    <w:autoSpaceDE/>
                    <w:autoSpaceDN/>
                    <w:jc w:val="both"/>
                    <w:textAlignment w:val="baseline"/>
                    <w:rPr>
                      <w:b/>
                      <w:bCs/>
                      <w:sz w:val="24"/>
                      <w:szCs w:val="24"/>
                      <w:u w:val="single"/>
                    </w:rPr>
                  </w:pPr>
                  <w:r w:rsidRPr="00314240">
                    <w:rPr>
                      <w:b/>
                      <w:bCs/>
                      <w:sz w:val="24"/>
                      <w:szCs w:val="24"/>
                      <w:u w:val="single"/>
                    </w:rPr>
                    <w:t xml:space="preserve">Provision of Evidence-Based Practices  </w:t>
                  </w:r>
                </w:p>
                <w:p w14:paraId="3D6807DB"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 </w:t>
                  </w:r>
                </w:p>
                <w:p w14:paraId="5B022576"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Wraparound Initiatives in Mississippi </w:t>
                  </w:r>
                </w:p>
                <w:p w14:paraId="7C6415F3" w14:textId="6A6E2009"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The Division of Children and Youth Services continues to partner with the Division of Medicaid to fund state-wide training on Wraparound Facilitation for providers of children/youth services including the community mental health centers, five non-profit organizations, </w:t>
                  </w:r>
                  <w:r w:rsidR="00304A98" w:rsidRPr="00BF381A">
                    <w:rPr>
                      <w:sz w:val="24"/>
                      <w:szCs w:val="24"/>
                    </w:rPr>
                    <w:t>parents,</w:t>
                  </w:r>
                  <w:r w:rsidRPr="00BF381A">
                    <w:rPr>
                      <w:sz w:val="24"/>
                      <w:szCs w:val="24"/>
                    </w:rPr>
                    <w:t xml:space="preserve"> and social workers.  The </w:t>
                  </w:r>
                  <w:r w:rsidRPr="00BF381A">
                    <w:rPr>
                      <w:sz w:val="24"/>
                      <w:szCs w:val="24"/>
                    </w:rPr>
                    <w:lastRenderedPageBreak/>
                    <w:t xml:space="preserve">DMH, Division of Children &amp; Youth Services provides funding to the University of Southern Mississippi, School of Social Work for the Mississippi Wraparound Institute (MWI).  MWI has two nationally certified Wraparound Coaches and utilizes the University of Maryland’s Innovation Institute model and curriculum of Wraparound Facilitation. MWI facilitates monthly </w:t>
                  </w:r>
                  <w:r w:rsidR="00160A0E" w:rsidRPr="00BF381A">
                    <w:rPr>
                      <w:sz w:val="24"/>
                      <w:szCs w:val="24"/>
                    </w:rPr>
                    <w:t>training</w:t>
                  </w:r>
                  <w:r w:rsidRPr="00BF381A">
                    <w:rPr>
                      <w:sz w:val="24"/>
                      <w:szCs w:val="24"/>
                    </w:rPr>
                    <w:t xml:space="preserve"> to include Introduction to Wraparound, Engagement, Analysis and Supervisor training.  </w:t>
                  </w:r>
                  <w:r w:rsidR="00165466">
                    <w:rPr>
                      <w:sz w:val="24"/>
                      <w:szCs w:val="24"/>
                    </w:rPr>
                    <w:t>In FY2</w:t>
                  </w:r>
                  <w:r w:rsidR="005B62BA">
                    <w:rPr>
                      <w:sz w:val="24"/>
                      <w:szCs w:val="24"/>
                    </w:rPr>
                    <w:t>4</w:t>
                  </w:r>
                  <w:r w:rsidR="00165466">
                    <w:rPr>
                      <w:sz w:val="24"/>
                      <w:szCs w:val="24"/>
                    </w:rPr>
                    <w:t>, 1,</w:t>
                  </w:r>
                  <w:r w:rsidR="005B650A">
                    <w:rPr>
                      <w:sz w:val="24"/>
                      <w:szCs w:val="24"/>
                    </w:rPr>
                    <w:t>427</w:t>
                  </w:r>
                  <w:r w:rsidR="00165466">
                    <w:rPr>
                      <w:sz w:val="24"/>
                      <w:szCs w:val="24"/>
                    </w:rPr>
                    <w:t xml:space="preserve"> children and youth took part in the process of Wraparound.  </w:t>
                  </w:r>
                </w:p>
                <w:p w14:paraId="435856C8" w14:textId="5A07C78A" w:rsidR="00BD3FB8" w:rsidRPr="00F05051"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0C6B2DD8" w14:textId="280AD9F5"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NAVIGATE </w:t>
                  </w:r>
                </w:p>
                <w:p w14:paraId="06CA8074" w14:textId="3FB971A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Coordinated Specialty Care (CSC) Teams are offered in four areas of the state for youth and young adults experiencing first episode psychosis (FEP) through an evidence-based program called NAVIGATE.  Regions 2,4,6,7,8,9, 14 and 15 provide an array of services to youth and young adults with FEP including individual and family therapy and education, medication management, and assistance to achieve educational and work-related goals.  Team </w:t>
                  </w:r>
                  <w:r w:rsidR="008C2BC7" w:rsidRPr="00BF381A">
                    <w:rPr>
                      <w:sz w:val="24"/>
                      <w:szCs w:val="24"/>
                    </w:rPr>
                    <w:t>members</w:t>
                  </w:r>
                  <w:r w:rsidRPr="00BF381A">
                    <w:rPr>
                      <w:sz w:val="24"/>
                      <w:szCs w:val="24"/>
                    </w:rPr>
                    <w:t xml:space="preserve">, that provide </w:t>
                  </w:r>
                  <w:proofErr w:type="gramStart"/>
                  <w:r w:rsidRPr="00BF381A">
                    <w:rPr>
                      <w:sz w:val="24"/>
                      <w:szCs w:val="24"/>
                    </w:rPr>
                    <w:t>the majority of</w:t>
                  </w:r>
                  <w:proofErr w:type="gramEnd"/>
                  <w:r w:rsidRPr="00BF381A">
                    <w:rPr>
                      <w:sz w:val="24"/>
                      <w:szCs w:val="24"/>
                    </w:rPr>
                    <w:t xml:space="preserve"> services for these youth and young adults in the community, include a Team Leader/Family Education Clinician, an Individual Resiliency Training Clinical, a Supported Employment/Education Specialist, a Prescriber, and for most programs, a Peer Support Specialist.  In FY 2</w:t>
                  </w:r>
                  <w:r w:rsidR="005B650A">
                    <w:rPr>
                      <w:sz w:val="24"/>
                      <w:szCs w:val="24"/>
                    </w:rPr>
                    <w:t>4</w:t>
                  </w:r>
                  <w:r w:rsidRPr="00BF381A">
                    <w:rPr>
                      <w:sz w:val="24"/>
                      <w:szCs w:val="24"/>
                    </w:rPr>
                    <w:t xml:space="preserve">, </w:t>
                  </w:r>
                  <w:r w:rsidR="005721AD">
                    <w:rPr>
                      <w:sz w:val="24"/>
                      <w:szCs w:val="24"/>
                    </w:rPr>
                    <w:t>131</w:t>
                  </w:r>
                  <w:r w:rsidRPr="00BF381A">
                    <w:rPr>
                      <w:sz w:val="24"/>
                      <w:szCs w:val="24"/>
                    </w:rPr>
                    <w:t xml:space="preserve"> youth and young adults were served through NAVIGATE. </w:t>
                  </w:r>
                </w:p>
                <w:p w14:paraId="21AE9279" w14:textId="77777777" w:rsid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4D922A7B" w14:textId="77777777" w:rsidR="003B5287" w:rsidRPr="00BF381A" w:rsidRDefault="003B5287" w:rsidP="002142FE">
                  <w:pPr>
                    <w:widowControl/>
                    <w:tabs>
                      <w:tab w:val="left" w:pos="9270"/>
                    </w:tabs>
                    <w:autoSpaceDE/>
                    <w:autoSpaceDN/>
                    <w:jc w:val="both"/>
                    <w:textAlignment w:val="baseline"/>
                    <w:rPr>
                      <w:sz w:val="24"/>
                      <w:szCs w:val="24"/>
                    </w:rPr>
                  </w:pPr>
                </w:p>
                <w:p w14:paraId="4135E581"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Youth Mental Health First Aid </w:t>
                  </w:r>
                </w:p>
                <w:p w14:paraId="4BB24C85" w14:textId="72B5BE91"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DMH trainers provide </w:t>
                  </w:r>
                  <w:r w:rsidR="00E70A5C" w:rsidRPr="00BF381A">
                    <w:rPr>
                      <w:sz w:val="24"/>
                      <w:szCs w:val="24"/>
                    </w:rPr>
                    <w:t>training</w:t>
                  </w:r>
                  <w:r w:rsidRPr="00BF381A">
                    <w:rPr>
                      <w:sz w:val="24"/>
                      <w:szCs w:val="24"/>
                    </w:rPr>
                    <w:t xml:space="preserve"> upon request to community mental health providers, law enforcement, mobile crisis teams, schools, child welfare staff, social workers, peer support specialists and other child-serving agencies. In June 2017, the first group of Mental Health First Aid trainers received supplemental training.  A federal grant from the Substance Abuse and Mental Health Services Administration in 2018 has enabled DMH to offer mental health training and education to schools and educators throughout the state. Mississippi’s Mental Health Awareness Training Project is increasing mental health literacy in all school districts by offering training educators, school resource officers, parents, and caregivers in Mental Health First Aid. DMH is partnering with the Mississippi Department of Education’s Office of Safe and Orderly Schools to reach school resource officers in the state. These officers are local law enforcement agents who are responsible for the safety of students and staff while on school grounds and involved in school activities. Through the MHAT Project, DMH provides training in Mental Health First Aid for Youth to educators and parents. In FY 2</w:t>
                  </w:r>
                  <w:r w:rsidR="005721AD">
                    <w:rPr>
                      <w:sz w:val="24"/>
                      <w:szCs w:val="24"/>
                    </w:rPr>
                    <w:t>4</w:t>
                  </w:r>
                  <w:r w:rsidRPr="00BF381A">
                    <w:rPr>
                      <w:sz w:val="24"/>
                      <w:szCs w:val="24"/>
                    </w:rPr>
                    <w:t xml:space="preserve">, </w:t>
                  </w:r>
                  <w:r w:rsidR="009B5060">
                    <w:rPr>
                      <w:sz w:val="24"/>
                      <w:szCs w:val="24"/>
                    </w:rPr>
                    <w:t>sixty-one (61)</w:t>
                  </w:r>
                  <w:r w:rsidRPr="00BF381A">
                    <w:rPr>
                      <w:sz w:val="24"/>
                      <w:szCs w:val="24"/>
                    </w:rPr>
                    <w:t xml:space="preserve"> YMHFA trainings were provided.   In these </w:t>
                  </w:r>
                  <w:r w:rsidR="009B5060">
                    <w:rPr>
                      <w:sz w:val="24"/>
                      <w:szCs w:val="24"/>
                    </w:rPr>
                    <w:t>sixty-one</w:t>
                  </w:r>
                  <w:r w:rsidR="00165466">
                    <w:rPr>
                      <w:sz w:val="24"/>
                      <w:szCs w:val="24"/>
                    </w:rPr>
                    <w:t xml:space="preserve"> </w:t>
                  </w:r>
                  <w:r w:rsidRPr="00BF381A">
                    <w:rPr>
                      <w:sz w:val="24"/>
                      <w:szCs w:val="24"/>
                    </w:rPr>
                    <w:t xml:space="preserve">YMHFA trainings that were offered, </w:t>
                  </w:r>
                  <w:r w:rsidR="008B08BA">
                    <w:rPr>
                      <w:sz w:val="24"/>
                      <w:szCs w:val="24"/>
                    </w:rPr>
                    <w:t>914</w:t>
                  </w:r>
                  <w:r w:rsidRPr="00BF381A">
                    <w:rPr>
                      <w:sz w:val="24"/>
                      <w:szCs w:val="24"/>
                    </w:rPr>
                    <w:t xml:space="preserve"> participants were trained. </w:t>
                  </w:r>
                  <w:r w:rsidR="00165466">
                    <w:rPr>
                      <w:sz w:val="24"/>
                      <w:szCs w:val="24"/>
                    </w:rPr>
                    <w:t>T</w:t>
                  </w:r>
                  <w:r w:rsidRPr="00BF381A">
                    <w:rPr>
                      <w:sz w:val="24"/>
                      <w:szCs w:val="24"/>
                    </w:rPr>
                    <w:t xml:space="preserve">here were </w:t>
                  </w:r>
                  <w:r w:rsidR="00DD167F">
                    <w:rPr>
                      <w:sz w:val="24"/>
                      <w:szCs w:val="24"/>
                    </w:rPr>
                    <w:t>3</w:t>
                  </w:r>
                  <w:r w:rsidRPr="00BF381A">
                    <w:rPr>
                      <w:sz w:val="24"/>
                      <w:szCs w:val="24"/>
                    </w:rPr>
                    <w:t xml:space="preserve"> school districts represented by participants in the </w:t>
                  </w:r>
                  <w:r w:rsidR="003F02FB" w:rsidRPr="00BF381A">
                    <w:rPr>
                      <w:sz w:val="24"/>
                      <w:szCs w:val="24"/>
                    </w:rPr>
                    <w:t>training</w:t>
                  </w:r>
                  <w:r w:rsidRPr="00BF381A">
                    <w:rPr>
                      <w:sz w:val="24"/>
                      <w:szCs w:val="24"/>
                    </w:rPr>
                    <w:t xml:space="preserve">. </w:t>
                  </w:r>
                  <w:r w:rsidR="00BD3FB8" w:rsidRPr="00BF381A">
                    <w:rPr>
                      <w:sz w:val="24"/>
                      <w:szCs w:val="24"/>
                    </w:rPr>
                    <w:t>The staff</w:t>
                  </w:r>
                  <w:r w:rsidRPr="00BF381A">
                    <w:rPr>
                      <w:sz w:val="24"/>
                      <w:szCs w:val="24"/>
                    </w:rPr>
                    <w:t xml:space="preserve"> in the Division of Children and Youth </w:t>
                  </w:r>
                  <w:r w:rsidR="003F02FB" w:rsidRPr="00BF381A">
                    <w:rPr>
                      <w:sz w:val="24"/>
                      <w:szCs w:val="24"/>
                    </w:rPr>
                    <w:t>continue</w:t>
                  </w:r>
                  <w:r w:rsidRPr="00BF381A">
                    <w:rPr>
                      <w:sz w:val="24"/>
                      <w:szCs w:val="24"/>
                    </w:rPr>
                    <w:t xml:space="preserve"> to maintain their certification as an ASIST trainer. </w:t>
                  </w:r>
                </w:p>
                <w:p w14:paraId="62E9A80A" w14:textId="77F45019" w:rsidR="00165466"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1A6BB132"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Initiatives to Assure Transition to Adult Mental Health Services  </w:t>
                  </w:r>
                </w:p>
                <w:p w14:paraId="30798635"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The Bureau of Behavioral Health Services has made a concerted effort to better address issues of youth transitioning from the child to the adult system. The Executive Steering Committee has focused on expanding the age range of children/youth identified as transitional age to include children/youth as young as age 14, the age at which children/youth begin to fall out of the system.   </w:t>
                  </w:r>
                </w:p>
                <w:p w14:paraId="411E7E30"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49DBD699" w14:textId="184BD772"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Transitional Living Programs</w:t>
                  </w:r>
                  <w:r w:rsidR="00BD3FB8" w:rsidRPr="00BF381A">
                    <w:rPr>
                      <w:sz w:val="24"/>
                      <w:szCs w:val="24"/>
                    </w:rPr>
                    <w:t>: The</w:t>
                  </w:r>
                  <w:r w:rsidRPr="00BF381A">
                    <w:rPr>
                      <w:sz w:val="24"/>
                      <w:szCs w:val="24"/>
                    </w:rPr>
                    <w:t xml:space="preserve"> DMH Division of Children and Youth Services will continue to support services for transitional living programs that address the needs of youth with SED, including those in the transition age range of 16 to 21 years.  DMH continues to provide certification, monitoring, and technical assistance to six (6) transitional therapeutic group homes</w:t>
                  </w:r>
                  <w:r w:rsidR="0024123E">
                    <w:rPr>
                      <w:sz w:val="24"/>
                      <w:szCs w:val="24"/>
                    </w:rPr>
                    <w:t xml:space="preserve"> for youth over 18 years old</w:t>
                  </w:r>
                  <w:r w:rsidRPr="00BF381A">
                    <w:rPr>
                      <w:sz w:val="24"/>
                      <w:szCs w:val="24"/>
                    </w:rPr>
                    <w:t xml:space="preserve">.   </w:t>
                  </w:r>
                </w:p>
                <w:p w14:paraId="192A6F6F" w14:textId="77777777" w:rsidR="00FB49EE" w:rsidRDefault="00BF381A" w:rsidP="002142FE">
                  <w:pPr>
                    <w:widowControl/>
                    <w:tabs>
                      <w:tab w:val="left" w:pos="9270"/>
                    </w:tabs>
                    <w:autoSpaceDE/>
                    <w:autoSpaceDN/>
                    <w:jc w:val="both"/>
                    <w:textAlignment w:val="baseline"/>
                    <w:rPr>
                      <w:sz w:val="24"/>
                      <w:szCs w:val="24"/>
                    </w:rPr>
                  </w:pPr>
                  <w:r w:rsidRPr="00BF381A">
                    <w:rPr>
                      <w:sz w:val="24"/>
                      <w:szCs w:val="24"/>
                    </w:rPr>
                    <w:lastRenderedPageBreak/>
                    <w:t xml:space="preserve">        </w:t>
                  </w:r>
                </w:p>
                <w:p w14:paraId="3AE2E209" w14:textId="77777777" w:rsidR="00FB49EE" w:rsidRDefault="00FB49EE" w:rsidP="002142FE">
                  <w:pPr>
                    <w:widowControl/>
                    <w:tabs>
                      <w:tab w:val="left" w:pos="9270"/>
                    </w:tabs>
                    <w:autoSpaceDE/>
                    <w:autoSpaceDN/>
                    <w:jc w:val="both"/>
                    <w:textAlignment w:val="baseline"/>
                    <w:rPr>
                      <w:sz w:val="24"/>
                      <w:szCs w:val="24"/>
                    </w:rPr>
                  </w:pPr>
                </w:p>
                <w:p w14:paraId="2B64305B" w14:textId="0C01C4AD" w:rsidR="00347B75"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396DA6DC"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Youth Education/Support Initiatives  </w:t>
                  </w:r>
                </w:p>
                <w:p w14:paraId="3EA70862"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Through Crossover </w:t>
                  </w:r>
                  <w:proofErr w:type="spellStart"/>
                  <w:r w:rsidRPr="00BF381A">
                    <w:rPr>
                      <w:sz w:val="24"/>
                      <w:szCs w:val="24"/>
                    </w:rPr>
                    <w:t>XPand</w:t>
                  </w:r>
                  <w:proofErr w:type="spellEnd"/>
                  <w:r w:rsidRPr="00BF381A">
                    <w:rPr>
                      <w:sz w:val="24"/>
                      <w:szCs w:val="24"/>
                    </w:rPr>
                    <w:t xml:space="preserve"> and other System of Care programs across the State, Youth Leadership and Advocacy Councils have been developed.  These councils meet on a regular basis to </w:t>
                  </w:r>
                  <w:proofErr w:type="gramStart"/>
                  <w:r w:rsidRPr="00BF381A">
                    <w:rPr>
                      <w:sz w:val="24"/>
                      <w:szCs w:val="24"/>
                    </w:rPr>
                    <w:t>plan for</w:t>
                  </w:r>
                  <w:proofErr w:type="gramEnd"/>
                  <w:r w:rsidRPr="00BF381A">
                    <w:rPr>
                      <w:sz w:val="24"/>
                      <w:szCs w:val="24"/>
                    </w:rPr>
                    <w:t xml:space="preserve"> fundraising events, community activities, various </w:t>
                  </w:r>
                  <w:proofErr w:type="gramStart"/>
                  <w:r w:rsidRPr="00BF381A">
                    <w:rPr>
                      <w:sz w:val="24"/>
                      <w:szCs w:val="24"/>
                    </w:rPr>
                    <w:t>trainings</w:t>
                  </w:r>
                  <w:proofErr w:type="gramEnd"/>
                  <w:r w:rsidRPr="00BF381A">
                    <w:rPr>
                      <w:sz w:val="24"/>
                      <w:szCs w:val="24"/>
                    </w:rPr>
                    <w:t xml:space="preserve">, and independent skill development.  Members of these youth councils have attended and presented at national SOC grant meetings, and FFCMH annual conferences and trainings. OPEN UP Mississippi is a mental health youth advocacy group with </w:t>
                  </w:r>
                  <w:proofErr w:type="gramStart"/>
                  <w:r w:rsidRPr="00BF381A">
                    <w:rPr>
                      <w:sz w:val="24"/>
                      <w:szCs w:val="24"/>
                    </w:rPr>
                    <w:t>a purpose</w:t>
                  </w:r>
                  <w:proofErr w:type="gramEnd"/>
                  <w:r w:rsidRPr="00BF381A">
                    <w:rPr>
                      <w:sz w:val="24"/>
                      <w:szCs w:val="24"/>
                    </w:rPr>
                    <w:t xml:space="preserve"> of removing the stigma that prevents youth and young adults from seeking mental health services, promoting mental health awareness, and providing advocacy services specifically for youth and young adults ages 18-26 years. </w:t>
                  </w:r>
                </w:p>
                <w:p w14:paraId="28F975DD" w14:textId="77777777"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p>
                <w:p w14:paraId="052B6619" w14:textId="77777777" w:rsidR="00BF381A" w:rsidRPr="00012C69" w:rsidRDefault="00BF381A" w:rsidP="002142FE">
                  <w:pPr>
                    <w:widowControl/>
                    <w:tabs>
                      <w:tab w:val="left" w:pos="9270"/>
                    </w:tabs>
                    <w:autoSpaceDE/>
                    <w:autoSpaceDN/>
                    <w:jc w:val="both"/>
                    <w:textAlignment w:val="baseline"/>
                    <w:rPr>
                      <w:b/>
                      <w:bCs/>
                      <w:sz w:val="24"/>
                      <w:szCs w:val="24"/>
                    </w:rPr>
                  </w:pPr>
                  <w:r w:rsidRPr="00012C69">
                    <w:rPr>
                      <w:b/>
                      <w:bCs/>
                      <w:sz w:val="24"/>
                      <w:szCs w:val="24"/>
                    </w:rPr>
                    <w:t xml:space="preserve">Support for Services for Youth with Co-occurring Disorders  </w:t>
                  </w:r>
                </w:p>
                <w:p w14:paraId="1EF62CFA" w14:textId="77777777" w:rsidR="0032616C" w:rsidRDefault="00BF381A" w:rsidP="002142FE">
                  <w:pPr>
                    <w:widowControl/>
                    <w:tabs>
                      <w:tab w:val="left" w:pos="9270"/>
                    </w:tabs>
                    <w:autoSpaceDE/>
                    <w:autoSpaceDN/>
                    <w:jc w:val="both"/>
                    <w:textAlignment w:val="baseline"/>
                    <w:rPr>
                      <w:sz w:val="24"/>
                      <w:szCs w:val="24"/>
                    </w:rPr>
                  </w:pPr>
                  <w:r w:rsidRPr="00BF381A">
                    <w:rPr>
                      <w:sz w:val="24"/>
                      <w:szCs w:val="24"/>
                    </w:rPr>
                    <w:t xml:space="preserve">DMH has implemented Adolescent Intensive Outpatient Programs serving youth with co-occurring disorders utilizing evidence-based practices such as Adolescent Community Reinforcement Approach, Wraparound Facilitation, and the GAIN assessment system.  </w:t>
                  </w:r>
                </w:p>
                <w:p w14:paraId="106B9546" w14:textId="77777777" w:rsidR="0032616C" w:rsidRDefault="0032616C" w:rsidP="002142FE">
                  <w:pPr>
                    <w:widowControl/>
                    <w:tabs>
                      <w:tab w:val="left" w:pos="9270"/>
                    </w:tabs>
                    <w:autoSpaceDE/>
                    <w:autoSpaceDN/>
                    <w:jc w:val="both"/>
                    <w:textAlignment w:val="baseline"/>
                    <w:rPr>
                      <w:sz w:val="24"/>
                      <w:szCs w:val="24"/>
                    </w:rPr>
                  </w:pPr>
                </w:p>
                <w:p w14:paraId="6CF87325" w14:textId="510D9074" w:rsidR="00BF381A" w:rsidRPr="00BF381A" w:rsidRDefault="00BF381A" w:rsidP="002142FE">
                  <w:pPr>
                    <w:widowControl/>
                    <w:tabs>
                      <w:tab w:val="left" w:pos="9270"/>
                    </w:tabs>
                    <w:autoSpaceDE/>
                    <w:autoSpaceDN/>
                    <w:jc w:val="both"/>
                    <w:textAlignment w:val="baseline"/>
                    <w:rPr>
                      <w:sz w:val="24"/>
                      <w:szCs w:val="24"/>
                    </w:rPr>
                  </w:pPr>
                  <w:r w:rsidRPr="00BF381A">
                    <w:rPr>
                      <w:sz w:val="24"/>
                      <w:szCs w:val="24"/>
                    </w:rPr>
                    <w:t xml:space="preserve">Additionally, the Division of Children and Youth staff continues to monitor and provide technical assistance to community-based residential programs funded by the DMH for adolescents with substance use problems which also address problems of youth with co-occurring disorders.   </w:t>
                  </w:r>
                </w:p>
                <w:p w14:paraId="06D6A9BC" w14:textId="01C4A563" w:rsidR="00BF381A" w:rsidRPr="00BD3A4A" w:rsidRDefault="00BF381A" w:rsidP="002142FE">
                  <w:pPr>
                    <w:widowControl/>
                    <w:tabs>
                      <w:tab w:val="left" w:pos="9270"/>
                    </w:tabs>
                    <w:autoSpaceDE/>
                    <w:autoSpaceDN/>
                    <w:jc w:val="both"/>
                    <w:textAlignment w:val="baseline"/>
                    <w:rPr>
                      <w:sz w:val="24"/>
                      <w:szCs w:val="24"/>
                    </w:rPr>
                  </w:pPr>
                  <w:r w:rsidRPr="00BF381A">
                    <w:rPr>
                      <w:sz w:val="24"/>
                      <w:szCs w:val="24"/>
                    </w:rPr>
                    <w:t xml:space="preserve"> </w:t>
                  </w:r>
                  <w:r w:rsidRPr="00BF381A">
                    <w:rPr>
                      <w:sz w:val="24"/>
                      <w:szCs w:val="24"/>
                    </w:rPr>
                    <w:tab/>
                    <w:t xml:space="preserve"> </w:t>
                  </w:r>
                  <w:r w:rsidRPr="00BF381A">
                    <w:rPr>
                      <w:sz w:val="24"/>
                      <w:szCs w:val="24"/>
                    </w:rPr>
                    <w:tab/>
                  </w:r>
                </w:p>
              </w:tc>
            </w:tr>
          </w:tbl>
          <w:p w14:paraId="4B730FE2" w14:textId="11673D81" w:rsidR="001144C7" w:rsidRPr="00BD3A4A" w:rsidRDefault="001144C7" w:rsidP="002142FE">
            <w:pPr>
              <w:widowControl/>
              <w:autoSpaceDE/>
              <w:autoSpaceDN/>
              <w:jc w:val="both"/>
              <w:textAlignment w:val="baseline"/>
              <w:rPr>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1144C7" w:rsidRPr="00BD3A4A" w14:paraId="147A1538" w14:textId="77777777" w:rsidTr="0077163C">
              <w:trPr>
                <w:trHeight w:val="615"/>
              </w:trPr>
              <w:tc>
                <w:tcPr>
                  <w:tcW w:w="9540" w:type="dxa"/>
                  <w:tcBorders>
                    <w:top w:val="nil"/>
                    <w:left w:val="nil"/>
                    <w:bottom w:val="nil"/>
                    <w:right w:val="nil"/>
                  </w:tcBorders>
                  <w:hideMark/>
                </w:tcPr>
                <w:p w14:paraId="18351D28" w14:textId="7D07F507" w:rsidR="001144C7" w:rsidRPr="00EB22CC" w:rsidRDefault="001144C7" w:rsidP="002142FE">
                  <w:pPr>
                    <w:widowControl/>
                    <w:autoSpaceDE/>
                    <w:autoSpaceDN/>
                    <w:jc w:val="both"/>
                    <w:textAlignment w:val="baseline"/>
                    <w:rPr>
                      <w:sz w:val="24"/>
                      <w:szCs w:val="24"/>
                    </w:rPr>
                  </w:pPr>
                  <w:r w:rsidRPr="00EB22CC">
                    <w:rPr>
                      <w:b/>
                      <w:bCs/>
                      <w:sz w:val="24"/>
                      <w:szCs w:val="24"/>
                      <w:u w:val="single"/>
                    </w:rPr>
                    <w:t>Criterion 4</w:t>
                  </w:r>
                  <w:r w:rsidR="004A6BBF" w:rsidRPr="00EB22CC">
                    <w:rPr>
                      <w:b/>
                      <w:bCs/>
                      <w:sz w:val="24"/>
                      <w:szCs w:val="24"/>
                      <w:u w:val="single"/>
                    </w:rPr>
                    <w:t>: Targeted</w:t>
                  </w:r>
                  <w:r w:rsidRPr="00EB22CC">
                    <w:rPr>
                      <w:b/>
                      <w:bCs/>
                      <w:sz w:val="24"/>
                      <w:szCs w:val="24"/>
                      <w:u w:val="single"/>
                    </w:rPr>
                    <w:t xml:space="preserve"> Services to Rural and Homeless Populations</w:t>
                  </w:r>
                  <w:r w:rsidR="00CC3115" w:rsidRPr="00EB22CC">
                    <w:rPr>
                      <w:b/>
                      <w:bCs/>
                      <w:sz w:val="24"/>
                      <w:szCs w:val="24"/>
                      <w:u w:val="single"/>
                    </w:rPr>
                    <w:t xml:space="preserve"> and to Older Adults</w:t>
                  </w:r>
                  <w:r w:rsidRPr="00EB22CC">
                    <w:rPr>
                      <w:sz w:val="24"/>
                      <w:szCs w:val="24"/>
                    </w:rPr>
                    <w:t> </w:t>
                  </w:r>
                </w:p>
                <w:p w14:paraId="48AC4905" w14:textId="77777777" w:rsidR="001144C7" w:rsidRPr="00BD3A4A" w:rsidRDefault="001144C7" w:rsidP="002142FE">
                  <w:pPr>
                    <w:widowControl/>
                    <w:autoSpaceDE/>
                    <w:autoSpaceDN/>
                    <w:jc w:val="both"/>
                    <w:textAlignment w:val="baseline"/>
                    <w:rPr>
                      <w:sz w:val="24"/>
                      <w:szCs w:val="24"/>
                    </w:rPr>
                  </w:pPr>
                  <w:r w:rsidRPr="00BD3A4A">
                    <w:rPr>
                      <w:sz w:val="24"/>
                      <w:szCs w:val="24"/>
                    </w:rPr>
                    <w:t> </w:t>
                  </w:r>
                </w:p>
              </w:tc>
            </w:tr>
            <w:tr w:rsidR="001144C7" w:rsidRPr="00BD3A4A" w14:paraId="5CCE8810" w14:textId="77777777" w:rsidTr="0077163C">
              <w:trPr>
                <w:trHeight w:val="615"/>
              </w:trPr>
              <w:tc>
                <w:tcPr>
                  <w:tcW w:w="9540" w:type="dxa"/>
                  <w:tcBorders>
                    <w:top w:val="nil"/>
                    <w:left w:val="nil"/>
                    <w:bottom w:val="nil"/>
                    <w:right w:val="nil"/>
                  </w:tcBorders>
                  <w:hideMark/>
                </w:tcPr>
                <w:p w14:paraId="2A8CB500" w14:textId="77777777" w:rsidR="001144C7" w:rsidRPr="0095695E" w:rsidRDefault="001144C7" w:rsidP="002142FE">
                  <w:pPr>
                    <w:widowControl/>
                    <w:autoSpaceDE/>
                    <w:autoSpaceDN/>
                    <w:jc w:val="both"/>
                    <w:textAlignment w:val="baseline"/>
                    <w:rPr>
                      <w:sz w:val="24"/>
                      <w:szCs w:val="24"/>
                    </w:rPr>
                  </w:pPr>
                  <w:r w:rsidRPr="0095695E">
                    <w:rPr>
                      <w:sz w:val="24"/>
                      <w:szCs w:val="24"/>
                    </w:rPr>
                    <w:t xml:space="preserve">Mississippi maintains the </w:t>
                  </w:r>
                  <w:r w:rsidRPr="0095695E">
                    <w:rPr>
                      <w:color w:val="000000"/>
                      <w:sz w:val="24"/>
                      <w:szCs w:val="24"/>
                    </w:rPr>
                    <w:t xml:space="preserve">Projects for Assistance in Transition from Homelessness (PATH) Program which provides services to eligible individuals who are experiencing homelessness and have serious mental illness and co-occurring substance use disorders.  The focus has been on individuals who are homeless and/or living in places not meant for human habitation.  Peer Support Specialists provide street outreach to maintain consistent and continual contact with consumers. Peer Support Specialists utilize lived experience to help homeless individuals reconcile that recovery is attainable and </w:t>
                  </w:r>
                  <w:proofErr w:type="gramStart"/>
                  <w:r w:rsidRPr="0095695E">
                    <w:rPr>
                      <w:color w:val="000000"/>
                      <w:sz w:val="24"/>
                      <w:szCs w:val="24"/>
                    </w:rPr>
                    <w:t>supports</w:t>
                  </w:r>
                  <w:proofErr w:type="gramEnd"/>
                  <w:r w:rsidRPr="0095695E">
                    <w:rPr>
                      <w:color w:val="000000"/>
                      <w:sz w:val="24"/>
                      <w:szCs w:val="24"/>
                    </w:rPr>
                    <w:t xml:space="preserve"> and resources are available to provide housing, employment, and stability opportunities. </w:t>
                  </w:r>
                  <w:r w:rsidRPr="0095695E">
                    <w:rPr>
                      <w:sz w:val="24"/>
                      <w:szCs w:val="24"/>
                    </w:rPr>
                    <w:t xml:space="preserve">The PATH program provides the state with funds for flexible community-based services for </w:t>
                  </w:r>
                  <w:proofErr w:type="gramStart"/>
                  <w:r w:rsidRPr="0095695E">
                    <w:rPr>
                      <w:sz w:val="24"/>
                      <w:szCs w:val="24"/>
                    </w:rPr>
                    <w:t>persons</w:t>
                  </w:r>
                  <w:proofErr w:type="gramEnd"/>
                  <w:r w:rsidRPr="0095695E">
                    <w:rPr>
                      <w:sz w:val="24"/>
                      <w:szCs w:val="24"/>
                    </w:rPr>
                    <w:t xml:space="preserve"> with serious mental illnesses and co-occurring substance use disorders who are homeless or at imminent risk of becoming homeless. DMH provides funding </w:t>
                  </w:r>
                  <w:proofErr w:type="gramStart"/>
                  <w:r w:rsidRPr="0095695E">
                    <w:rPr>
                      <w:sz w:val="24"/>
                      <w:szCs w:val="24"/>
                    </w:rPr>
                    <w:t>to</w:t>
                  </w:r>
                  <w:proofErr w:type="gramEnd"/>
                  <w:r w:rsidRPr="0095695E">
                    <w:rPr>
                      <w:sz w:val="24"/>
                      <w:szCs w:val="24"/>
                    </w:rPr>
                    <w:t xml:space="preserve"> 4 CMHCs and 1 non-profit provider.   </w:t>
                  </w:r>
                </w:p>
                <w:p w14:paraId="7A7F7077" w14:textId="1D31B835" w:rsidR="00012C69" w:rsidRPr="0095695E" w:rsidRDefault="001144C7" w:rsidP="002142FE">
                  <w:pPr>
                    <w:widowControl/>
                    <w:autoSpaceDE/>
                    <w:autoSpaceDN/>
                    <w:jc w:val="both"/>
                    <w:textAlignment w:val="baseline"/>
                    <w:rPr>
                      <w:sz w:val="24"/>
                      <w:szCs w:val="24"/>
                    </w:rPr>
                  </w:pPr>
                  <w:r w:rsidRPr="0095695E">
                    <w:rPr>
                      <w:sz w:val="24"/>
                      <w:szCs w:val="24"/>
                    </w:rPr>
                    <w:t> </w:t>
                  </w:r>
                </w:p>
                <w:p w14:paraId="3B2DB568" w14:textId="2E6A1828" w:rsidR="00012C69" w:rsidRPr="0095695E" w:rsidRDefault="001144C7" w:rsidP="002142FE">
                  <w:pPr>
                    <w:widowControl/>
                    <w:autoSpaceDE/>
                    <w:autoSpaceDN/>
                    <w:jc w:val="both"/>
                    <w:textAlignment w:val="baseline"/>
                    <w:rPr>
                      <w:sz w:val="24"/>
                      <w:szCs w:val="24"/>
                    </w:rPr>
                  </w:pPr>
                  <w:r w:rsidRPr="0095695E">
                    <w:rPr>
                      <w:sz w:val="24"/>
                      <w:szCs w:val="24"/>
                    </w:rPr>
                    <w:t xml:space="preserve">The DMH staff continues to participate with </w:t>
                  </w:r>
                  <w:r w:rsidR="00012C69" w:rsidRPr="0095695E">
                    <w:rPr>
                      <w:sz w:val="24"/>
                      <w:szCs w:val="24"/>
                    </w:rPr>
                    <w:t>p</w:t>
                  </w:r>
                  <w:r w:rsidRPr="0095695E">
                    <w:rPr>
                      <w:sz w:val="24"/>
                      <w:szCs w:val="24"/>
                    </w:rPr>
                    <w:t xml:space="preserve">artners </w:t>
                  </w:r>
                  <w:r w:rsidR="00012C69" w:rsidRPr="0095695E">
                    <w:rPr>
                      <w:sz w:val="24"/>
                      <w:szCs w:val="24"/>
                    </w:rPr>
                    <w:t>in the continuum of Care (CoC)</w:t>
                  </w:r>
                  <w:r w:rsidRPr="0095695E">
                    <w:rPr>
                      <w:sz w:val="24"/>
                      <w:szCs w:val="24"/>
                    </w:rPr>
                    <w:t xml:space="preserve"> to help plan for and coordinate services for individuals with mental illness who may be experiencing homelessness. Staff </w:t>
                  </w:r>
                  <w:proofErr w:type="gramStart"/>
                  <w:r w:rsidRPr="0095695E">
                    <w:rPr>
                      <w:sz w:val="24"/>
                      <w:szCs w:val="24"/>
                    </w:rPr>
                    <w:t>attends</w:t>
                  </w:r>
                  <w:proofErr w:type="gramEnd"/>
                  <w:r w:rsidRPr="0095695E">
                    <w:rPr>
                      <w:sz w:val="24"/>
                      <w:szCs w:val="24"/>
                    </w:rPr>
                    <w:t xml:space="preserve"> the Central MS CoC meetings as well as the Open Doors CoC meetings. </w:t>
                  </w:r>
                  <w:r w:rsidR="00012C69" w:rsidRPr="0095695E">
                    <w:rPr>
                      <w:sz w:val="24"/>
                      <w:szCs w:val="24"/>
                    </w:rPr>
                    <w:t>The CHOICE Program works collaboratively with the Mississippi Department of Health, Mississippi’s Community Mental Health Centers, and Mississippi Home Co</w:t>
                  </w:r>
                  <w:r w:rsidR="00F847C2">
                    <w:rPr>
                      <w:sz w:val="24"/>
                      <w:szCs w:val="24"/>
                    </w:rPr>
                    <w:t>rporation</w:t>
                  </w:r>
                  <w:r w:rsidR="00012C69" w:rsidRPr="0095695E">
                    <w:rPr>
                      <w:sz w:val="24"/>
                      <w:szCs w:val="24"/>
                    </w:rPr>
                    <w:t xml:space="preserve"> to provide intensive case management and temporary rental assistance to make housing affordable throughout the state of Mississippi for individuals with serious mental illness</w:t>
                  </w:r>
                  <w:r w:rsidR="0024123E" w:rsidRPr="0095695E">
                    <w:rPr>
                      <w:sz w:val="24"/>
                      <w:szCs w:val="24"/>
                    </w:rPr>
                    <w:t xml:space="preserve">. </w:t>
                  </w:r>
                  <w:r w:rsidR="00012C69" w:rsidRPr="0095695E">
                    <w:rPr>
                      <w:sz w:val="24"/>
                      <w:szCs w:val="24"/>
                    </w:rPr>
                    <w:t>In FY2</w:t>
                  </w:r>
                  <w:r w:rsidR="003644C7" w:rsidRPr="0095695E">
                    <w:rPr>
                      <w:sz w:val="24"/>
                      <w:szCs w:val="24"/>
                    </w:rPr>
                    <w:t>4</w:t>
                  </w:r>
                  <w:r w:rsidR="00012C69" w:rsidRPr="0095695E">
                    <w:rPr>
                      <w:sz w:val="24"/>
                      <w:szCs w:val="24"/>
                    </w:rPr>
                    <w:t xml:space="preserve">, </w:t>
                  </w:r>
                  <w:r w:rsidR="00C95AF3" w:rsidRPr="0095695E">
                    <w:rPr>
                      <w:sz w:val="24"/>
                      <w:szCs w:val="24"/>
                    </w:rPr>
                    <w:t>466</w:t>
                  </w:r>
                  <w:r w:rsidR="00012C69" w:rsidRPr="0095695E">
                    <w:rPr>
                      <w:sz w:val="24"/>
                      <w:szCs w:val="24"/>
                    </w:rPr>
                    <w:t xml:space="preserve"> people were served through CHOICE. At the end of June 202</w:t>
                  </w:r>
                  <w:r w:rsidR="00C95AF3" w:rsidRPr="0095695E">
                    <w:rPr>
                      <w:sz w:val="24"/>
                      <w:szCs w:val="24"/>
                    </w:rPr>
                    <w:t>4</w:t>
                  </w:r>
                  <w:r w:rsidR="00012C69" w:rsidRPr="0095695E">
                    <w:rPr>
                      <w:sz w:val="24"/>
                      <w:szCs w:val="24"/>
                    </w:rPr>
                    <w:t xml:space="preserve">, </w:t>
                  </w:r>
                  <w:r w:rsidR="00661859" w:rsidRPr="0095695E">
                    <w:rPr>
                      <w:sz w:val="24"/>
                      <w:szCs w:val="24"/>
                    </w:rPr>
                    <w:t>353</w:t>
                  </w:r>
                  <w:r w:rsidR="00012C69" w:rsidRPr="0095695E">
                    <w:rPr>
                      <w:sz w:val="24"/>
                      <w:szCs w:val="24"/>
                    </w:rPr>
                    <w:t xml:space="preserve"> people were enrolled in CHOICE housing. All the people housed through CHOICE are recipients of CMHC services </w:t>
                  </w:r>
                </w:p>
                <w:p w14:paraId="1D995212" w14:textId="0FE8763C" w:rsidR="00AB79B2" w:rsidRPr="0095695E" w:rsidRDefault="00AB79B2" w:rsidP="002142FE">
                  <w:pPr>
                    <w:widowControl/>
                    <w:autoSpaceDE/>
                    <w:autoSpaceDN/>
                    <w:jc w:val="both"/>
                    <w:textAlignment w:val="baseline"/>
                    <w:rPr>
                      <w:sz w:val="24"/>
                      <w:szCs w:val="24"/>
                    </w:rPr>
                  </w:pPr>
                  <w:r w:rsidRPr="0095695E">
                    <w:rPr>
                      <w:color w:val="000000"/>
                      <w:sz w:val="24"/>
                      <w:szCs w:val="24"/>
                      <w:shd w:val="clear" w:color="auto" w:fill="FFFFFF"/>
                    </w:rPr>
                    <w:lastRenderedPageBreak/>
                    <w:t>In FY 24, 4 of the 353 housed by CHOICE were readmitted to a state Behavioral Health Hospital which is 1%.</w:t>
                  </w:r>
                </w:p>
                <w:p w14:paraId="7F0DA7AF" w14:textId="77777777" w:rsidR="00012C69" w:rsidRDefault="00012C69" w:rsidP="002142FE">
                  <w:pPr>
                    <w:widowControl/>
                    <w:autoSpaceDE/>
                    <w:autoSpaceDN/>
                    <w:jc w:val="both"/>
                    <w:textAlignment w:val="baseline"/>
                    <w:rPr>
                      <w:sz w:val="24"/>
                      <w:szCs w:val="24"/>
                    </w:rPr>
                  </w:pPr>
                </w:p>
                <w:p w14:paraId="22126EC7" w14:textId="77777777" w:rsidR="005416C1" w:rsidRDefault="001144C7" w:rsidP="002142FE">
                  <w:pPr>
                    <w:widowControl/>
                    <w:autoSpaceDE/>
                    <w:autoSpaceDN/>
                    <w:jc w:val="both"/>
                    <w:textAlignment w:val="baseline"/>
                    <w:rPr>
                      <w:sz w:val="24"/>
                      <w:szCs w:val="24"/>
                    </w:rPr>
                  </w:pPr>
                  <w:r w:rsidRPr="00BD3A4A">
                    <w:rPr>
                      <w:sz w:val="24"/>
                      <w:szCs w:val="24"/>
                    </w:rPr>
                    <w:t xml:space="preserve">The DMH continues to receive technical assistance in the implementation of the SSI/SSDI Outreach, Access, and Recovery (SOAR) Program in Mississippi as provided by SAMHSA.  The purpose of SOAR is to help states increase access to mainstream benefits for individuals who are homeless or at risk for homelessness through specialized training, technical assistance, and strategic planning for staff that provide services to these individuals.  Mississippi is also participating in SOAR data collection as part of the national SOAR evaluation process.  The DMH provides information and oversight regarding </w:t>
                  </w:r>
                  <w:r w:rsidR="00BB12FE" w:rsidRPr="00BD3A4A">
                    <w:rPr>
                      <w:sz w:val="24"/>
                      <w:szCs w:val="24"/>
                    </w:rPr>
                    <w:t>online</w:t>
                  </w:r>
                  <w:r w:rsidRPr="00BD3A4A">
                    <w:rPr>
                      <w:sz w:val="24"/>
                      <w:szCs w:val="24"/>
                    </w:rPr>
                    <w:t xml:space="preserve"> training. There is an online SOAR data collection system that SOAR processors in the state are encouraged to use to report the results of the SSI/SSDI applications that are submitted using SOAR. </w:t>
                  </w:r>
                </w:p>
                <w:p w14:paraId="5191CD25" w14:textId="77777777" w:rsidR="00DB66C0" w:rsidRDefault="00DB66C0" w:rsidP="002142FE">
                  <w:pPr>
                    <w:widowControl/>
                    <w:autoSpaceDE/>
                    <w:autoSpaceDN/>
                    <w:jc w:val="both"/>
                    <w:textAlignment w:val="baseline"/>
                    <w:rPr>
                      <w:sz w:val="24"/>
                      <w:szCs w:val="24"/>
                    </w:rPr>
                  </w:pPr>
                </w:p>
                <w:p w14:paraId="50DAA9A9" w14:textId="77777777" w:rsidR="00D703EC" w:rsidRPr="00BD3A4A" w:rsidRDefault="00D703EC" w:rsidP="002142FE">
                  <w:pPr>
                    <w:widowControl/>
                    <w:autoSpaceDE/>
                    <w:autoSpaceDN/>
                    <w:jc w:val="both"/>
                    <w:textAlignment w:val="baseline"/>
                    <w:rPr>
                      <w:sz w:val="24"/>
                      <w:szCs w:val="24"/>
                    </w:rPr>
                  </w:pPr>
                  <w:r w:rsidRPr="00BD3A4A">
                    <w:rPr>
                      <w:b/>
                      <w:bCs/>
                      <w:sz w:val="24"/>
                      <w:szCs w:val="24"/>
                    </w:rPr>
                    <w:t>Older Adults</w:t>
                  </w:r>
                  <w:r w:rsidRPr="00BD3A4A">
                    <w:rPr>
                      <w:sz w:val="24"/>
                      <w:szCs w:val="24"/>
                    </w:rPr>
                    <w:t> </w:t>
                  </w:r>
                </w:p>
                <w:p w14:paraId="3EED9FA1" w14:textId="77777777" w:rsidR="003B5287" w:rsidRDefault="00D703EC" w:rsidP="002142FE">
                  <w:pPr>
                    <w:widowControl/>
                    <w:autoSpaceDE/>
                    <w:autoSpaceDN/>
                    <w:jc w:val="both"/>
                    <w:textAlignment w:val="baseline"/>
                    <w:rPr>
                      <w:color w:val="000000"/>
                      <w:sz w:val="24"/>
                      <w:szCs w:val="24"/>
                    </w:rPr>
                  </w:pPr>
                  <w:r w:rsidRPr="00BD3A4A">
                    <w:rPr>
                      <w:color w:val="000000"/>
                      <w:sz w:val="24"/>
                      <w:szCs w:val="24"/>
                    </w:rPr>
                    <w:t xml:space="preserve">Day service programs are community-based programs designed to meet the needs of adults </w:t>
                  </w:r>
                </w:p>
                <w:p w14:paraId="6FABA184" w14:textId="7B747D08" w:rsidR="00D703EC" w:rsidRPr="00BD3A4A" w:rsidRDefault="00D703EC" w:rsidP="002142FE">
                  <w:pPr>
                    <w:widowControl/>
                    <w:autoSpaceDE/>
                    <w:autoSpaceDN/>
                    <w:jc w:val="both"/>
                    <w:textAlignment w:val="baseline"/>
                    <w:rPr>
                      <w:sz w:val="24"/>
                      <w:szCs w:val="24"/>
                    </w:rPr>
                  </w:pPr>
                  <w:r w:rsidRPr="00BD3A4A">
                    <w:rPr>
                      <w:color w:val="000000"/>
                      <w:sz w:val="24"/>
                      <w:szCs w:val="24"/>
                    </w:rPr>
                    <w:t>with physical and psychosocial impairments. There are currently two programs operating in the state.  The Mississippi Department of Public Safety Board on Law Enforcement Officer Standards and Training accepted a proposal to include a course entitled, “Older Adults, Dementia, Elder Abuse and Silver Alert” into the Mandatory Basic Training Curriculum for all Law Enforcement Cadets. Additionally, Senior Psychosocial Rehabilitation Programs are offered through the CMHCs and include structured activities designed to support and enhance the ability of the elderly to function at the highest possible level of independence in the most integrated setting appropriate to their needs.   </w:t>
                  </w:r>
                </w:p>
                <w:p w14:paraId="2032ED83" w14:textId="226AD8D6" w:rsidR="001144C7" w:rsidRPr="00BD3A4A" w:rsidRDefault="001144C7" w:rsidP="002142FE">
                  <w:pPr>
                    <w:widowControl/>
                    <w:autoSpaceDE/>
                    <w:autoSpaceDN/>
                    <w:jc w:val="both"/>
                    <w:textAlignment w:val="baseline"/>
                    <w:rPr>
                      <w:sz w:val="24"/>
                      <w:szCs w:val="24"/>
                    </w:rPr>
                  </w:pPr>
                </w:p>
              </w:tc>
            </w:tr>
          </w:tbl>
          <w:p w14:paraId="17803E6B" w14:textId="77777777" w:rsidR="00A01629" w:rsidRPr="0024123E" w:rsidRDefault="00A01629" w:rsidP="002142FE">
            <w:pPr>
              <w:widowControl/>
              <w:autoSpaceDE/>
              <w:autoSpaceDN/>
              <w:jc w:val="both"/>
              <w:textAlignment w:val="baseline"/>
              <w:rPr>
                <w:sz w:val="28"/>
                <w:szCs w:val="28"/>
              </w:rPr>
            </w:pPr>
          </w:p>
          <w:p w14:paraId="084C0D49" w14:textId="7EC5B4B3" w:rsidR="001144C7" w:rsidRPr="00EB22CC" w:rsidRDefault="001144C7" w:rsidP="002142FE">
            <w:pPr>
              <w:widowControl/>
              <w:autoSpaceDE/>
              <w:autoSpaceDN/>
              <w:jc w:val="both"/>
              <w:textAlignment w:val="baseline"/>
              <w:rPr>
                <w:sz w:val="24"/>
                <w:szCs w:val="24"/>
              </w:rPr>
            </w:pPr>
            <w:r w:rsidRPr="00EB22CC">
              <w:rPr>
                <w:b/>
                <w:bCs/>
                <w:sz w:val="24"/>
                <w:szCs w:val="24"/>
                <w:u w:val="single"/>
              </w:rPr>
              <w:t>Criterion 5</w:t>
            </w:r>
            <w:r w:rsidR="008441EB" w:rsidRPr="00EB22CC">
              <w:rPr>
                <w:b/>
                <w:bCs/>
                <w:sz w:val="24"/>
                <w:szCs w:val="24"/>
                <w:u w:val="single"/>
              </w:rPr>
              <w:t>: Management</w:t>
            </w:r>
            <w:r w:rsidRPr="00EB22CC">
              <w:rPr>
                <w:b/>
                <w:bCs/>
                <w:sz w:val="24"/>
                <w:szCs w:val="24"/>
                <w:u w:val="single"/>
              </w:rPr>
              <w:t xml:space="preserve"> Systems  </w:t>
            </w:r>
            <w:r w:rsidRPr="00EB22CC">
              <w:rPr>
                <w:sz w:val="24"/>
                <w:szCs w:val="24"/>
              </w:rPr>
              <w:t> </w:t>
            </w:r>
          </w:p>
          <w:p w14:paraId="3042A5EA" w14:textId="77777777" w:rsidR="00012C69" w:rsidRDefault="00012C69" w:rsidP="002142FE">
            <w:pPr>
              <w:widowControl/>
              <w:autoSpaceDE/>
              <w:autoSpaceDN/>
              <w:jc w:val="both"/>
              <w:textAlignment w:val="baseline"/>
              <w:rPr>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50"/>
              <w:gridCol w:w="4850"/>
            </w:tblGrid>
            <w:tr w:rsidR="00C66D42" w:rsidRPr="00C66D42" w14:paraId="0D6A214F" w14:textId="77777777" w:rsidTr="00C66D42">
              <w:tc>
                <w:tcPr>
                  <w:tcW w:w="971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6DEEEE"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Mental Health Federal Block Grant Award</w:t>
                  </w:r>
                </w:p>
                <w:p w14:paraId="5074017E"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FY 2026</w:t>
                  </w:r>
                </w:p>
              </w:tc>
            </w:tr>
            <w:tr w:rsidR="00C66D42" w:rsidRPr="00C66D42" w14:paraId="2075B631" w14:textId="77777777" w:rsidTr="00C66D42">
              <w:tc>
                <w:tcPr>
                  <w:tcW w:w="485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C81B5"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Administration Amount </w:t>
                  </w:r>
                </w:p>
              </w:tc>
              <w:tc>
                <w:tcPr>
                  <w:tcW w:w="485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858C477" w14:textId="62D9976E"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b/>
                      <w:bCs/>
                      <w:color w:val="000000"/>
                      <w:sz w:val="24"/>
                      <w:szCs w:val="24"/>
                    </w:rPr>
                    <w:t>$</w:t>
                  </w:r>
                  <w:r w:rsidR="005A27F5">
                    <w:rPr>
                      <w:rFonts w:ascii="Aptos" w:hAnsi="Aptos"/>
                      <w:b/>
                      <w:bCs/>
                      <w:color w:val="000000"/>
                      <w:sz w:val="24"/>
                      <w:szCs w:val="24"/>
                    </w:rPr>
                    <w:t>433</w:t>
                  </w:r>
                  <w:r w:rsidR="000D3A8B">
                    <w:rPr>
                      <w:rFonts w:ascii="Aptos" w:hAnsi="Aptos"/>
                      <w:b/>
                      <w:bCs/>
                      <w:color w:val="000000"/>
                      <w:sz w:val="24"/>
                      <w:szCs w:val="24"/>
                    </w:rPr>
                    <w:t>,253</w:t>
                  </w:r>
                </w:p>
              </w:tc>
            </w:tr>
            <w:tr w:rsidR="00C66D42" w:rsidRPr="00C66D42" w14:paraId="5A27117E" w14:textId="77777777" w:rsidTr="00C66D42">
              <w:tc>
                <w:tcPr>
                  <w:tcW w:w="485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DB28AD"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Amount to be awarded </w:t>
                  </w:r>
                </w:p>
              </w:tc>
              <w:tc>
                <w:tcPr>
                  <w:tcW w:w="485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8B45B81" w14:textId="0D219FD9" w:rsidR="00C66D42" w:rsidRPr="00C66D42" w:rsidRDefault="000D3A8B" w:rsidP="002142FE">
                  <w:pPr>
                    <w:widowControl/>
                    <w:autoSpaceDE/>
                    <w:autoSpaceDN/>
                    <w:jc w:val="both"/>
                    <w:textAlignment w:val="baseline"/>
                    <w:rPr>
                      <w:rFonts w:ascii="Aptos" w:hAnsi="Aptos"/>
                      <w:b/>
                      <w:bCs/>
                      <w:color w:val="000000"/>
                      <w:sz w:val="24"/>
                      <w:szCs w:val="24"/>
                    </w:rPr>
                  </w:pPr>
                  <w:r w:rsidRPr="00094BB4">
                    <w:rPr>
                      <w:rFonts w:ascii="Aptos" w:hAnsi="Aptos"/>
                      <w:b/>
                      <w:bCs/>
                      <w:color w:val="000000"/>
                      <w:sz w:val="24"/>
                      <w:szCs w:val="24"/>
                    </w:rPr>
                    <w:t>$8</w:t>
                  </w:r>
                  <w:r w:rsidR="0044716C">
                    <w:rPr>
                      <w:rFonts w:ascii="Aptos" w:hAnsi="Aptos"/>
                      <w:b/>
                      <w:bCs/>
                      <w:color w:val="000000"/>
                      <w:sz w:val="24"/>
                      <w:szCs w:val="24"/>
                    </w:rPr>
                    <w:t>,665,065</w:t>
                  </w:r>
                </w:p>
              </w:tc>
            </w:tr>
            <w:tr w:rsidR="00C66D42" w:rsidRPr="00C66D42" w14:paraId="72A1387B" w14:textId="77777777" w:rsidTr="00C66D42">
              <w:tc>
                <w:tcPr>
                  <w:tcW w:w="485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D7005E"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FEP Set Aside (10%) C&amp;Y </w:t>
                  </w:r>
                </w:p>
              </w:tc>
              <w:tc>
                <w:tcPr>
                  <w:tcW w:w="485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E35D7B5" w14:textId="6CBDA40C" w:rsidR="00C66D42" w:rsidRPr="00C66D42" w:rsidRDefault="000D3A8B" w:rsidP="002142FE">
                  <w:pPr>
                    <w:widowControl/>
                    <w:autoSpaceDE/>
                    <w:autoSpaceDN/>
                    <w:jc w:val="both"/>
                    <w:textAlignment w:val="baseline"/>
                    <w:rPr>
                      <w:rFonts w:ascii="Aptos" w:hAnsi="Aptos"/>
                      <w:b/>
                      <w:bCs/>
                      <w:color w:val="000000"/>
                      <w:sz w:val="24"/>
                      <w:szCs w:val="24"/>
                    </w:rPr>
                  </w:pPr>
                  <w:r w:rsidRPr="00094BB4">
                    <w:rPr>
                      <w:rFonts w:ascii="Aptos" w:hAnsi="Aptos"/>
                      <w:b/>
                      <w:bCs/>
                      <w:color w:val="000000"/>
                      <w:sz w:val="24"/>
                      <w:szCs w:val="24"/>
                    </w:rPr>
                    <w:t>$866,507</w:t>
                  </w:r>
                </w:p>
              </w:tc>
            </w:tr>
            <w:tr w:rsidR="00C66D42" w:rsidRPr="00C66D42" w14:paraId="0D0B2759" w14:textId="77777777" w:rsidTr="00C66D42">
              <w:tc>
                <w:tcPr>
                  <w:tcW w:w="485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0BF18"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Crisis Set Aside (5%) Adult </w:t>
                  </w:r>
                </w:p>
              </w:tc>
              <w:tc>
                <w:tcPr>
                  <w:tcW w:w="485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AFD1A9" w14:textId="75C6D1CA" w:rsidR="00C66D42" w:rsidRPr="00C66D42" w:rsidRDefault="000D3A8B" w:rsidP="002142FE">
                  <w:pPr>
                    <w:widowControl/>
                    <w:autoSpaceDE/>
                    <w:autoSpaceDN/>
                    <w:jc w:val="both"/>
                    <w:textAlignment w:val="baseline"/>
                    <w:rPr>
                      <w:rFonts w:ascii="Aptos" w:hAnsi="Aptos"/>
                      <w:b/>
                      <w:bCs/>
                      <w:color w:val="000000"/>
                      <w:sz w:val="24"/>
                      <w:szCs w:val="24"/>
                    </w:rPr>
                  </w:pPr>
                  <w:r w:rsidRPr="00094BB4">
                    <w:rPr>
                      <w:rFonts w:ascii="Aptos" w:hAnsi="Aptos"/>
                      <w:b/>
                      <w:bCs/>
                      <w:color w:val="000000"/>
                      <w:sz w:val="24"/>
                      <w:szCs w:val="24"/>
                    </w:rPr>
                    <w:t>$433,</w:t>
                  </w:r>
                  <w:r w:rsidR="0044716C">
                    <w:rPr>
                      <w:rFonts w:ascii="Aptos" w:hAnsi="Aptos"/>
                      <w:b/>
                      <w:bCs/>
                      <w:color w:val="000000"/>
                      <w:sz w:val="24"/>
                      <w:szCs w:val="24"/>
                    </w:rPr>
                    <w:t>253</w:t>
                  </w:r>
                </w:p>
              </w:tc>
            </w:tr>
            <w:tr w:rsidR="00C66D42" w:rsidRPr="00C66D42" w14:paraId="510F4630" w14:textId="77777777" w:rsidTr="00C66D42">
              <w:tc>
                <w:tcPr>
                  <w:tcW w:w="485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F14AFC"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Children’s portion </w:t>
                  </w:r>
                </w:p>
              </w:tc>
              <w:tc>
                <w:tcPr>
                  <w:tcW w:w="485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6D69497"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b/>
                      <w:bCs/>
                      <w:color w:val="000000"/>
                      <w:sz w:val="24"/>
                      <w:szCs w:val="24"/>
                      <w:bdr w:val="none" w:sz="0" w:space="0" w:color="auto" w:frame="1"/>
                      <w:shd w:val="clear" w:color="auto" w:fill="FFFFFF"/>
                    </w:rPr>
                    <w:t>$2,732,821</w:t>
                  </w:r>
                </w:p>
              </w:tc>
            </w:tr>
            <w:tr w:rsidR="00C66D42" w:rsidRPr="00C66D42" w14:paraId="22F9D95B" w14:textId="77777777" w:rsidTr="00C66D42">
              <w:tc>
                <w:tcPr>
                  <w:tcW w:w="4855"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047767"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color w:val="000000"/>
                      <w:sz w:val="24"/>
                      <w:szCs w:val="24"/>
                    </w:rPr>
                    <w:t>Adult portion </w:t>
                  </w:r>
                </w:p>
              </w:tc>
              <w:tc>
                <w:tcPr>
                  <w:tcW w:w="485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0658DB4" w14:textId="77777777" w:rsidR="00C66D42" w:rsidRPr="00C66D42" w:rsidRDefault="00C66D42" w:rsidP="002142FE">
                  <w:pPr>
                    <w:widowControl/>
                    <w:autoSpaceDE/>
                    <w:autoSpaceDN/>
                    <w:jc w:val="both"/>
                    <w:textAlignment w:val="baseline"/>
                    <w:rPr>
                      <w:rFonts w:ascii="Aptos" w:hAnsi="Aptos"/>
                      <w:color w:val="000000"/>
                      <w:sz w:val="24"/>
                      <w:szCs w:val="24"/>
                    </w:rPr>
                  </w:pPr>
                  <w:r w:rsidRPr="00C66D42">
                    <w:rPr>
                      <w:rFonts w:ascii="Aptos" w:hAnsi="Aptos"/>
                      <w:b/>
                      <w:bCs/>
                      <w:color w:val="000000"/>
                      <w:sz w:val="24"/>
                      <w:szCs w:val="24"/>
                      <w:bdr w:val="none" w:sz="0" w:space="0" w:color="auto" w:frame="1"/>
                      <w:shd w:val="clear" w:color="auto" w:fill="FFFFFF"/>
                    </w:rPr>
                    <w:t>$4,199,231</w:t>
                  </w:r>
                </w:p>
              </w:tc>
            </w:tr>
          </w:tbl>
          <w:p w14:paraId="51C8EE9E" w14:textId="5CD08D80" w:rsidR="001144C7" w:rsidRPr="00BD3A4A" w:rsidRDefault="001144C7" w:rsidP="00EB22CC">
            <w:pPr>
              <w:widowControl/>
              <w:autoSpaceDE/>
              <w:autoSpaceDN/>
              <w:jc w:val="both"/>
              <w:textAlignment w:val="baseline"/>
              <w:rPr>
                <w:sz w:val="24"/>
                <w:szCs w:val="24"/>
              </w:rPr>
            </w:pPr>
          </w:p>
        </w:tc>
      </w:tr>
    </w:tbl>
    <w:p w14:paraId="19DFC296" w14:textId="77777777" w:rsidR="00526D77" w:rsidRDefault="00526D77" w:rsidP="00BA2157">
      <w:pPr>
        <w:pStyle w:val="paragraph"/>
        <w:spacing w:before="0" w:beforeAutospacing="0" w:after="0" w:afterAutospacing="0"/>
        <w:textAlignment w:val="baseline"/>
        <w:rPr>
          <w:rStyle w:val="normaltextrun"/>
          <w:b/>
          <w:bCs/>
        </w:rPr>
      </w:pPr>
    </w:p>
    <w:p w14:paraId="3B65FC3C" w14:textId="308C853A" w:rsidR="0024123E" w:rsidRPr="00EB22CC" w:rsidRDefault="006A0BCF" w:rsidP="00BA2157">
      <w:pPr>
        <w:pStyle w:val="paragraph"/>
        <w:spacing w:before="0" w:beforeAutospacing="0" w:after="0" w:afterAutospacing="0"/>
        <w:textAlignment w:val="baseline"/>
        <w:rPr>
          <w:rStyle w:val="normaltextrun"/>
        </w:rPr>
      </w:pPr>
      <w:r w:rsidRPr="00EB22CC">
        <w:rPr>
          <w:rStyle w:val="normaltextrun"/>
          <w:b/>
          <w:bCs/>
        </w:rPr>
        <w:t>Substance Use Disorder Prevention, Treatment, and Recovery Support</w:t>
      </w:r>
    </w:p>
    <w:p w14:paraId="7BAEE46F" w14:textId="72C2EF5F"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sidRPr="00314240">
        <w:rPr>
          <w:rStyle w:val="eop"/>
          <w:sz w:val="28"/>
          <w:szCs w:val="28"/>
        </w:rPr>
        <w:t> </w:t>
      </w:r>
    </w:p>
    <w:p w14:paraId="7F7E8296" w14:textId="7B1B48F4"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Department of Mental Health, Bureau of Behavioral Health Services is comprised of the Divisions of Alcohol and Drug </w:t>
      </w:r>
      <w:r w:rsidR="00012C69">
        <w:rPr>
          <w:rStyle w:val="normaltextrun"/>
        </w:rPr>
        <w:t xml:space="preserve">Addiction </w:t>
      </w:r>
      <w:r>
        <w:rPr>
          <w:rStyle w:val="normaltextrun"/>
        </w:rPr>
        <w:t xml:space="preserve">Treatment Services, Alcohol and Drug </w:t>
      </w:r>
      <w:r w:rsidR="00012C69">
        <w:rPr>
          <w:rStyle w:val="normaltextrun"/>
        </w:rPr>
        <w:t xml:space="preserve">Addiction </w:t>
      </w:r>
      <w:r>
        <w:rPr>
          <w:rStyle w:val="normaltextrun"/>
        </w:rPr>
        <w:t>Prevention Services, and Peer Support and Recovery Services. These divisions support the administration of the public system of substance use disorder assessment, referral, prevention, treatment, and recovery support services for the individuals it is charged to serve.  It is also responsible for establishing, maintaining, and evaluating the network of service providers which include state‐operated behavioral health programs, regional community mental health centers, and other nonprofit community‐based programs.</w:t>
      </w:r>
      <w:r>
        <w:rPr>
          <w:rStyle w:val="eop"/>
        </w:rPr>
        <w:t> </w:t>
      </w:r>
    </w:p>
    <w:p w14:paraId="3364B5E5"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72D26CC5" w14:textId="77777777" w:rsidR="00526D77" w:rsidRDefault="006A0BCF" w:rsidP="00C236A6">
      <w:pPr>
        <w:pStyle w:val="paragraph"/>
        <w:spacing w:before="0" w:beforeAutospacing="0" w:after="0" w:afterAutospacing="0"/>
        <w:jc w:val="both"/>
        <w:textAlignment w:val="baseline"/>
        <w:rPr>
          <w:rStyle w:val="normaltextrun"/>
        </w:rPr>
      </w:pPr>
      <w:r>
        <w:rPr>
          <w:rStyle w:val="normaltextrun"/>
        </w:rPr>
        <w:lastRenderedPageBreak/>
        <w:t>The Bureau of Behavioral Health Services strives to achieve and/or maintain high standards through the service delivery systems across the state.  Therefore, the bureau is mandated to</w:t>
      </w:r>
    </w:p>
    <w:p w14:paraId="39A2E058" w14:textId="12898A35"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establish standards for the state’s alcohol/drug prevention, treatment, and recovery support programs; assure compliance with these standards; effectively administer the use of available resources; advocate for and manage financial resources; develop the state’s human resources by providing training opportunities; and develop an alcohol/drug data collection system.  </w:t>
      </w:r>
      <w:proofErr w:type="gramStart"/>
      <w:r>
        <w:rPr>
          <w:rStyle w:val="normaltextrun"/>
        </w:rPr>
        <w:t>In order to</w:t>
      </w:r>
      <w:proofErr w:type="gramEnd"/>
      <w:r>
        <w:rPr>
          <w:rStyle w:val="normaltextrun"/>
        </w:rPr>
        <w:t xml:space="preserve"> address the issues of substance use disorders, the bureau believes a successful program is based on the following philosophical tenets:</w:t>
      </w:r>
      <w:r>
        <w:rPr>
          <w:rStyle w:val="eop"/>
        </w:rPr>
        <w:t> </w:t>
      </w:r>
    </w:p>
    <w:p w14:paraId="388554C1" w14:textId="77777777" w:rsidR="006A0BCF" w:rsidRDefault="006A0BCF" w:rsidP="00C236A6">
      <w:pPr>
        <w:pStyle w:val="paragraph"/>
        <w:numPr>
          <w:ilvl w:val="0"/>
          <w:numId w:val="94"/>
        </w:numPr>
        <w:tabs>
          <w:tab w:val="clear" w:pos="720"/>
          <w:tab w:val="num" w:pos="-360"/>
        </w:tabs>
        <w:spacing w:before="0" w:beforeAutospacing="0" w:after="0" w:afterAutospacing="0"/>
        <w:ind w:left="0" w:firstLine="0"/>
        <w:jc w:val="both"/>
        <w:textAlignment w:val="baseline"/>
      </w:pPr>
      <w:r>
        <w:rPr>
          <w:rStyle w:val="normaltextrun"/>
        </w:rPr>
        <w:t>Substance use disorders are illnesses which are treatable and preventable.</w:t>
      </w:r>
      <w:r>
        <w:rPr>
          <w:rStyle w:val="eop"/>
        </w:rPr>
        <w:t> </w:t>
      </w:r>
    </w:p>
    <w:p w14:paraId="6E114036" w14:textId="6F8F2077" w:rsidR="006A0BCF" w:rsidRDefault="006A0BCF" w:rsidP="00237162">
      <w:pPr>
        <w:pStyle w:val="paragraph"/>
        <w:numPr>
          <w:ilvl w:val="0"/>
          <w:numId w:val="94"/>
        </w:numPr>
        <w:tabs>
          <w:tab w:val="clear" w:pos="720"/>
          <w:tab w:val="num" w:pos="-360"/>
        </w:tabs>
        <w:spacing w:before="0" w:beforeAutospacing="0" w:after="0" w:afterAutospacing="0"/>
        <w:ind w:left="0" w:firstLine="0"/>
        <w:jc w:val="both"/>
        <w:textAlignment w:val="baseline"/>
      </w:pPr>
      <w:r>
        <w:rPr>
          <w:rStyle w:val="normaltextrun"/>
        </w:rPr>
        <w:t>Effective prevention services reduce, delay, and prevent substance abuse.  It decreases the need for treatment and provides for a better quality of life.</w:t>
      </w:r>
      <w:r>
        <w:rPr>
          <w:rStyle w:val="eop"/>
        </w:rPr>
        <w:t> </w:t>
      </w:r>
    </w:p>
    <w:p w14:paraId="26D93820" w14:textId="42A35229" w:rsidR="006A0BCF" w:rsidRDefault="006A0BCF" w:rsidP="00C236A6">
      <w:pPr>
        <w:pStyle w:val="paragraph"/>
        <w:numPr>
          <w:ilvl w:val="0"/>
          <w:numId w:val="94"/>
        </w:numPr>
        <w:tabs>
          <w:tab w:val="clear" w:pos="720"/>
          <w:tab w:val="num" w:pos="-360"/>
        </w:tabs>
        <w:spacing w:before="0" w:beforeAutospacing="0" w:after="0" w:afterAutospacing="0"/>
        <w:ind w:left="0" w:firstLine="0"/>
        <w:jc w:val="both"/>
        <w:textAlignment w:val="baseline"/>
      </w:pPr>
      <w:r>
        <w:rPr>
          <w:rStyle w:val="normaltextrun"/>
        </w:rPr>
        <w:t xml:space="preserve">Substance use disorders are prevalent in all culturally diverse subgroups and </w:t>
      </w:r>
      <w:r w:rsidR="008441EB">
        <w:rPr>
          <w:rStyle w:val="normaltextrun"/>
        </w:rPr>
        <w:t>socioeconomic</w:t>
      </w:r>
      <w:r w:rsidR="001544D3">
        <w:rPr>
          <w:rStyle w:val="normaltextrun"/>
        </w:rPr>
        <w:t xml:space="preserve"> </w:t>
      </w:r>
      <w:r w:rsidR="008441EB">
        <w:rPr>
          <w:rStyle w:val="normaltextrun"/>
        </w:rPr>
        <w:t>categories</w:t>
      </w:r>
      <w:r>
        <w:rPr>
          <w:rStyle w:val="normaltextrun"/>
        </w:rPr>
        <w:t>.</w:t>
      </w:r>
      <w:r>
        <w:rPr>
          <w:rStyle w:val="eop"/>
        </w:rPr>
        <w:t> </w:t>
      </w:r>
    </w:p>
    <w:p w14:paraId="764AFBAA" w14:textId="77777777" w:rsidR="006A0BCF" w:rsidRDefault="006A0BCF" w:rsidP="00C236A6">
      <w:pPr>
        <w:pStyle w:val="paragraph"/>
        <w:numPr>
          <w:ilvl w:val="0"/>
          <w:numId w:val="94"/>
        </w:numPr>
        <w:tabs>
          <w:tab w:val="clear" w:pos="720"/>
          <w:tab w:val="num" w:pos="-360"/>
        </w:tabs>
        <w:spacing w:before="0" w:beforeAutospacing="0" w:after="0" w:afterAutospacing="0"/>
        <w:ind w:left="0" w:firstLine="0"/>
        <w:jc w:val="both"/>
        <w:textAlignment w:val="baseline"/>
      </w:pPr>
      <w:r>
        <w:rPr>
          <w:rStyle w:val="normaltextrun"/>
        </w:rPr>
        <w:t>Services should be delivered in a community setting, if appropriate.</w:t>
      </w:r>
      <w:r>
        <w:rPr>
          <w:rStyle w:val="eop"/>
        </w:rPr>
        <w:t> </w:t>
      </w:r>
    </w:p>
    <w:p w14:paraId="35A59302" w14:textId="77777777" w:rsidR="006A0BCF" w:rsidRDefault="006A0BCF" w:rsidP="00C236A6">
      <w:pPr>
        <w:pStyle w:val="paragraph"/>
        <w:numPr>
          <w:ilvl w:val="0"/>
          <w:numId w:val="94"/>
        </w:numPr>
        <w:tabs>
          <w:tab w:val="clear" w:pos="720"/>
          <w:tab w:val="num" w:pos="-360"/>
        </w:tabs>
        <w:spacing w:before="0" w:beforeAutospacing="0" w:after="0" w:afterAutospacing="0"/>
        <w:ind w:left="0" w:firstLine="0"/>
        <w:jc w:val="both"/>
        <w:textAlignment w:val="baseline"/>
      </w:pPr>
      <w:r>
        <w:rPr>
          <w:rStyle w:val="normaltextrun"/>
        </w:rPr>
        <w:t>Continuity of care is essential to an effective substance use disorder treatment program.</w:t>
      </w:r>
      <w:r>
        <w:rPr>
          <w:rStyle w:val="eop"/>
        </w:rPr>
        <w:t> </w:t>
      </w:r>
    </w:p>
    <w:p w14:paraId="2C057D15" w14:textId="77777777" w:rsidR="006A0BCF" w:rsidRDefault="006A0BCF" w:rsidP="00C236A6">
      <w:pPr>
        <w:pStyle w:val="paragraph"/>
        <w:numPr>
          <w:ilvl w:val="0"/>
          <w:numId w:val="95"/>
        </w:numPr>
        <w:tabs>
          <w:tab w:val="clear" w:pos="720"/>
          <w:tab w:val="num" w:pos="-360"/>
        </w:tabs>
        <w:spacing w:before="0" w:beforeAutospacing="0" w:after="0" w:afterAutospacing="0"/>
        <w:ind w:left="0" w:firstLine="0"/>
        <w:jc w:val="both"/>
        <w:textAlignment w:val="baseline"/>
      </w:pPr>
      <w:r>
        <w:rPr>
          <w:rStyle w:val="normaltextrun"/>
        </w:rPr>
        <w:t>Vocational rehabilitation is an integral part of the recovery process.</w:t>
      </w:r>
      <w:r>
        <w:rPr>
          <w:rStyle w:val="eop"/>
        </w:rPr>
        <w:t> </w:t>
      </w:r>
    </w:p>
    <w:p w14:paraId="699C61CC" w14:textId="1FCDBE68" w:rsidR="006A0BCF" w:rsidRDefault="006A0BCF" w:rsidP="00C236A6">
      <w:pPr>
        <w:pStyle w:val="paragraph"/>
        <w:numPr>
          <w:ilvl w:val="0"/>
          <w:numId w:val="95"/>
        </w:numPr>
        <w:tabs>
          <w:tab w:val="clear" w:pos="720"/>
          <w:tab w:val="num" w:pos="-360"/>
        </w:tabs>
        <w:spacing w:before="0" w:beforeAutospacing="0" w:after="0" w:afterAutospacing="0"/>
        <w:ind w:left="0" w:firstLine="0"/>
        <w:jc w:val="both"/>
        <w:textAlignment w:val="baseline"/>
      </w:pPr>
      <w:r>
        <w:rPr>
          <w:rStyle w:val="normaltextrun"/>
        </w:rPr>
        <w:t xml:space="preserve">Effective treatment and recovery include delivery of services to the individual and his/her </w:t>
      </w:r>
      <w:r w:rsidR="00C1266C">
        <w:rPr>
          <w:rStyle w:val="normaltextrun"/>
        </w:rPr>
        <w:t xml:space="preserve">  </w:t>
      </w:r>
      <w:r>
        <w:rPr>
          <w:rStyle w:val="normaltextrun"/>
        </w:rPr>
        <w:t>family.</w:t>
      </w:r>
      <w:r>
        <w:rPr>
          <w:rStyle w:val="eop"/>
        </w:rPr>
        <w:t> </w:t>
      </w:r>
    </w:p>
    <w:p w14:paraId="2F60C0C7" w14:textId="4821C305" w:rsidR="006A0BCF" w:rsidRDefault="0004386C" w:rsidP="00237162">
      <w:pPr>
        <w:pStyle w:val="paragraph"/>
        <w:numPr>
          <w:ilvl w:val="0"/>
          <w:numId w:val="95"/>
        </w:numPr>
        <w:tabs>
          <w:tab w:val="clear" w:pos="720"/>
          <w:tab w:val="num" w:pos="-360"/>
        </w:tabs>
        <w:spacing w:before="0" w:beforeAutospacing="0" w:after="0" w:afterAutospacing="0"/>
        <w:ind w:left="0" w:firstLine="0"/>
        <w:jc w:val="both"/>
        <w:textAlignment w:val="baseline"/>
      </w:pPr>
      <w:r>
        <w:rPr>
          <w:rStyle w:val="normaltextrun"/>
        </w:rPr>
        <w:t>Individuals recovering</w:t>
      </w:r>
      <w:r w:rsidR="006A0BCF">
        <w:rPr>
          <w:rStyle w:val="normaltextrun"/>
        </w:rPr>
        <w:t xml:space="preserve"> from a substance use disorder can return to a productive role within their community.</w:t>
      </w:r>
      <w:r w:rsidR="006A0BCF">
        <w:rPr>
          <w:rStyle w:val="eop"/>
        </w:rPr>
        <w:t> </w:t>
      </w:r>
    </w:p>
    <w:p w14:paraId="2DD05AD3"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0432F5F8" w14:textId="7B41BEBD" w:rsidR="009F0749" w:rsidRPr="003602AB" w:rsidRDefault="006A0BCF" w:rsidP="00C236A6">
      <w:pPr>
        <w:pStyle w:val="paragraph"/>
        <w:spacing w:before="0" w:beforeAutospacing="0" w:after="0" w:afterAutospacing="0"/>
        <w:jc w:val="both"/>
        <w:textAlignment w:val="baseline"/>
        <w:rPr>
          <w:rStyle w:val="eop"/>
          <w:rFonts w:ascii="Segoe UI" w:hAnsi="Segoe UI" w:cs="Segoe UI"/>
          <w:sz w:val="18"/>
          <w:szCs w:val="18"/>
        </w:rPr>
      </w:pPr>
      <w:r>
        <w:rPr>
          <w:rStyle w:val="normaltextrun"/>
        </w:rPr>
        <w:t>The network of services comprising the public substance use disorder treatment system is provided through the following avenues:</w:t>
      </w:r>
      <w:r>
        <w:rPr>
          <w:rStyle w:val="eop"/>
        </w:rPr>
        <w:t> </w:t>
      </w:r>
    </w:p>
    <w:p w14:paraId="197592C4" w14:textId="77777777" w:rsidR="009F0749" w:rsidRDefault="009F0749" w:rsidP="00C236A6">
      <w:pPr>
        <w:pStyle w:val="paragraph"/>
        <w:spacing w:before="0" w:beforeAutospacing="0" w:after="0" w:afterAutospacing="0"/>
        <w:jc w:val="both"/>
        <w:textAlignment w:val="baseline"/>
        <w:rPr>
          <w:rFonts w:ascii="Segoe UI" w:hAnsi="Segoe UI" w:cs="Segoe UI"/>
          <w:sz w:val="18"/>
          <w:szCs w:val="18"/>
        </w:rPr>
      </w:pPr>
    </w:p>
    <w:p w14:paraId="4DE3896D"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Regional Community Mental Health Centers</w:t>
      </w:r>
      <w:r>
        <w:rPr>
          <w:rStyle w:val="eop"/>
        </w:rPr>
        <w:t> </w:t>
      </w:r>
    </w:p>
    <w:p w14:paraId="57CAF433" w14:textId="73A6B581" w:rsidR="00A22556" w:rsidRDefault="006A0BCF" w:rsidP="00C236A6">
      <w:pPr>
        <w:pStyle w:val="paragraph"/>
        <w:spacing w:before="0" w:beforeAutospacing="0" w:after="0" w:afterAutospacing="0"/>
        <w:jc w:val="both"/>
        <w:textAlignment w:val="baseline"/>
        <w:rPr>
          <w:rStyle w:val="eop"/>
          <w:color w:val="000000"/>
        </w:rPr>
      </w:pPr>
      <w:r>
        <w:rPr>
          <w:rStyle w:val="normaltextrun"/>
          <w:color w:val="000000"/>
        </w:rPr>
        <w:t>The CMHCs operate under the supervision of regional commissions appointed by county boards of supervisors comprising their respective service areas.  The CMHCs make available a range of community-based mental health, substance use, and in some regions, intellectual/developmental disabilities services. CMHC governing authorities are considered regional and not state-level entities.  The DMH is responsible for certifying, monitoring, and assisting CMHCs.  </w:t>
      </w:r>
      <w:r>
        <w:rPr>
          <w:rStyle w:val="eop"/>
          <w:color w:val="000000"/>
        </w:rPr>
        <w:t> </w:t>
      </w:r>
    </w:p>
    <w:p w14:paraId="4D98B7FE" w14:textId="77777777" w:rsidR="00A22556" w:rsidRDefault="00A22556" w:rsidP="00C236A6">
      <w:pPr>
        <w:pStyle w:val="paragraph"/>
        <w:spacing w:before="0" w:beforeAutospacing="0" w:after="0" w:afterAutospacing="0"/>
        <w:jc w:val="both"/>
        <w:textAlignment w:val="baseline"/>
        <w:rPr>
          <w:rStyle w:val="eop"/>
          <w:color w:val="000000"/>
        </w:rPr>
      </w:pPr>
    </w:p>
    <w:p w14:paraId="238EA918" w14:textId="2A960314" w:rsidR="006A0BCF" w:rsidRPr="00A22556" w:rsidRDefault="00A22556" w:rsidP="00C236A6">
      <w:pPr>
        <w:pStyle w:val="paragraph"/>
        <w:spacing w:before="0" w:beforeAutospacing="0" w:after="0" w:afterAutospacing="0"/>
        <w:jc w:val="both"/>
        <w:textAlignment w:val="baseline"/>
        <w:rPr>
          <w:color w:val="000000"/>
        </w:rPr>
      </w:pPr>
      <w:r>
        <w:rPr>
          <w:rStyle w:val="eop"/>
          <w:color w:val="000000"/>
        </w:rPr>
        <w:t>CMHC</w:t>
      </w:r>
      <w:r w:rsidR="006A0BCF">
        <w:rPr>
          <w:rStyle w:val="normaltextrun"/>
        </w:rPr>
        <w:t>s are the primary service providers of the public substance use disorders services delivery system.  CMHC</w:t>
      </w:r>
      <w:r w:rsidR="003B11D1">
        <w:rPr>
          <w:rStyle w:val="normaltextrun"/>
        </w:rPr>
        <w:t>s</w:t>
      </w:r>
      <w:r w:rsidR="006A0BCF">
        <w:rPr>
          <w:rStyle w:val="normaltextrun"/>
        </w:rPr>
        <w:t xml:space="preserve"> </w:t>
      </w:r>
      <w:r w:rsidR="00936207">
        <w:rPr>
          <w:rStyle w:val="normaltextrun"/>
        </w:rPr>
        <w:t xml:space="preserve">provide </w:t>
      </w:r>
      <w:r w:rsidR="006A0BCF">
        <w:rPr>
          <w:rStyle w:val="normaltextrun"/>
        </w:rPr>
        <w:t>serve</w:t>
      </w:r>
      <w:r w:rsidR="00936207">
        <w:rPr>
          <w:rStyle w:val="normaltextrun"/>
        </w:rPr>
        <w:t xml:space="preserve"> options across </w:t>
      </w:r>
      <w:r w:rsidR="00526D77">
        <w:rPr>
          <w:rStyle w:val="normaltextrun"/>
        </w:rPr>
        <w:t>82</w:t>
      </w:r>
      <w:r w:rsidR="006A0BCF">
        <w:rPr>
          <w:rStyle w:val="normaltextrun"/>
        </w:rPr>
        <w:t xml:space="preserve"> Mississippi counties</w:t>
      </w:r>
      <w:r w:rsidR="00E66FB4">
        <w:rPr>
          <w:rStyle w:val="eop"/>
        </w:rPr>
        <w:t>.</w:t>
      </w:r>
    </w:p>
    <w:p w14:paraId="32F9D3E3"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13696861" w14:textId="77777777" w:rsidR="00526D77" w:rsidRDefault="006A0BCF" w:rsidP="00C236A6">
      <w:pPr>
        <w:pStyle w:val="paragraph"/>
        <w:spacing w:before="0" w:beforeAutospacing="0" w:after="0" w:afterAutospacing="0"/>
        <w:jc w:val="both"/>
        <w:textAlignment w:val="baseline"/>
        <w:rPr>
          <w:rStyle w:val="normaltextrun"/>
        </w:rPr>
      </w:pPr>
      <w:r>
        <w:rPr>
          <w:rStyle w:val="normaltextrun"/>
        </w:rPr>
        <w:t>The goal is for each C</w:t>
      </w:r>
      <w:r w:rsidR="008458C5">
        <w:rPr>
          <w:rStyle w:val="normaltextrun"/>
        </w:rPr>
        <w:t>MHC</w:t>
      </w:r>
      <w:r>
        <w:rPr>
          <w:rStyle w:val="normaltextrun"/>
        </w:rPr>
        <w:t xml:space="preserve"> to have a full range of treatment options available for citizens in its region. Substance use disorders services usually include: (1) alcohol, tobacco, and other drug prevention services; (2) general outpatient treatment including individual, group, and family counseling; (3) recovery support (continuing care) planning and implementation services; (4) high-intensity residential treatment services (including withdrawal management); (5) low-intensity residential treatment services; (6) vocational counseling and employment seeking assistance; (7) emergency services (including a 24‐hour hotline); (8) educational programs targeting recovery from substance use disorders which include understanding the disease, the recovery process, relapse prevention, and anger management; (9) recreational and social activities presenting alternatives to continued substance use and emphasizing the positive aspects of recovery; (10) 10‐15 week intensive outpatient treatment programs for individuals who are in need of treatment but are still able to maintain job or school responsibilities; (11) community‐based residential substance </w:t>
      </w:r>
    </w:p>
    <w:p w14:paraId="4A0B85BB" w14:textId="77777777" w:rsidR="00C1266C" w:rsidRDefault="006A0BCF" w:rsidP="00C236A6">
      <w:pPr>
        <w:pStyle w:val="paragraph"/>
        <w:spacing w:before="0" w:beforeAutospacing="0" w:after="0" w:afterAutospacing="0"/>
        <w:jc w:val="both"/>
        <w:textAlignment w:val="baseline"/>
        <w:rPr>
          <w:rStyle w:val="normaltextrun"/>
        </w:rPr>
      </w:pPr>
      <w:r>
        <w:rPr>
          <w:rStyle w:val="normaltextrun"/>
        </w:rPr>
        <w:lastRenderedPageBreak/>
        <w:t xml:space="preserve">use disorders treatment for </w:t>
      </w:r>
      <w:r w:rsidR="00526D77">
        <w:rPr>
          <w:rStyle w:val="normaltextrun"/>
        </w:rPr>
        <w:t>adolescents; (</w:t>
      </w:r>
      <w:r>
        <w:rPr>
          <w:rStyle w:val="normaltextrun"/>
        </w:rPr>
        <w:t xml:space="preserve">12) specialized women's services; (13) priority treatment for pregnant/parenting women; (14) services for individuals with a co‐occurring disorder of </w:t>
      </w:r>
    </w:p>
    <w:p w14:paraId="6942EEA2" w14:textId="77777777" w:rsidR="00C1266C" w:rsidRDefault="00C1266C" w:rsidP="00C236A6">
      <w:pPr>
        <w:pStyle w:val="paragraph"/>
        <w:spacing w:before="0" w:beforeAutospacing="0" w:after="0" w:afterAutospacing="0"/>
        <w:jc w:val="both"/>
        <w:textAlignment w:val="baseline"/>
        <w:rPr>
          <w:rStyle w:val="normaltextrun"/>
        </w:rPr>
      </w:pPr>
    </w:p>
    <w:p w14:paraId="354280F6" w14:textId="3716302D"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substance use disorder and serious mental illness; </w:t>
      </w:r>
      <w:proofErr w:type="gramStart"/>
      <w:r>
        <w:rPr>
          <w:rStyle w:val="normaltextrun"/>
        </w:rPr>
        <w:t>and,</w:t>
      </w:r>
      <w:proofErr w:type="gramEnd"/>
      <w:r>
        <w:rPr>
          <w:rStyle w:val="normaltextrun"/>
        </w:rPr>
        <w:t xml:space="preserve"> (15) employee assistance programs.</w:t>
      </w:r>
      <w:r>
        <w:rPr>
          <w:rStyle w:val="eop"/>
        </w:rPr>
        <w:t> </w:t>
      </w:r>
    </w:p>
    <w:p w14:paraId="50D9766F" w14:textId="666907EE" w:rsidR="00E25523" w:rsidRPr="00E60365" w:rsidRDefault="006A0BCF" w:rsidP="00C236A6">
      <w:pPr>
        <w:pStyle w:val="paragraph"/>
        <w:spacing w:before="0" w:beforeAutospacing="0" w:after="0" w:afterAutospacing="0"/>
        <w:jc w:val="both"/>
        <w:textAlignment w:val="baseline"/>
      </w:pPr>
      <w:r>
        <w:rPr>
          <w:rStyle w:val="eop"/>
        </w:rPr>
        <w:t> </w:t>
      </w:r>
    </w:p>
    <w:p w14:paraId="42B7CF75"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Other Nonprofit Service Agencies/Organizations</w:t>
      </w:r>
      <w:r>
        <w:rPr>
          <w:rStyle w:val="eop"/>
        </w:rPr>
        <w:t> </w:t>
      </w:r>
    </w:p>
    <w:p w14:paraId="209E9A5E"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Other Nonprofit Service Agencies/Organizations, which make up a smaller part of the service system, also receive funding through the Department of Mental Health to provide community‐based services. Many of these free‐standing nonprofit organizations receive additional funding from other sources such as grants from other state agencies, community service agencies, donations, etc.</w:t>
      </w:r>
      <w:r>
        <w:rPr>
          <w:rStyle w:val="eop"/>
        </w:rPr>
        <w:t> </w:t>
      </w:r>
    </w:p>
    <w:p w14:paraId="7F94B9F9"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07AF7DA5"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Process for Funding Community-Based Services </w:t>
      </w:r>
      <w:r>
        <w:rPr>
          <w:rStyle w:val="eop"/>
        </w:rPr>
        <w:t> </w:t>
      </w:r>
    </w:p>
    <w:p w14:paraId="7273E3E7"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Within the Department of Mental Health, the Bureau of Behavioral Health’s Divisions of Alcohol and Drug Addiction Prevention, Treatment, and Recovery Support Services are responsible for administering the fiscal resources for substance use disorder services. The authority for funding programs to provide services to </w:t>
      </w:r>
      <w:proofErr w:type="gramStart"/>
      <w:r>
        <w:rPr>
          <w:rStyle w:val="normaltextrun"/>
        </w:rPr>
        <w:t>persons</w:t>
      </w:r>
      <w:proofErr w:type="gramEnd"/>
      <w:r>
        <w:rPr>
          <w:rStyle w:val="normaltextrun"/>
        </w:rPr>
        <w:t xml:space="preserve"> in Mississippi with substance use disorder issues was established through state statute.</w:t>
      </w:r>
      <w:r>
        <w:rPr>
          <w:rStyle w:val="eop"/>
        </w:rPr>
        <w:t> </w:t>
      </w:r>
    </w:p>
    <w:p w14:paraId="62FB0143"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526C5A5B"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Funding is provided to community service providers by the Department of Mental Health through purchase Proposals and Application of Services (POS) or grant mechanisms.  Funds are allocated by the Department through a Request for Review Process. Requests for Proposals (RFPs) and/or Funding Continuation Applications (FCAs) are disseminated among service providers through the Department's Grants Management office and detail all requirements necessary for a provider to be considered for funding.  The RFP/RFC may also address any special requirements mandated by the funding source, as well as Department of Mental Health requirements for programs providing substance use disorders services.</w:t>
      </w:r>
      <w:r>
        <w:rPr>
          <w:rStyle w:val="eop"/>
        </w:rPr>
        <w:t> </w:t>
      </w:r>
    </w:p>
    <w:p w14:paraId="21D327EE"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3CAFAB41"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Agencies or organizations submit proposals which address </w:t>
      </w:r>
      <w:proofErr w:type="gramStart"/>
      <w:r>
        <w:rPr>
          <w:rStyle w:val="normaltextrun"/>
        </w:rPr>
        <w:t>needs</w:t>
      </w:r>
      <w:proofErr w:type="gramEnd"/>
      <w:r>
        <w:rPr>
          <w:rStyle w:val="normaltextrun"/>
        </w:rPr>
        <w:t xml:space="preserve"> of prevention and treatment services in their local communities to DMH for their review. Applications for funding of prevention or treatment programs are reviewed by Bureau of Behavioral Health, Divisions of Alcohol and Drug Addiction Prevention and Treatment Services staff, with decisions for approval based on (1) the applicant's success in meeting all requirements set forth in the RFP/RFC, (2) the applicant's provision of services’ compatibility with established priorities, and (3) availability of resources.</w:t>
      </w:r>
      <w:r>
        <w:rPr>
          <w:rStyle w:val="eop"/>
        </w:rPr>
        <w:t> </w:t>
      </w:r>
    </w:p>
    <w:p w14:paraId="15B99DC8" w14:textId="528A52DA" w:rsidR="0032616C" w:rsidRPr="0024123E" w:rsidRDefault="006A0BCF" w:rsidP="00C236A6">
      <w:pPr>
        <w:pStyle w:val="paragraph"/>
        <w:spacing w:before="0" w:beforeAutospacing="0" w:after="0" w:afterAutospacing="0"/>
        <w:jc w:val="both"/>
        <w:textAlignment w:val="baseline"/>
        <w:rPr>
          <w:rStyle w:val="normaltextrun"/>
          <w:rFonts w:ascii="Segoe UI" w:hAnsi="Segoe UI" w:cs="Segoe UI"/>
          <w:sz w:val="18"/>
          <w:szCs w:val="18"/>
        </w:rPr>
      </w:pPr>
      <w:r>
        <w:rPr>
          <w:rStyle w:val="eop"/>
        </w:rPr>
        <w:t> </w:t>
      </w:r>
    </w:p>
    <w:p w14:paraId="38C9B33C" w14:textId="5F71398C"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Sources of Funding </w:t>
      </w:r>
      <w:r>
        <w:rPr>
          <w:rStyle w:val="eop"/>
        </w:rPr>
        <w:t> </w:t>
      </w:r>
    </w:p>
    <w:p w14:paraId="2CEDE52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Sources of funding for substance use disorders prevention and treatment services are provided by both state and federal resources.</w:t>
      </w:r>
      <w:r>
        <w:rPr>
          <w:rStyle w:val="eop"/>
        </w:rPr>
        <w:t> </w:t>
      </w:r>
    </w:p>
    <w:p w14:paraId="2B807C35" w14:textId="72226656" w:rsidR="003602AB" w:rsidRPr="00526D77" w:rsidRDefault="006A0BCF" w:rsidP="00C236A6">
      <w:pPr>
        <w:pStyle w:val="paragraph"/>
        <w:spacing w:before="0" w:beforeAutospacing="0" w:after="0" w:afterAutospacing="0"/>
        <w:jc w:val="both"/>
        <w:textAlignment w:val="baseline"/>
      </w:pPr>
      <w:r>
        <w:rPr>
          <w:rStyle w:val="eop"/>
        </w:rPr>
        <w:t> </w:t>
      </w:r>
    </w:p>
    <w:p w14:paraId="7E81AE57"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Federal Sources</w:t>
      </w:r>
      <w:r>
        <w:rPr>
          <w:rStyle w:val="eop"/>
        </w:rPr>
        <w:t> </w:t>
      </w:r>
    </w:p>
    <w:p w14:paraId="500A2E6C"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Substance Abuse Mental Health Services Administration</w:t>
      </w:r>
      <w:r>
        <w:rPr>
          <w:rStyle w:val="eop"/>
        </w:rPr>
        <w:t> </w:t>
      </w:r>
    </w:p>
    <w:p w14:paraId="31A3D7F3" w14:textId="7296E233" w:rsidR="006A0BCF" w:rsidRPr="0066211D" w:rsidRDefault="006A0BCF" w:rsidP="00C236A6">
      <w:pPr>
        <w:pStyle w:val="paragraph"/>
        <w:spacing w:before="0" w:beforeAutospacing="0" w:after="0" w:afterAutospacing="0"/>
        <w:jc w:val="both"/>
        <w:textAlignment w:val="baseline"/>
      </w:pPr>
      <w:r>
        <w:rPr>
          <w:rStyle w:val="normaltextrun"/>
        </w:rPr>
        <w:t xml:space="preserve">The Substance Use Block Grant (SUBG) is </w:t>
      </w:r>
      <w:r w:rsidR="001C4FBE">
        <w:rPr>
          <w:rStyle w:val="normaltextrun"/>
        </w:rPr>
        <w:t>applied</w:t>
      </w:r>
      <w:r>
        <w:rPr>
          <w:rStyle w:val="normaltextrun"/>
        </w:rPr>
        <w:t xml:space="preserve"> annually by the DMH, Bureau of Behavioral Health Services. Detailed goals and objectives for addressing specific federal requirements included in the SUBG program are included in this State Plan. The Substance Use Block Grant is the primary funding source for DMH to administer substance use </w:t>
      </w:r>
      <w:proofErr w:type="gramStart"/>
      <w:r>
        <w:rPr>
          <w:rStyle w:val="normaltextrun"/>
        </w:rPr>
        <w:t>disorders prevention</w:t>
      </w:r>
      <w:proofErr w:type="gramEnd"/>
      <w:r>
        <w:rPr>
          <w:rStyle w:val="normaltextrun"/>
        </w:rPr>
        <w:t xml:space="preserve"> and </w:t>
      </w:r>
      <w:r>
        <w:rPr>
          <w:rStyle w:val="normaltextrun"/>
        </w:rPr>
        <w:lastRenderedPageBreak/>
        <w:t>treatment services in Mississippi. The Bureau allocates these awarded funds to its programs statewide.  Funds are used to provide the following services:  (1) general outpatient treatment; (2) intensive outpatient treatment; (3) high-intensity residential treatment; (4) low-intensity residential treatment; (5) peer recovery support services; (6) prevention services; (7) community‐based residential substance use disorders treatment for adolescents; (8) special women’s services which include day treatment and residential treatment with priority on recovery support activities and programs for pregnant women and women with dependent children; (9) DUI assessment, opioid treatment services, and withdrawal management services for individuals with a co‐occurring disorder.  In administering SUBG funds, the DMH Bureau of Behavioral Health Services maintains minimum required expenditure levels (set aside) for substance use disorders services in accordance with federal regulations and guidelines.</w:t>
      </w:r>
      <w:r>
        <w:rPr>
          <w:rStyle w:val="eop"/>
        </w:rPr>
        <w:t> </w:t>
      </w:r>
    </w:p>
    <w:p w14:paraId="75A062A3"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24F4ED7E"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State Sources</w:t>
      </w:r>
      <w:r>
        <w:rPr>
          <w:rStyle w:val="eop"/>
        </w:rPr>
        <w:t> </w:t>
      </w:r>
    </w:p>
    <w:p w14:paraId="6347D25D"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Alcohol Tax</w:t>
      </w:r>
      <w:r>
        <w:rPr>
          <w:rStyle w:val="eop"/>
        </w:rPr>
        <w:t> </w:t>
      </w:r>
    </w:p>
    <w:p w14:paraId="555E2096" w14:textId="193FB837" w:rsidR="006A0BCF" w:rsidRDefault="006A0BCF" w:rsidP="00C236A6">
      <w:pPr>
        <w:pStyle w:val="paragraph"/>
        <w:spacing w:before="0" w:beforeAutospacing="0" w:after="0" w:afterAutospacing="0"/>
        <w:jc w:val="both"/>
        <w:textAlignment w:val="baseline"/>
        <w:rPr>
          <w:rStyle w:val="eop"/>
        </w:rPr>
      </w:pPr>
      <w:r>
        <w:rPr>
          <w:rStyle w:val="normaltextrun"/>
        </w:rPr>
        <w:t xml:space="preserve">In 1977, the Mississippi Legislature levied a three percent tax on alcoholic beverages, excluding beer, for the purpose of using these tax collections to match federal funding, as deemed necessary, </w:t>
      </w:r>
      <w:r w:rsidR="00FD0676">
        <w:rPr>
          <w:rStyle w:val="normaltextrun"/>
        </w:rPr>
        <w:t>to</w:t>
      </w:r>
      <w:r>
        <w:rPr>
          <w:rStyle w:val="normaltextrun"/>
        </w:rPr>
        <w:t xml:space="preserve"> fund alcohol treatment and rehabilitation programs.  The earmarked alcohol tax is tied directly to the volume of alcoholic beverages sold in the state. Funds from the three percent alcohol tax are used to provide treatment for alcohol use disorders at DMH operated behavioral health programs and community-based programs.</w:t>
      </w:r>
      <w:r>
        <w:rPr>
          <w:rStyle w:val="eop"/>
        </w:rPr>
        <w:t> </w:t>
      </w:r>
    </w:p>
    <w:p w14:paraId="67F1D256" w14:textId="77777777" w:rsidR="00FD0676" w:rsidRDefault="00FD0676" w:rsidP="00C236A6">
      <w:pPr>
        <w:pStyle w:val="paragraph"/>
        <w:spacing w:before="0" w:beforeAutospacing="0" w:after="0" w:afterAutospacing="0"/>
        <w:jc w:val="both"/>
        <w:textAlignment w:val="baseline"/>
        <w:rPr>
          <w:rFonts w:ascii="Segoe UI" w:hAnsi="Segoe UI" w:cs="Segoe UI"/>
          <w:sz w:val="18"/>
          <w:szCs w:val="18"/>
        </w:rPr>
      </w:pPr>
    </w:p>
    <w:p w14:paraId="1714FC6D" w14:textId="686EC4B6"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components of the substance use </w:t>
      </w:r>
      <w:r w:rsidR="005268BF">
        <w:rPr>
          <w:rStyle w:val="normaltextrun"/>
        </w:rPr>
        <w:t>disorder</w:t>
      </w:r>
      <w:r>
        <w:rPr>
          <w:rStyle w:val="normaltextrun"/>
        </w:rPr>
        <w:t xml:space="preserve"> prevention and treatment service system are aligned with the Department of Mental Health’s Strategic Plan. The components encompass the strategic plan’s </w:t>
      </w:r>
      <w:r w:rsidR="002D1795">
        <w:rPr>
          <w:rStyle w:val="normaltextrun"/>
        </w:rPr>
        <w:t>six goals, which</w:t>
      </w:r>
      <w:r w:rsidR="00496F9F">
        <w:rPr>
          <w:rStyle w:val="normaltextrun"/>
        </w:rPr>
        <w:t xml:space="preserve"> represent efforts to provide inpatient services, community services,</w:t>
      </w:r>
      <w:r w:rsidR="00032361">
        <w:rPr>
          <w:rStyle w:val="normaltextrun"/>
        </w:rPr>
        <w:t xml:space="preserve"> connections to care, and build capacity of the behavioral health workforce.</w:t>
      </w:r>
    </w:p>
    <w:p w14:paraId="1B24A496"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67CAD0CD"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Rehabilitation/Treatment Services</w:t>
      </w:r>
      <w:r>
        <w:rPr>
          <w:rStyle w:val="eop"/>
        </w:rPr>
        <w:t> </w:t>
      </w:r>
    </w:p>
    <w:p w14:paraId="6AB93F2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Treatment Modalities</w:t>
      </w:r>
      <w:r>
        <w:rPr>
          <w:rStyle w:val="eop"/>
        </w:rPr>
        <w:t> </w:t>
      </w:r>
    </w:p>
    <w:p w14:paraId="5FB8D6F1"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The Bureau of Behavioral Health encourages “Best Practices” that aim to investigate the potential problem of substance use disorders and motivate the individual to do something about it either by natural, client‐directed means or by seeking additional treatment. This can be done by utilizing brief interventions in an outpatient setting, which is the most common modality of treatment.  A Level of Care Placement Assessment (</w:t>
      </w:r>
      <w:r>
        <w:rPr>
          <w:rStyle w:val="normaltextrun"/>
          <w:i/>
          <w:iCs/>
        </w:rPr>
        <w:t>in accordance with The ASAM Criteria</w:t>
      </w:r>
      <w:r>
        <w:rPr>
          <w:rStyle w:val="normaltextrun"/>
        </w:rPr>
        <w:t>) is administered to determine if a more intense level of treatment is recommended. Some evidence‐based practices currently being utilized in treatment are brief interventions, group‐based approaches to therapy, Cognitive‐Behavioral Therapy, Dialectical Behavioral Therapy, Motivational Interviewing, Applied Suicide Intervention Skills Training, Trauma Focused‐Cognitive Behavioral Therapy, and 12 Step Facilitation.</w:t>
      </w:r>
      <w:r>
        <w:rPr>
          <w:rStyle w:val="eop"/>
        </w:rPr>
        <w:t> </w:t>
      </w:r>
    </w:p>
    <w:p w14:paraId="225CCB65" w14:textId="1F9952DC" w:rsidR="005268BF" w:rsidRPr="0024123E" w:rsidRDefault="006A0BCF" w:rsidP="00C236A6">
      <w:pPr>
        <w:pStyle w:val="paragraph"/>
        <w:spacing w:before="0" w:beforeAutospacing="0" w:after="0" w:afterAutospacing="0"/>
        <w:jc w:val="both"/>
        <w:textAlignment w:val="baseline"/>
        <w:rPr>
          <w:rStyle w:val="normaltextrun"/>
          <w:rFonts w:ascii="Segoe UI" w:hAnsi="Segoe UI" w:cs="Segoe UI"/>
          <w:sz w:val="18"/>
          <w:szCs w:val="18"/>
        </w:rPr>
      </w:pPr>
      <w:r>
        <w:rPr>
          <w:rStyle w:val="eop"/>
        </w:rPr>
        <w:t> </w:t>
      </w:r>
    </w:p>
    <w:p w14:paraId="0C4E053B" w14:textId="48ACA5AD"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Family Support</w:t>
      </w:r>
      <w:r>
        <w:rPr>
          <w:rStyle w:val="eop"/>
        </w:rPr>
        <w:t> </w:t>
      </w:r>
    </w:p>
    <w:p w14:paraId="30BECECB" w14:textId="77777777" w:rsidR="00EE079B" w:rsidRDefault="006A0BCF" w:rsidP="00C236A6">
      <w:pPr>
        <w:pStyle w:val="paragraph"/>
        <w:spacing w:before="0" w:beforeAutospacing="0" w:after="0" w:afterAutospacing="0"/>
        <w:jc w:val="both"/>
        <w:textAlignment w:val="baseline"/>
        <w:rPr>
          <w:rStyle w:val="normaltextrun"/>
        </w:rPr>
      </w:pPr>
      <w:r>
        <w:rPr>
          <w:rStyle w:val="normaltextrun"/>
        </w:rPr>
        <w:t>For many individuals with substance use disorders, interaction with their family is vital to the recovery process.  The family has a vital role to play in the treatment of the individual.  They can assist by both participating in the development of the treatment plan and family therapy.  Where family support is active, the user relies on the strengths of every family member as a source of healing.   Several ways the providers encourage and help elicit family support is through the distribution of printed materials, education, internet access, and knowledge of the referral and</w:t>
      </w:r>
    </w:p>
    <w:p w14:paraId="3B331B5A" w14:textId="77777777" w:rsidR="00EE079B" w:rsidRDefault="00EE079B" w:rsidP="00C236A6">
      <w:pPr>
        <w:pStyle w:val="paragraph"/>
        <w:spacing w:before="0" w:beforeAutospacing="0" w:after="0" w:afterAutospacing="0"/>
        <w:jc w:val="both"/>
        <w:textAlignment w:val="baseline"/>
        <w:rPr>
          <w:rStyle w:val="normaltextrun"/>
        </w:rPr>
      </w:pPr>
    </w:p>
    <w:p w14:paraId="282B6713" w14:textId="23101645"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 xml:space="preserve"> placement process.</w:t>
      </w:r>
      <w:r>
        <w:rPr>
          <w:rStyle w:val="eop"/>
        </w:rPr>
        <w:t> </w:t>
      </w:r>
    </w:p>
    <w:p w14:paraId="4E9B0FF6" w14:textId="3B9E8B35" w:rsidR="00D6293C" w:rsidRPr="00EE079B" w:rsidRDefault="006A0BCF" w:rsidP="00C236A6">
      <w:pPr>
        <w:pStyle w:val="paragraph"/>
        <w:spacing w:before="0" w:beforeAutospacing="0" w:after="0" w:afterAutospacing="0"/>
        <w:jc w:val="both"/>
        <w:textAlignment w:val="baseline"/>
      </w:pPr>
      <w:r>
        <w:rPr>
          <w:rStyle w:val="eop"/>
        </w:rPr>
        <w:t> </w:t>
      </w:r>
    </w:p>
    <w:p w14:paraId="318D5D86"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Access to Community‐Based High-Intensity Residential Services</w:t>
      </w:r>
      <w:r>
        <w:rPr>
          <w:rStyle w:val="eop"/>
        </w:rPr>
        <w:t> </w:t>
      </w:r>
    </w:p>
    <w:p w14:paraId="1749BD5E" w14:textId="5A109BCE"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Level 3 Residential Programs (3.3, 3.5, and 3.7) are a twenty‐four hour, seven days a week on‐site residential program for adult males and females who have substance use disorders. This type of treatment is prescribed for those who lack sufficient motivation and/or social support to remain abstinent in a </w:t>
      </w:r>
      <w:r w:rsidR="00A777DE">
        <w:rPr>
          <w:rStyle w:val="normaltextrun"/>
        </w:rPr>
        <w:t>less restrictive setting</w:t>
      </w:r>
      <w:r>
        <w:rPr>
          <w:rStyle w:val="normaltextrun"/>
        </w:rPr>
        <w:t>.</w:t>
      </w:r>
      <w:r>
        <w:rPr>
          <w:rStyle w:val="normaltextrun"/>
          <w:sz w:val="22"/>
          <w:szCs w:val="22"/>
        </w:rPr>
        <w:t>  </w:t>
      </w:r>
      <w:r>
        <w:rPr>
          <w:rStyle w:val="eop"/>
          <w:sz w:val="22"/>
          <w:szCs w:val="22"/>
        </w:rPr>
        <w:t> </w:t>
      </w:r>
    </w:p>
    <w:p w14:paraId="02F270E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29E218C6" w14:textId="261121CC" w:rsidR="006A0BCF" w:rsidRPr="004D1B0D" w:rsidRDefault="006A0BCF" w:rsidP="00C236A6">
      <w:pPr>
        <w:pStyle w:val="paragraph"/>
        <w:spacing w:before="0" w:beforeAutospacing="0" w:after="0" w:afterAutospacing="0"/>
        <w:jc w:val="both"/>
        <w:textAlignment w:val="baseline"/>
      </w:pPr>
      <w:r>
        <w:rPr>
          <w:rStyle w:val="normaltextrun"/>
        </w:rPr>
        <w:t>Level 3.3 Clinically Managed Population-Specific High-Intensity Residential Services offers 24-hour support setting to meet the needs of people with cognitive difficulties, who need specialized individualized treatment services (who need a slower pace and could not otherwise make use of the more intensive Level 3.5 milieu). This level of care is not a step-down residential level.  It is qualitatively different from other residential levels of care.  The cognitive impairments manifested in individuals most appropriately treated in Level 3.3 services can be due to aging, traumatic brain injury, acute but lasting injury, or due to illness. </w:t>
      </w:r>
      <w:r>
        <w:rPr>
          <w:rStyle w:val="eop"/>
        </w:rPr>
        <w:t> </w:t>
      </w:r>
    </w:p>
    <w:p w14:paraId="61DD2904"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7C7B5B10" w14:textId="011BA1C4"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Level 3.5 Clinically Managed High-Intensity Residential Services (for adults) is designed to serve individuals who, because of specific functional limitations, need safe and stable living environments </w:t>
      </w:r>
      <w:proofErr w:type="gramStart"/>
      <w:r>
        <w:rPr>
          <w:rStyle w:val="normaltextrun"/>
        </w:rPr>
        <w:t>in order to</w:t>
      </w:r>
      <w:proofErr w:type="gramEnd"/>
      <w:r>
        <w:rPr>
          <w:rStyle w:val="normaltextrun"/>
        </w:rPr>
        <w:t xml:space="preserve"> develop and/or demonstrate sufficient recovery skills so they do not immediately relapse or continue to </w:t>
      </w:r>
      <w:proofErr w:type="gramStart"/>
      <w:r>
        <w:rPr>
          <w:rStyle w:val="normaltextrun"/>
        </w:rPr>
        <w:t>use</w:t>
      </w:r>
      <w:proofErr w:type="gramEnd"/>
      <w:r>
        <w:rPr>
          <w:rStyle w:val="normaltextrun"/>
        </w:rPr>
        <w:t xml:space="preserve"> in an imminently dangerous manner upon transfer to a less intensive level of care.  This level of care offers organized treatment services that feature a planned and structured regimen of care in a 24-hour residential setting. Additionally, this level of care is based on the patient’s severity of illness, level of function, and progress in treatment. Predetermined minimum lengths of stay or overall program lengths of stay that must be achieved </w:t>
      </w:r>
      <w:proofErr w:type="gramStart"/>
      <w:r>
        <w:rPr>
          <w:rStyle w:val="normaltextrun"/>
        </w:rPr>
        <w:t>in order for</w:t>
      </w:r>
      <w:proofErr w:type="gramEnd"/>
      <w:r>
        <w:rPr>
          <w:rStyle w:val="normaltextrun"/>
        </w:rPr>
        <w:t xml:space="preserve"> a patient to “complete treatment” or “graduate” ae inconsistent with </w:t>
      </w:r>
      <w:r w:rsidR="0024123E">
        <w:rPr>
          <w:rStyle w:val="contextualspellingandgrammarerror"/>
        </w:rPr>
        <w:t>an</w:t>
      </w:r>
      <w:r>
        <w:rPr>
          <w:rStyle w:val="normaltextrun"/>
        </w:rPr>
        <w:t xml:space="preserve"> individualized and outcomes-driven system of care. The duration of treatment in this level of care always depends on an individual’s progress in acquiring basic living skills.</w:t>
      </w:r>
      <w:r>
        <w:rPr>
          <w:rStyle w:val="eop"/>
        </w:rPr>
        <w:t> </w:t>
      </w:r>
    </w:p>
    <w:p w14:paraId="23616223"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69FE8CCA" w14:textId="77777777" w:rsidR="006A0BCF" w:rsidRDefault="006A0BCF" w:rsidP="00C236A6">
      <w:pPr>
        <w:pStyle w:val="paragraph"/>
        <w:spacing w:before="0" w:beforeAutospacing="0" w:after="0" w:afterAutospacing="0"/>
        <w:jc w:val="both"/>
        <w:textAlignment w:val="baseline"/>
        <w:rPr>
          <w:rStyle w:val="eop"/>
        </w:rPr>
      </w:pPr>
      <w:r>
        <w:rPr>
          <w:rStyle w:val="normaltextrun"/>
        </w:rPr>
        <w:t>Level 3.7 Medically Monitored Intensive Inpatient Services (for adults) offers 24-hour nursing care with physician availability for significant problems in Dimension's 1, 2, or 3 with a 16/hour/day counselor ability. Additionally, this level of care is based on the patient’s severity of illness, level of function, and progress in treatment.  The duration of treatment in this level of care always depends on an individual’s progress in acquiring basic living skills. </w:t>
      </w:r>
      <w:r>
        <w:rPr>
          <w:rStyle w:val="eop"/>
        </w:rPr>
        <w:t> </w:t>
      </w:r>
    </w:p>
    <w:p w14:paraId="1DB50059" w14:textId="77777777" w:rsidR="0024123E" w:rsidRDefault="0024123E" w:rsidP="00C236A6">
      <w:pPr>
        <w:pStyle w:val="paragraph"/>
        <w:spacing w:before="0" w:beforeAutospacing="0" w:after="0" w:afterAutospacing="0"/>
        <w:jc w:val="both"/>
        <w:textAlignment w:val="baseline"/>
        <w:rPr>
          <w:rFonts w:ascii="Segoe UI" w:hAnsi="Segoe UI" w:cs="Segoe UI"/>
          <w:sz w:val="18"/>
          <w:szCs w:val="18"/>
        </w:rPr>
      </w:pPr>
    </w:p>
    <w:p w14:paraId="656C0470"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Although all substance use disorders treatment programs are accessible to pregnant women, there are two specifically designed for this population.  Additionally, there are high-intensity residential treatment programs tailored for adolescents and for </w:t>
      </w:r>
      <w:proofErr w:type="gramStart"/>
      <w:r>
        <w:rPr>
          <w:rStyle w:val="normaltextrun"/>
        </w:rPr>
        <w:t>persons</w:t>
      </w:r>
      <w:proofErr w:type="gramEnd"/>
      <w:r>
        <w:rPr>
          <w:rStyle w:val="normaltextrun"/>
        </w:rPr>
        <w:t xml:space="preserve"> in the criminal justice system.  The Bureau of Behavioral Health Services supports specialized services for the following populations:</w:t>
      </w:r>
      <w:r>
        <w:rPr>
          <w:rStyle w:val="eop"/>
        </w:rPr>
        <w:t> </w:t>
      </w:r>
    </w:p>
    <w:p w14:paraId="7BF31B7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28377FCA" w14:textId="77777777" w:rsidR="001371C9" w:rsidRDefault="006A0BCF" w:rsidP="00C236A6">
      <w:pPr>
        <w:pStyle w:val="paragraph"/>
        <w:spacing w:before="0" w:beforeAutospacing="0" w:after="0" w:afterAutospacing="0"/>
        <w:jc w:val="both"/>
        <w:textAlignment w:val="baseline"/>
        <w:rPr>
          <w:rStyle w:val="normaltextrun"/>
        </w:rPr>
      </w:pPr>
      <w:r>
        <w:rPr>
          <w:rStyle w:val="normaltextrun"/>
        </w:rPr>
        <w:t xml:space="preserve">Specialized High-Intensity Residential Services for Pregnant Women and Women with Dependent Children:   In addition to traditional treatment modalities described above, </w:t>
      </w:r>
    </w:p>
    <w:p w14:paraId="3871C22E" w14:textId="04E38A26"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these programs provide pre/post‐natal care to pregnant women throughout the treatment process and afford infants/young children the opportunity to remain with their mothers. The treatment program also focuses on parenting skills education, nutrition, medical and other needed services.</w:t>
      </w:r>
      <w:r>
        <w:rPr>
          <w:rStyle w:val="eop"/>
        </w:rPr>
        <w:t> </w:t>
      </w:r>
    </w:p>
    <w:p w14:paraId="4C5BDDBE" w14:textId="77777777" w:rsidR="005268BF" w:rsidRDefault="005268BF" w:rsidP="00C236A6">
      <w:pPr>
        <w:pStyle w:val="paragraph"/>
        <w:spacing w:before="0" w:beforeAutospacing="0" w:after="0" w:afterAutospacing="0"/>
        <w:jc w:val="both"/>
        <w:textAlignment w:val="baseline"/>
        <w:rPr>
          <w:rStyle w:val="normaltextrun"/>
        </w:rPr>
      </w:pPr>
    </w:p>
    <w:p w14:paraId="7D465E32" w14:textId="77777777" w:rsidR="0066211D" w:rsidRDefault="006A0BCF" w:rsidP="00C236A6">
      <w:pPr>
        <w:pStyle w:val="paragraph"/>
        <w:spacing w:before="0" w:beforeAutospacing="0" w:after="0" w:afterAutospacing="0"/>
        <w:jc w:val="both"/>
        <w:textAlignment w:val="baseline"/>
        <w:rPr>
          <w:rStyle w:val="normaltextrun"/>
        </w:rPr>
      </w:pPr>
      <w:r>
        <w:rPr>
          <w:rStyle w:val="normaltextrun"/>
        </w:rPr>
        <w:lastRenderedPageBreak/>
        <w:t xml:space="preserve">SUBG-funded Providers are required to respond within 48 hours of a pregnant injecting drug user, a pregnant substance user/abuser, parenting male or female injecting drug users, parenting </w:t>
      </w:r>
      <w:r w:rsidR="0024123E">
        <w:rPr>
          <w:rStyle w:val="normaltextrun"/>
        </w:rPr>
        <w:t>male,</w:t>
      </w:r>
      <w:r>
        <w:rPr>
          <w:rStyle w:val="normaltextrun"/>
        </w:rPr>
        <w:t xml:space="preserve"> or female substance user/abuser, and uninsured/under insured pregnant or parenting men and </w:t>
      </w:r>
    </w:p>
    <w:p w14:paraId="7F3334A6" w14:textId="2170BE6F" w:rsidR="006A0BCF" w:rsidRPr="00704C83" w:rsidRDefault="006A0BCF" w:rsidP="00C236A6">
      <w:pPr>
        <w:pStyle w:val="paragraph"/>
        <w:spacing w:before="0" w:beforeAutospacing="0" w:after="0" w:afterAutospacing="0"/>
        <w:jc w:val="both"/>
        <w:textAlignment w:val="baseline"/>
        <w:rPr>
          <w:rStyle w:val="eop"/>
        </w:rPr>
      </w:pPr>
      <w:r>
        <w:rPr>
          <w:rStyle w:val="normaltextrun"/>
        </w:rPr>
        <w:t>women (PPMW) seeking treatment. Therefore SUBG-funded providers must, if no treatment facility has the capacity to admit the pregnant woman, make available interim services, including a referral for prenatal care, available, to the pregnant woman no later than 48 hours after the pregnant woman seeks treatment services. Specialized Medium-Intensity Residential Services for Adolescents</w:t>
      </w:r>
      <w:r w:rsidR="004D1B0D">
        <w:rPr>
          <w:rStyle w:val="normaltextrun"/>
        </w:rPr>
        <w:t>: While</w:t>
      </w:r>
      <w:r>
        <w:rPr>
          <w:rStyle w:val="normaltextrun"/>
        </w:rPr>
        <w:t xml:space="preserve"> providing many of the same therapeutic, informational/educational, and social/recreational services as adult programs, the content is modified to accommodate the substance using adolescent population.  Adolescent treatment programs are generally longer in duration than adult high-intensity residential programs.  Some allow the client to remain from six months to a year, depending on several factors that may include the program’s </w:t>
      </w:r>
      <w:r w:rsidRPr="00704C83">
        <w:rPr>
          <w:rStyle w:val="normaltextrun"/>
        </w:rPr>
        <w:t>recommendations, parental participation, and the client’s progress and adaptability. Also, all programs provide regularly scheduled academic classes individually designed for each client following a MS Department of Education approved curriculum by an MDE certified teacher.</w:t>
      </w:r>
      <w:r w:rsidRPr="00704C83">
        <w:rPr>
          <w:rStyle w:val="eop"/>
        </w:rPr>
        <w:t> </w:t>
      </w:r>
    </w:p>
    <w:p w14:paraId="34B40CA6" w14:textId="77777777" w:rsidR="00704C83" w:rsidRPr="00704C83" w:rsidRDefault="00704C83" w:rsidP="00C236A6">
      <w:pPr>
        <w:pStyle w:val="paragraph"/>
        <w:spacing w:before="0" w:beforeAutospacing="0" w:after="0" w:afterAutospacing="0"/>
        <w:jc w:val="both"/>
        <w:textAlignment w:val="baseline"/>
        <w:rPr>
          <w:rStyle w:val="eop"/>
        </w:rPr>
      </w:pPr>
    </w:p>
    <w:p w14:paraId="2016EFAB" w14:textId="77777777" w:rsidR="00FF6AC1" w:rsidRDefault="00704C83" w:rsidP="00C236A6">
      <w:pPr>
        <w:contextualSpacing/>
        <w:jc w:val="both"/>
        <w:rPr>
          <w:sz w:val="24"/>
          <w:szCs w:val="24"/>
        </w:rPr>
      </w:pPr>
      <w:r w:rsidRPr="00704C83">
        <w:rPr>
          <w:sz w:val="24"/>
          <w:szCs w:val="24"/>
        </w:rPr>
        <w:t xml:space="preserve">The Department of Mental Health’s (DMH) Bureau of Behavioral Health Services will continue to certify and provide funding to support ten (10) community-based primary residential treatment programs for adult females and males. Four (4) free-standing programs are certified by the DMH, making available a total of fourteen (14) primary residential substance use treatment programs located throughout the </w:t>
      </w:r>
      <w:r w:rsidR="001E5BF6">
        <w:rPr>
          <w:sz w:val="24"/>
          <w:szCs w:val="24"/>
        </w:rPr>
        <w:t>CMHC</w:t>
      </w:r>
      <w:r w:rsidRPr="00704C83">
        <w:rPr>
          <w:sz w:val="24"/>
          <w:szCs w:val="24"/>
        </w:rPr>
        <w:t xml:space="preserve"> regions. While </w:t>
      </w:r>
      <w:r w:rsidR="00FF6AC1" w:rsidRPr="00704C83">
        <w:rPr>
          <w:sz w:val="24"/>
          <w:szCs w:val="24"/>
        </w:rPr>
        <w:t>all</w:t>
      </w:r>
      <w:r w:rsidRPr="00704C83">
        <w:rPr>
          <w:sz w:val="24"/>
          <w:szCs w:val="24"/>
        </w:rPr>
        <w:t xml:space="preserve"> the programs serve pregnant women, there are two specialized programs that are equipped to provide services for the duration of the pregnancy. In addition to the substance use disorder treatment, these specialized primary residential programs will provide the following services: 1) primary medical care including prenatal care and childcare; 2) primary pediatric care for their children including immunization; 3) gender specific substance use treatment and other therapeutic interventions for women that may address issues of relationships, sexual and physical abuse, parenting, and child care while the women are receiving these services; 4) therapeutic interventions for children in custody of women in treatment which may, among other things address their developmental needs and issues of sexual and physical abuse and neglect; 5) sufficient case management and transportation services to ensure that women and their children have access to the services provided in (1) through (4). The DMH Operational Standards require that all substance use programs must document and follow written policies and procedures that ensure:</w:t>
      </w:r>
    </w:p>
    <w:p w14:paraId="1E76D7F9" w14:textId="06C53642" w:rsidR="00FF6AC1" w:rsidRDefault="00704C83" w:rsidP="00C236A6">
      <w:pPr>
        <w:contextualSpacing/>
        <w:jc w:val="both"/>
        <w:rPr>
          <w:sz w:val="24"/>
          <w:szCs w:val="24"/>
        </w:rPr>
      </w:pPr>
      <w:r w:rsidRPr="00704C83">
        <w:rPr>
          <w:sz w:val="24"/>
          <w:szCs w:val="24"/>
        </w:rPr>
        <w:t xml:space="preserve"> • Pregnant women are given priority for </w:t>
      </w:r>
      <w:r w:rsidR="001D49F3" w:rsidRPr="00704C83">
        <w:rPr>
          <w:sz w:val="24"/>
          <w:szCs w:val="24"/>
        </w:rPr>
        <w:t>admission.</w:t>
      </w:r>
    </w:p>
    <w:p w14:paraId="2C89BCBD" w14:textId="77777777" w:rsidR="00D35C7B" w:rsidRDefault="00704C83" w:rsidP="00C236A6">
      <w:pPr>
        <w:contextualSpacing/>
        <w:jc w:val="both"/>
        <w:rPr>
          <w:sz w:val="24"/>
          <w:szCs w:val="24"/>
        </w:rPr>
      </w:pPr>
      <w:r w:rsidRPr="00704C83">
        <w:rPr>
          <w:sz w:val="24"/>
          <w:szCs w:val="24"/>
        </w:rPr>
        <w:t xml:space="preserve"> • Pregnant women may not be placed on a waiting list. </w:t>
      </w:r>
    </w:p>
    <w:p w14:paraId="2D0E42A7" w14:textId="04FC6FE6" w:rsidR="0081586D" w:rsidRDefault="0081586D" w:rsidP="00C236A6">
      <w:pPr>
        <w:contextualSpacing/>
        <w:jc w:val="both"/>
        <w:rPr>
          <w:sz w:val="24"/>
          <w:szCs w:val="24"/>
        </w:rPr>
      </w:pPr>
      <w:r>
        <w:rPr>
          <w:sz w:val="24"/>
          <w:szCs w:val="24"/>
        </w:rPr>
        <w:t xml:space="preserve"> </w:t>
      </w:r>
      <w:r w:rsidRPr="00704C83">
        <w:rPr>
          <w:sz w:val="24"/>
          <w:szCs w:val="24"/>
        </w:rPr>
        <w:t xml:space="preserve">• </w:t>
      </w:r>
      <w:r w:rsidR="00704C83" w:rsidRPr="00704C83">
        <w:rPr>
          <w:sz w:val="24"/>
          <w:szCs w:val="24"/>
        </w:rPr>
        <w:t>Pregnant women must be admitted into a substance abuse treatment program within forty-eight</w:t>
      </w:r>
      <w:r w:rsidR="00654D59">
        <w:rPr>
          <w:sz w:val="24"/>
          <w:szCs w:val="24"/>
        </w:rPr>
        <w:t xml:space="preserve"> </w:t>
      </w:r>
      <w:r w:rsidR="00704C83" w:rsidRPr="00704C83">
        <w:rPr>
          <w:sz w:val="24"/>
          <w:szCs w:val="24"/>
        </w:rPr>
        <w:t xml:space="preserve">(48) </w:t>
      </w:r>
      <w:r w:rsidR="001D49F3" w:rsidRPr="00704C83">
        <w:rPr>
          <w:sz w:val="24"/>
          <w:szCs w:val="24"/>
        </w:rPr>
        <w:t>hours.</w:t>
      </w:r>
      <w:r w:rsidR="00704C83" w:rsidRPr="00704C83">
        <w:rPr>
          <w:sz w:val="24"/>
          <w:szCs w:val="24"/>
        </w:rPr>
        <w:t xml:space="preserve"> </w:t>
      </w:r>
      <w:r w:rsidR="001D49F3">
        <w:rPr>
          <w:sz w:val="24"/>
          <w:szCs w:val="24"/>
        </w:rPr>
        <w:t xml:space="preserve"> </w:t>
      </w:r>
    </w:p>
    <w:p w14:paraId="166FC61A" w14:textId="177BCBCF" w:rsidR="001D49F3" w:rsidRDefault="0081586D" w:rsidP="00C236A6">
      <w:pPr>
        <w:contextualSpacing/>
        <w:jc w:val="both"/>
        <w:rPr>
          <w:sz w:val="24"/>
          <w:szCs w:val="24"/>
        </w:rPr>
      </w:pPr>
      <w:r>
        <w:rPr>
          <w:sz w:val="24"/>
          <w:szCs w:val="24"/>
        </w:rPr>
        <w:t xml:space="preserve"> </w:t>
      </w:r>
      <w:r w:rsidR="00704C83" w:rsidRPr="00704C83">
        <w:rPr>
          <w:sz w:val="24"/>
          <w:szCs w:val="24"/>
        </w:rPr>
        <w:t xml:space="preserve">• If a program is unable to admit a pregnant woman due to being at capacity; the program must </w:t>
      </w:r>
      <w:proofErr w:type="gramStart"/>
      <w:r w:rsidR="001371C9" w:rsidRPr="00704C83">
        <w:rPr>
          <w:sz w:val="24"/>
          <w:szCs w:val="24"/>
        </w:rPr>
        <w:t xml:space="preserve">assess, </w:t>
      </w:r>
      <w:r w:rsidR="001371C9">
        <w:rPr>
          <w:sz w:val="24"/>
          <w:szCs w:val="24"/>
        </w:rPr>
        <w:t xml:space="preserve"> </w:t>
      </w:r>
      <w:r w:rsidR="001D0C11">
        <w:rPr>
          <w:sz w:val="24"/>
          <w:szCs w:val="24"/>
        </w:rPr>
        <w:t xml:space="preserve"> </w:t>
      </w:r>
      <w:proofErr w:type="gramEnd"/>
      <w:r w:rsidR="00704C83" w:rsidRPr="00704C83">
        <w:rPr>
          <w:sz w:val="24"/>
          <w:szCs w:val="24"/>
        </w:rPr>
        <w:t xml:space="preserve">refer, and place the individual in another certified DMH certified program within 48 </w:t>
      </w:r>
      <w:r w:rsidR="00536F21" w:rsidRPr="00704C83">
        <w:rPr>
          <w:sz w:val="24"/>
          <w:szCs w:val="24"/>
        </w:rPr>
        <w:t>hours.</w:t>
      </w:r>
      <w:r w:rsidR="00704C83" w:rsidRPr="00704C83">
        <w:rPr>
          <w:sz w:val="24"/>
          <w:szCs w:val="24"/>
        </w:rPr>
        <w:t xml:space="preserve"> </w:t>
      </w:r>
      <w:r w:rsidR="001D49F3">
        <w:rPr>
          <w:sz w:val="24"/>
          <w:szCs w:val="24"/>
        </w:rPr>
        <w:t xml:space="preserve"> </w:t>
      </w:r>
    </w:p>
    <w:p w14:paraId="51A3B26B" w14:textId="10ABB604" w:rsidR="00536F21" w:rsidRDefault="001D0C11" w:rsidP="00C236A6">
      <w:pPr>
        <w:contextualSpacing/>
        <w:jc w:val="both"/>
        <w:rPr>
          <w:sz w:val="24"/>
          <w:szCs w:val="24"/>
        </w:rPr>
      </w:pPr>
      <w:r>
        <w:rPr>
          <w:sz w:val="24"/>
          <w:szCs w:val="24"/>
        </w:rPr>
        <w:t xml:space="preserve"> </w:t>
      </w:r>
      <w:r w:rsidR="00704C83" w:rsidRPr="00704C83">
        <w:rPr>
          <w:sz w:val="24"/>
          <w:szCs w:val="24"/>
        </w:rPr>
        <w:t xml:space="preserve">• If a program is unable to admit a pregnant woman, the woman must be referred to a local health provider for prenatal care until an appropriate placement is </w:t>
      </w:r>
      <w:r w:rsidR="00536F21" w:rsidRPr="00704C83">
        <w:rPr>
          <w:sz w:val="24"/>
          <w:szCs w:val="24"/>
        </w:rPr>
        <w:t>made.</w:t>
      </w:r>
      <w:r w:rsidR="00704C83" w:rsidRPr="00704C83">
        <w:rPr>
          <w:sz w:val="24"/>
          <w:szCs w:val="24"/>
        </w:rPr>
        <w:t xml:space="preserve"> </w:t>
      </w:r>
    </w:p>
    <w:p w14:paraId="65886E74" w14:textId="10009BA0" w:rsidR="00704C83" w:rsidRPr="00704C83" w:rsidRDefault="00536F21" w:rsidP="00C236A6">
      <w:pPr>
        <w:contextualSpacing/>
        <w:jc w:val="both"/>
        <w:rPr>
          <w:sz w:val="24"/>
          <w:szCs w:val="24"/>
        </w:rPr>
      </w:pPr>
      <w:r>
        <w:rPr>
          <w:sz w:val="24"/>
          <w:szCs w:val="24"/>
        </w:rPr>
        <w:t xml:space="preserve"> </w:t>
      </w:r>
      <w:r w:rsidR="00704C83" w:rsidRPr="00704C83">
        <w:rPr>
          <w:sz w:val="24"/>
          <w:szCs w:val="24"/>
        </w:rPr>
        <w:t>• If a program is at capacity and a referral must be made, the pregnant woman must be offered an immediate face to face assessment at the agency or another DMH certified provider. If offered at another DMH certified program, the referring program must facilitate the appointment at the alternate DMH certified program. The referring provider must follow up with the certified provider and program to ensure the individual was placed within forty-eight (48) hours.</w:t>
      </w:r>
    </w:p>
    <w:p w14:paraId="6A77D19E" w14:textId="3E024E27" w:rsidR="006A0BCF" w:rsidRPr="00704C83" w:rsidRDefault="006A0BCF" w:rsidP="00C236A6">
      <w:pPr>
        <w:pStyle w:val="paragraph"/>
        <w:spacing w:before="0" w:beforeAutospacing="0" w:after="0" w:afterAutospacing="0"/>
        <w:jc w:val="both"/>
        <w:textAlignment w:val="baseline"/>
        <w:rPr>
          <w:rFonts w:ascii="Segoe UI" w:hAnsi="Segoe UI" w:cs="Segoe UI"/>
        </w:rPr>
      </w:pPr>
    </w:p>
    <w:p w14:paraId="11B18A6B" w14:textId="77777777" w:rsidR="006A0BCF" w:rsidRDefault="006A0BCF" w:rsidP="00C236A6">
      <w:pPr>
        <w:pStyle w:val="paragraph"/>
        <w:spacing w:before="0" w:beforeAutospacing="0" w:after="0" w:afterAutospacing="0"/>
        <w:jc w:val="both"/>
        <w:textAlignment w:val="baseline"/>
        <w:rPr>
          <w:rStyle w:val="eop"/>
        </w:rPr>
      </w:pPr>
      <w:r w:rsidRPr="00704C83">
        <w:rPr>
          <w:rStyle w:val="normaltextrun"/>
        </w:rPr>
        <w:t>Level 3.5 Clinically Managed Medium-Intensity</w:t>
      </w:r>
      <w:r>
        <w:rPr>
          <w:rStyle w:val="normaltextrun"/>
        </w:rPr>
        <w:t xml:space="preserve"> Residential Services (Adolescents) Residential Services is the highest community-based level of care for the treatment of substance use/addictive disorders. This level of treatment provides a safe and stable group living environment where the individual can develop, practice, and demonstrate necessary recovery skills. Residential Services provides residential care and comprehensive treatment services for adolescents whose problems are so severe or are such that they cannot be cared for at home or in foster care and need the specialized services provided by specialized facilities. Comprehensive services and activities may include diagnosis and psychological evaluation; alcohol and drug withdrawal management (detoxification) services; individual, family, and group therapy/counseling; remedial education and GED preparation, vocational or pre-vocational training; training on activities of daily living; supervised recreational and social activities; case management; transportation; and referral to utilization of other services. </w:t>
      </w:r>
      <w:r>
        <w:rPr>
          <w:rStyle w:val="eop"/>
        </w:rPr>
        <w:t> </w:t>
      </w:r>
    </w:p>
    <w:p w14:paraId="4E4F8A0E" w14:textId="77777777" w:rsidR="00617F7A" w:rsidRDefault="00617F7A" w:rsidP="00C236A6">
      <w:pPr>
        <w:pStyle w:val="paragraph"/>
        <w:spacing w:before="0" w:beforeAutospacing="0" w:after="0" w:afterAutospacing="0"/>
        <w:jc w:val="both"/>
        <w:textAlignment w:val="baseline"/>
        <w:rPr>
          <w:rFonts w:ascii="Segoe UI" w:hAnsi="Segoe UI" w:cs="Segoe UI"/>
          <w:sz w:val="18"/>
          <w:szCs w:val="18"/>
        </w:rPr>
      </w:pPr>
    </w:p>
    <w:p w14:paraId="6317F38D" w14:textId="0E288352"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Specialized Services for Persons in the Criminal Justice System</w:t>
      </w:r>
      <w:r w:rsidR="004D1B0D">
        <w:rPr>
          <w:rStyle w:val="normaltextrun"/>
        </w:rPr>
        <w:t>: Substance</w:t>
      </w:r>
      <w:r>
        <w:rPr>
          <w:rStyle w:val="normaltextrun"/>
        </w:rPr>
        <w:t xml:space="preserve"> use disorders </w:t>
      </w:r>
      <w:proofErr w:type="gramStart"/>
      <w:r>
        <w:rPr>
          <w:rStyle w:val="normaltextrun"/>
        </w:rPr>
        <w:t>screening</w:t>
      </w:r>
      <w:proofErr w:type="gramEnd"/>
      <w:r>
        <w:rPr>
          <w:rStyle w:val="normaltextrun"/>
        </w:rPr>
        <w:t xml:space="preserve"> and a high-intensity treatment unit are provided for the inmates at the Mississippi Correctional Facility. </w:t>
      </w:r>
      <w:r>
        <w:rPr>
          <w:rStyle w:val="eop"/>
        </w:rPr>
        <w:t> </w:t>
      </w:r>
    </w:p>
    <w:p w14:paraId="28E7496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4BF7E4CF"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Access to Community‐Based Low-Intensity Residential Services</w:t>
      </w:r>
      <w:r>
        <w:rPr>
          <w:rStyle w:val="eop"/>
        </w:rPr>
        <w:t> </w:t>
      </w:r>
    </w:p>
    <w:p w14:paraId="0011C4BA" w14:textId="17518748"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Level 3.1 (Transitional) Clinically Managed Low-Intensity Residential Services</w:t>
      </w:r>
      <w:r>
        <w:rPr>
          <w:rStyle w:val="normaltextrun"/>
          <w:sz w:val="22"/>
          <w:szCs w:val="22"/>
        </w:rPr>
        <w:t xml:space="preserve"> </w:t>
      </w:r>
      <w:r>
        <w:rPr>
          <w:rStyle w:val="normaltextrun"/>
        </w:rPr>
        <w:t xml:space="preserve">Program is a less intensive program for adult males and females, who typically remain from two to six months depending on the individual needs of the client.  Level 3.1 Clinically Managed Low-Intensity Residential Services provide a safe and stable group living environment which promotes recovery while encouraging the pursuit of vocational correlated opportunities. Level 3.1 Residential Services are staffed 24 hours a day. This level of care requires a minimum </w:t>
      </w:r>
      <w:r w:rsidR="004D1B0D">
        <w:rPr>
          <w:rStyle w:val="normaltextrun"/>
        </w:rPr>
        <w:t>of five</w:t>
      </w:r>
      <w:r>
        <w:rPr>
          <w:rStyle w:val="normaltextrun"/>
        </w:rPr>
        <w:t xml:space="preserve"> (5) hours of treatment per week. The length of stay is based on the individual's severity of illness, level of function, and progress in treatment. The duration of treatment in this level of care always depends on an individual’s progress in acquiring basic living skills. Intended to be an intermediate stage between high-intensity residential treatment and </w:t>
      </w:r>
      <w:r w:rsidR="00E603CC">
        <w:rPr>
          <w:rStyle w:val="normaltextrun"/>
        </w:rPr>
        <w:t>independent reentry</w:t>
      </w:r>
      <w:r>
        <w:rPr>
          <w:rStyle w:val="normaltextrun"/>
        </w:rPr>
        <w:t xml:space="preserve"> into the community, the treatment focuses on the enhancement of coping skills needed to lead a productive and fulfilling life, free of chemical dependency.  </w:t>
      </w:r>
      <w:r w:rsidR="00E603CC">
        <w:rPr>
          <w:rStyle w:val="normaltextrun"/>
        </w:rPr>
        <w:t>The primary</w:t>
      </w:r>
      <w:r>
        <w:rPr>
          <w:rStyle w:val="normaltextrun"/>
        </w:rPr>
        <w:t xml:space="preserve"> objective of this type of treatment is to encourage and aid in the pursuit and acquisition of vocational, employment, and/or related activities.  Although all substance use disorder treatment programs are accessible to pregnant women, there are two specifically designed for this population.  There are also programs that provide services for female ex‐offenders and adult males who have been diagnosed with a co‐occurring disorder.</w:t>
      </w:r>
      <w:r>
        <w:rPr>
          <w:rStyle w:val="eop"/>
        </w:rPr>
        <w:t> </w:t>
      </w:r>
    </w:p>
    <w:p w14:paraId="44B4B9C9"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64481FEC" w14:textId="77777777" w:rsidR="006A0BCF" w:rsidRDefault="006A0BCF" w:rsidP="00C236A6">
      <w:pPr>
        <w:pStyle w:val="paragraph"/>
        <w:spacing w:before="0" w:beforeAutospacing="0" w:after="0" w:afterAutospacing="0"/>
        <w:jc w:val="both"/>
        <w:textAlignment w:val="baseline"/>
        <w:rPr>
          <w:rStyle w:val="eop"/>
        </w:rPr>
      </w:pPr>
      <w:r>
        <w:rPr>
          <w:rStyle w:val="normaltextrun"/>
        </w:rPr>
        <w:t>Specialized Low-Intensity Residential Services for Pregnant Women and Women with Dependent Children: These programs provide pre/post‐natal care to pregnant women throughout the treatment process and afford infants/young children the opportunity to remain with their mothers.  In addition to traditional therapeutic activities, the treatment program also focuses on parenting skills education, nutrition, medical, and other needed services.</w:t>
      </w:r>
      <w:r>
        <w:rPr>
          <w:rStyle w:val="eop"/>
        </w:rPr>
        <w:t> </w:t>
      </w:r>
    </w:p>
    <w:p w14:paraId="452F8EB9" w14:textId="77777777" w:rsidR="0024123E" w:rsidRDefault="0024123E" w:rsidP="00C236A6">
      <w:pPr>
        <w:pStyle w:val="paragraph"/>
        <w:spacing w:before="0" w:beforeAutospacing="0" w:after="0" w:afterAutospacing="0"/>
        <w:jc w:val="both"/>
        <w:textAlignment w:val="baseline"/>
        <w:rPr>
          <w:rFonts w:ascii="Segoe UI" w:hAnsi="Segoe UI" w:cs="Segoe UI"/>
          <w:sz w:val="18"/>
          <w:szCs w:val="18"/>
        </w:rPr>
      </w:pPr>
    </w:p>
    <w:p w14:paraId="3DFD8849"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Specialized Low-Intensity Residential Services for Female Ex‐offenders: This program provides immediate support for women leaving high-intensity treatment programs in correctional facilities.</w:t>
      </w:r>
      <w:r>
        <w:rPr>
          <w:rStyle w:val="eop"/>
        </w:rPr>
        <w:t> </w:t>
      </w:r>
    </w:p>
    <w:p w14:paraId="42623368" w14:textId="77777777" w:rsidR="006A0BCF" w:rsidRDefault="006A0BCF" w:rsidP="00C236A6">
      <w:pPr>
        <w:pStyle w:val="paragraph"/>
        <w:spacing w:before="0" w:beforeAutospacing="0" w:after="0" w:afterAutospacing="0"/>
        <w:jc w:val="both"/>
        <w:textAlignment w:val="baseline"/>
        <w:rPr>
          <w:rStyle w:val="eop"/>
        </w:rPr>
      </w:pPr>
      <w:r>
        <w:rPr>
          <w:rStyle w:val="eop"/>
        </w:rPr>
        <w:t> </w:t>
      </w:r>
    </w:p>
    <w:p w14:paraId="22485894" w14:textId="77777777" w:rsidR="00BA0914" w:rsidRDefault="00BA0914" w:rsidP="00C236A6">
      <w:pPr>
        <w:pStyle w:val="paragraph"/>
        <w:spacing w:before="0" w:beforeAutospacing="0" w:after="0" w:afterAutospacing="0"/>
        <w:jc w:val="both"/>
        <w:textAlignment w:val="baseline"/>
        <w:rPr>
          <w:rFonts w:ascii="Segoe UI" w:hAnsi="Segoe UI" w:cs="Segoe UI"/>
          <w:sz w:val="18"/>
          <w:szCs w:val="18"/>
        </w:rPr>
      </w:pPr>
    </w:p>
    <w:p w14:paraId="4C5B034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lastRenderedPageBreak/>
        <w:t>Access to Community‐Based Outpatient Services</w:t>
      </w:r>
      <w:r>
        <w:rPr>
          <w:rStyle w:val="eop"/>
        </w:rPr>
        <w:t> </w:t>
      </w:r>
    </w:p>
    <w:p w14:paraId="5A99CD94"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Each program providing substance use disorder outpatient services must provide multiple treatment modalities, techniques, and strategies which include individual, group, and family counseling.  Program staff must include professionals representing multiple disciplines who have clinical training and experience specifically pertaining to the provision of substance use disorders.</w:t>
      </w:r>
      <w:r>
        <w:rPr>
          <w:rStyle w:val="eop"/>
        </w:rPr>
        <w:t> </w:t>
      </w:r>
    </w:p>
    <w:p w14:paraId="59707A3C"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4B0E36F9"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Level 1 Outpatient: This program is appropriate for individuals whose clinical condition or environmental circumstances do not require an intensive level of care. The duration of treatment is tailored to individual needs and may vary from a few months to several years.</w:t>
      </w:r>
      <w:r>
        <w:rPr>
          <w:rStyle w:val="eop"/>
        </w:rPr>
        <w:t> </w:t>
      </w:r>
    </w:p>
    <w:p w14:paraId="7B5FCCDD"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25433565" w14:textId="5E951930" w:rsidR="006A0BCF" w:rsidRPr="004E1ABD" w:rsidRDefault="006A0BCF" w:rsidP="00C236A6">
      <w:pPr>
        <w:pStyle w:val="paragraph"/>
        <w:spacing w:before="0" w:beforeAutospacing="0" w:after="0" w:afterAutospacing="0"/>
        <w:jc w:val="both"/>
        <w:textAlignment w:val="baseline"/>
      </w:pPr>
      <w:r>
        <w:rPr>
          <w:rStyle w:val="normaltextrun"/>
        </w:rPr>
        <w:t>General Outpatient Services for Opiate Addiction</w:t>
      </w:r>
      <w:r w:rsidR="00617F7A">
        <w:rPr>
          <w:rStyle w:val="normaltextrun"/>
        </w:rPr>
        <w:t>: The</w:t>
      </w:r>
      <w:r>
        <w:rPr>
          <w:rStyle w:val="normaltextrun"/>
        </w:rPr>
        <w:t xml:space="preserve"> Bureau of Behavioral Health Services in collaboration with the Center for Substance Abuse Treatment (CSAT) continues its relationship in addressing issues of treatment for individuals who are addicted to prescription pain medications and patients who are addicted to heroin and other opiates.  The State Methadone Authority (SMA) works closely with the State’s opiate replacement program to support programs which stress the core values of opiate treatment including the right of the individual to be treated with dignity and respect.</w:t>
      </w:r>
      <w:r>
        <w:rPr>
          <w:rStyle w:val="eop"/>
        </w:rPr>
        <w:t> </w:t>
      </w:r>
    </w:p>
    <w:p w14:paraId="1E6427F4"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035D8154" w14:textId="75C52FDA" w:rsidR="006A0BCF" w:rsidRDefault="006A0BCF" w:rsidP="00C236A6">
      <w:pPr>
        <w:pStyle w:val="paragraph"/>
        <w:spacing w:before="0" w:beforeAutospacing="0" w:after="0" w:afterAutospacing="0"/>
        <w:jc w:val="both"/>
        <w:textAlignment w:val="baseline"/>
        <w:rPr>
          <w:rStyle w:val="eop"/>
        </w:rPr>
      </w:pPr>
      <w:r>
        <w:rPr>
          <w:rStyle w:val="normaltextrun"/>
        </w:rPr>
        <w:t>Level 2.1: Intensive Outpatient Program (IOP) for Adults</w:t>
      </w:r>
      <w:r w:rsidR="00617F7A">
        <w:rPr>
          <w:rStyle w:val="normaltextrun"/>
        </w:rPr>
        <w:t>: This</w:t>
      </w:r>
      <w:r>
        <w:rPr>
          <w:rStyle w:val="normaltextrun"/>
        </w:rPr>
        <w:t xml:space="preserve"> program provides an alternative to traditional residential or hospital settings.  It is directed </w:t>
      </w:r>
      <w:proofErr w:type="gramStart"/>
      <w:r>
        <w:rPr>
          <w:rStyle w:val="normaltextrun"/>
        </w:rPr>
        <w:t>to</w:t>
      </w:r>
      <w:proofErr w:type="gramEnd"/>
      <w:r>
        <w:rPr>
          <w:rStyle w:val="normaltextrun"/>
        </w:rPr>
        <w:t xml:space="preserve"> </w:t>
      </w:r>
      <w:r w:rsidR="00617F7A">
        <w:rPr>
          <w:rStyle w:val="normaltextrun"/>
        </w:rPr>
        <w:t>people</w:t>
      </w:r>
      <w:r>
        <w:rPr>
          <w:rStyle w:val="normaltextrun"/>
        </w:rPr>
        <w:t xml:space="preserve"> whose substance use problems are of a severity that require treatment services of a more intensive level than general outpatient but less severe than those typically addressed in residential or inpatient treatment programs.</w:t>
      </w:r>
      <w:r w:rsidR="00421616">
        <w:rPr>
          <w:rStyle w:val="normaltextrun"/>
        </w:rPr>
        <w:t xml:space="preserve"> </w:t>
      </w:r>
      <w:r>
        <w:rPr>
          <w:rStyle w:val="normaltextrun"/>
        </w:rPr>
        <w:t>The IOP allows the client to continue to fulfill his/her obligations to family, job, and community while obtaining treatment.</w:t>
      </w:r>
      <w:r w:rsidR="00421616">
        <w:rPr>
          <w:rStyle w:val="normaltextrun"/>
        </w:rPr>
        <w:t xml:space="preserve"> </w:t>
      </w:r>
      <w:r>
        <w:rPr>
          <w:rStyle w:val="normaltextrun"/>
        </w:rPr>
        <w:t xml:space="preserve">Typically, the IOP provides 3‐hour group therapy sessions, which are conducted at least three times per week for at least ten to fifteen weeks. Individual therapy sessions are also provided to </w:t>
      </w:r>
      <w:proofErr w:type="gramStart"/>
      <w:r>
        <w:rPr>
          <w:rStyle w:val="advancedproofingissue"/>
        </w:rPr>
        <w:t>each individual</w:t>
      </w:r>
      <w:proofErr w:type="gramEnd"/>
      <w:r>
        <w:rPr>
          <w:rStyle w:val="normaltextrun"/>
        </w:rPr>
        <w:t xml:space="preserve"> at least once per week.</w:t>
      </w:r>
      <w:r>
        <w:rPr>
          <w:rStyle w:val="eop"/>
        </w:rPr>
        <w:t> </w:t>
      </w:r>
    </w:p>
    <w:p w14:paraId="5CD93967" w14:textId="77777777" w:rsidR="0024123E" w:rsidRDefault="0024123E" w:rsidP="00C236A6">
      <w:pPr>
        <w:pStyle w:val="paragraph"/>
        <w:spacing w:before="0" w:beforeAutospacing="0" w:after="0" w:afterAutospacing="0"/>
        <w:jc w:val="both"/>
        <w:textAlignment w:val="baseline"/>
        <w:rPr>
          <w:rFonts w:ascii="Segoe UI" w:hAnsi="Segoe UI" w:cs="Segoe UI"/>
          <w:sz w:val="18"/>
          <w:szCs w:val="18"/>
        </w:rPr>
      </w:pPr>
    </w:p>
    <w:p w14:paraId="35372425" w14:textId="436AA7DA" w:rsidR="006A0BCF" w:rsidRDefault="006A0BCF" w:rsidP="00C236A6">
      <w:pPr>
        <w:pStyle w:val="paragraph"/>
        <w:spacing w:before="0" w:beforeAutospacing="0" w:after="0" w:afterAutospacing="0"/>
        <w:jc w:val="both"/>
        <w:textAlignment w:val="baseline"/>
        <w:rPr>
          <w:rStyle w:val="eop"/>
        </w:rPr>
      </w:pPr>
      <w:r>
        <w:rPr>
          <w:rStyle w:val="normaltextrun"/>
        </w:rPr>
        <w:t>Specialized Intensive Outpatient Services for Adolescents</w:t>
      </w:r>
      <w:r w:rsidR="00421616">
        <w:rPr>
          <w:rStyle w:val="normaltextrun"/>
        </w:rPr>
        <w:t>: These</w:t>
      </w:r>
      <w:r>
        <w:rPr>
          <w:rStyle w:val="normaltextrun"/>
        </w:rPr>
        <w:t xml:space="preserve"> programs operate in the same manner as those described above but </w:t>
      </w:r>
      <w:proofErr w:type="gramStart"/>
      <w:r w:rsidR="00ED0386">
        <w:rPr>
          <w:rStyle w:val="normaltextrun"/>
        </w:rPr>
        <w:t>focusing</w:t>
      </w:r>
      <w:proofErr w:type="gramEnd"/>
      <w:r w:rsidR="00ED0386">
        <w:rPr>
          <w:rStyle w:val="normaltextrun"/>
        </w:rPr>
        <w:t xml:space="preserve"> on</w:t>
      </w:r>
      <w:r>
        <w:rPr>
          <w:rStyle w:val="normaltextrun"/>
        </w:rPr>
        <w:t xml:space="preserve"> the special needs of adolescents.  The program allows the young person to maintain responsibilities related to education, family, employment, and community while receiving treatment.</w:t>
      </w:r>
      <w:r>
        <w:rPr>
          <w:rStyle w:val="eop"/>
        </w:rPr>
        <w:t> </w:t>
      </w:r>
    </w:p>
    <w:p w14:paraId="1F7274DD" w14:textId="635D6B85" w:rsidR="006A0BCF" w:rsidRDefault="006A0BCF" w:rsidP="00C236A6">
      <w:pPr>
        <w:pStyle w:val="paragraph"/>
        <w:spacing w:before="0" w:beforeAutospacing="0" w:after="0" w:afterAutospacing="0"/>
        <w:jc w:val="both"/>
        <w:textAlignment w:val="baseline"/>
        <w:rPr>
          <w:rFonts w:ascii="Segoe UI" w:hAnsi="Segoe UI" w:cs="Segoe UI"/>
          <w:sz w:val="18"/>
          <w:szCs w:val="18"/>
        </w:rPr>
      </w:pPr>
    </w:p>
    <w:p w14:paraId="04F9F876"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Access to Hospital‐Based Inpatient Chemical Dependency Unit Services</w:t>
      </w:r>
      <w:r>
        <w:rPr>
          <w:rStyle w:val="eop"/>
        </w:rPr>
        <w:t> </w:t>
      </w:r>
    </w:p>
    <w:p w14:paraId="04BD86DC" w14:textId="77777777" w:rsidR="006A0BCF" w:rsidRDefault="006A0BCF" w:rsidP="00C236A6">
      <w:pPr>
        <w:pStyle w:val="paragraph"/>
        <w:spacing w:before="0" w:beforeAutospacing="0" w:after="0" w:afterAutospacing="0"/>
        <w:jc w:val="both"/>
        <w:textAlignment w:val="baseline"/>
        <w:rPr>
          <w:rStyle w:val="eop"/>
        </w:rPr>
      </w:pPr>
      <w:r>
        <w:rPr>
          <w:rStyle w:val="normaltextrun"/>
        </w:rPr>
        <w:t>Inpatient or hospital‐based programs offer treatment and rehabilitation services for individuals whose substance use problems require a medically monitored environment. These may include: (a) patients with drug overdoses that cannot be safely treated in an outpatient or emergency room setting; (b) patients in withdrawal and who are at risk for a severe or complicated withdrawal syndrome; (c) those with an acute or chronic medical condition; (d) those who do not benefit from less intensive treatment; and/or (e) clients who may be a danger to themselves or others.  In addition to medical services, treatment usually includes withdrawal management, assessment and evaluation, intervention counseling, aftercare, a family support program, and referral services.</w:t>
      </w:r>
      <w:r>
        <w:rPr>
          <w:rStyle w:val="eop"/>
        </w:rPr>
        <w:t> </w:t>
      </w:r>
    </w:p>
    <w:p w14:paraId="6776AD98" w14:textId="5309EA56" w:rsidR="00F1256A" w:rsidRDefault="00F1256A" w:rsidP="00C236A6">
      <w:pPr>
        <w:pStyle w:val="paragraph"/>
        <w:spacing w:before="0" w:beforeAutospacing="0" w:after="0" w:afterAutospacing="0"/>
        <w:jc w:val="both"/>
        <w:textAlignment w:val="baseline"/>
        <w:rPr>
          <w:rFonts w:ascii="Segoe UI" w:hAnsi="Segoe UI" w:cs="Segoe UI"/>
          <w:sz w:val="18"/>
          <w:szCs w:val="18"/>
        </w:rPr>
      </w:pPr>
    </w:p>
    <w:p w14:paraId="75EB5E0A"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Inpatient services also provide treatment for individuals with a co‐occurring disorder of mental illness and substance use.  The program is designed to break the cycle of being frequently hospitalized by treating the substance use simultaneously with the mental illness.</w:t>
      </w:r>
      <w:r>
        <w:rPr>
          <w:rStyle w:val="eop"/>
        </w:rPr>
        <w:t> </w:t>
      </w:r>
    </w:p>
    <w:p w14:paraId="6183A7B5" w14:textId="77777777" w:rsidR="006A0BCF" w:rsidRDefault="006A0BCF" w:rsidP="00C236A6">
      <w:pPr>
        <w:pStyle w:val="paragraph"/>
        <w:spacing w:before="0" w:beforeAutospacing="0" w:after="0" w:afterAutospacing="0"/>
        <w:jc w:val="both"/>
        <w:textAlignment w:val="baseline"/>
        <w:rPr>
          <w:rStyle w:val="eop"/>
        </w:rPr>
      </w:pPr>
      <w:r>
        <w:rPr>
          <w:rStyle w:val="eop"/>
        </w:rPr>
        <w:t> </w:t>
      </w:r>
    </w:p>
    <w:p w14:paraId="213A6232" w14:textId="77777777" w:rsidR="00BA0914" w:rsidRDefault="00BA0914" w:rsidP="00C236A6">
      <w:pPr>
        <w:pStyle w:val="paragraph"/>
        <w:spacing w:before="0" w:beforeAutospacing="0" w:after="0" w:afterAutospacing="0"/>
        <w:jc w:val="both"/>
        <w:textAlignment w:val="baseline"/>
        <w:rPr>
          <w:rFonts w:ascii="Segoe UI" w:hAnsi="Segoe UI" w:cs="Segoe UI"/>
          <w:sz w:val="18"/>
          <w:szCs w:val="18"/>
        </w:rPr>
      </w:pPr>
    </w:p>
    <w:p w14:paraId="12C5B12F"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lastRenderedPageBreak/>
        <w:t>Support Services </w:t>
      </w:r>
      <w:r>
        <w:rPr>
          <w:rStyle w:val="eop"/>
        </w:rPr>
        <w:t> </w:t>
      </w:r>
    </w:p>
    <w:p w14:paraId="452B172A"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Access to Recovery Support Services</w:t>
      </w:r>
      <w:r>
        <w:rPr>
          <w:rStyle w:val="eop"/>
        </w:rPr>
        <w:t> </w:t>
      </w:r>
    </w:p>
    <w:p w14:paraId="7D2D9F15" w14:textId="77777777" w:rsidR="00654D59" w:rsidRDefault="006A0BCF" w:rsidP="00C236A6">
      <w:pPr>
        <w:pStyle w:val="paragraph"/>
        <w:spacing w:before="0" w:beforeAutospacing="0" w:after="0" w:afterAutospacing="0"/>
        <w:jc w:val="both"/>
        <w:textAlignment w:val="baseline"/>
        <w:rPr>
          <w:rStyle w:val="normaltextrun"/>
        </w:rPr>
      </w:pPr>
      <w:r>
        <w:rPr>
          <w:rStyle w:val="normaltextrun"/>
        </w:rPr>
        <w:t xml:space="preserve">A key component to a Person-Centered Recovery Oriented System of Care is Recovery Support </w:t>
      </w:r>
    </w:p>
    <w:p w14:paraId="21247DDA" w14:textId="636D8FAC"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Services and Peer Recovery Support Services.  Recovery Support Services and Peer Recovery Support Services can effectively extend the reach of treatment beyond the clinical setting into the everyday environment of those seeking to achieve or sustain recovery. These services include social support, linkage to and coordination among allied service providers, and a full range of human services that facilitate recovery and wellness contributing to an improved quality of life.  These services can be flexibly staged and may be provided prior to, during, and after treatment.  Recovery Support Services and Peer Recovery Support Services may be provided in conjunction with treatment and/or separate and distinct services to individuals and families who desire and need them.  Recovery Support Services and Peer Recovery Support Services may be delivered by peers, professionals, faith-based and community-based groups, and others designated to help individuals stabilize and sustain their recovery.  They also may provide structured support and assistance to the client in making referrals to secure additional needed services from community mental health centers or from other health or human services providers while maintaining contact and involvement with the client’s family.  Research indicates that strong social supports assist recovery and recovery outcomes.  Since many of these services are delivered by peers who have been successful in the recovery process, they embody a powerful message of hope, as well as a wealth of experiential knowledge.  </w:t>
      </w:r>
      <w:r>
        <w:rPr>
          <w:rStyle w:val="eop"/>
        </w:rPr>
        <w:t> </w:t>
      </w:r>
    </w:p>
    <w:p w14:paraId="2115B53D" w14:textId="5250FE43" w:rsidR="00120759" w:rsidRPr="0052129E" w:rsidRDefault="006A0BCF" w:rsidP="00C236A6">
      <w:pPr>
        <w:pStyle w:val="paragraph"/>
        <w:spacing w:before="0" w:beforeAutospacing="0" w:after="0" w:afterAutospacing="0"/>
        <w:jc w:val="both"/>
        <w:textAlignment w:val="baseline"/>
        <w:rPr>
          <w:rStyle w:val="normaltextrun"/>
        </w:rPr>
      </w:pPr>
      <w:r>
        <w:rPr>
          <w:rStyle w:val="eop"/>
        </w:rPr>
        <w:t> </w:t>
      </w:r>
    </w:p>
    <w:p w14:paraId="5DA0DE01" w14:textId="32E54E6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u w:val="single"/>
        </w:rPr>
        <w:t>Access to Services for the Older Adult</w:t>
      </w:r>
      <w:r>
        <w:rPr>
          <w:rStyle w:val="eop"/>
        </w:rPr>
        <w:t> </w:t>
      </w:r>
    </w:p>
    <w:p w14:paraId="7F3893A4" w14:textId="77777777" w:rsidR="00ED0386" w:rsidRDefault="006A0BCF" w:rsidP="00C236A6">
      <w:pPr>
        <w:pStyle w:val="paragraph"/>
        <w:spacing w:before="0" w:beforeAutospacing="0" w:after="0" w:afterAutospacing="0"/>
        <w:jc w:val="both"/>
        <w:textAlignment w:val="baseline"/>
        <w:rPr>
          <w:rStyle w:val="normaltextrun"/>
        </w:rPr>
      </w:pPr>
      <w:r>
        <w:rPr>
          <w:rStyle w:val="normaltextrun"/>
        </w:rPr>
        <w:t xml:space="preserve">Services are provided to the older adult with substance use disorder issues and/or their families by providing information and access to needed treatment. Alcohol and prescription drug misuse and abuse are prevalent among older adults due to the aging </w:t>
      </w:r>
    </w:p>
    <w:p w14:paraId="7F71B52F" w14:textId="6DB621B8"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process of their mind and body.  Many older adults also suffer from dementia as well and may require intensive treatment.  Substance dependence is directly correlated with other potential causes of cognitive impairment.  Coupled with drug addiction and cognitive impairment, they should be encouraged to seek appropriate treatment. Counselors often use the opportunity to educate the older adult and to help them to acknowledge their addiction. Patient understanding and cooperation for the older adult are essential in eliciting accurate information </w:t>
      </w:r>
      <w:proofErr w:type="gramStart"/>
      <w:r>
        <w:rPr>
          <w:rStyle w:val="normaltextrun"/>
        </w:rPr>
        <w:t>in order to</w:t>
      </w:r>
      <w:proofErr w:type="gramEnd"/>
      <w:r>
        <w:rPr>
          <w:rStyle w:val="normaltextrun"/>
        </w:rPr>
        <w:t xml:space="preserve"> carry out the appropriate type of treatment. Depending on the individual’s particular situation, the person’s needs may change over time and require different levels and intensities of rehabilitation.</w:t>
      </w:r>
      <w:r>
        <w:rPr>
          <w:rStyle w:val="eop"/>
        </w:rPr>
        <w:t> </w:t>
      </w:r>
    </w:p>
    <w:p w14:paraId="26E6CC2A" w14:textId="014A567E" w:rsidR="004D1B0D" w:rsidRPr="00120759" w:rsidRDefault="006A0BCF" w:rsidP="00C236A6">
      <w:pPr>
        <w:pStyle w:val="paragraph"/>
        <w:spacing w:before="0" w:beforeAutospacing="0" w:after="0" w:afterAutospacing="0"/>
        <w:jc w:val="both"/>
        <w:textAlignment w:val="baseline"/>
      </w:pPr>
      <w:r>
        <w:rPr>
          <w:rStyle w:val="eop"/>
        </w:rPr>
        <w:t> </w:t>
      </w:r>
    </w:p>
    <w:p w14:paraId="799329FB"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DUI Diagnostic Assessment Services</w:t>
      </w:r>
      <w:r>
        <w:rPr>
          <w:rStyle w:val="eop"/>
        </w:rPr>
        <w:t> </w:t>
      </w:r>
    </w:p>
    <w:p w14:paraId="1DBE82EA"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Diagnostic Assessment Services are for individuals who have been convicted of two or more DUI violations which have resulted in the suspension of their driver’s license. The DUI (Driving Under the Influence) Diagnostic Assessment is a process by which the diagnostic assessment, Substance Abuse Subtle Screening Inventory (SASSI) is administered, and the result is combined with other required information to determine the offender’s appropriate treatment environment for second and subsequent offenders.</w:t>
      </w:r>
      <w:r>
        <w:rPr>
          <w:rStyle w:val="eop"/>
        </w:rPr>
        <w:t> </w:t>
      </w:r>
    </w:p>
    <w:p w14:paraId="30B100E2"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117BA895"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diagnostic assessment process ensures the following steps are taken. First, an approved DMH diagnostic assessment instrument is administered. Second, the results of the initial assessment along with the DMH Substance Abuse Specific Assessment are evaluated.  Third, the Blood Alcohol Content (BAC) and the motor vehicle report are reviewed. And last, collateral contacts </w:t>
      </w:r>
      <w:r>
        <w:rPr>
          <w:rStyle w:val="normaltextrun"/>
        </w:rPr>
        <w:lastRenderedPageBreak/>
        <w:t>along with other clinical observations, if appropriate, are recorded.  After this process is completed, the DUI offender is placed or referred to the appropriate treatment environment for services. The Division of Alcohol and Drug Addiction Treatment Services will monitor the numbers of offenders seeking services by reviewing the Certification of DUI In‐Depth Diagnostic Assessment and Treatment Program Completion Forms, DUI Data System, and the Central Data Repository (CDR).</w:t>
      </w:r>
      <w:r>
        <w:rPr>
          <w:rStyle w:val="eop"/>
        </w:rPr>
        <w:t> </w:t>
      </w:r>
    </w:p>
    <w:p w14:paraId="4FFF24BC"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0A311A84"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Mississippi Drug Courts</w:t>
      </w:r>
      <w:r>
        <w:rPr>
          <w:rStyle w:val="eop"/>
        </w:rPr>
        <w:t> </w:t>
      </w:r>
    </w:p>
    <w:p w14:paraId="18D2E1BE"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Mississippi currently has 40 drug courts covering all 82 counties. There are 22 adult felony programs, 3 adult misdemeanor programs, 12 juvenile programs, and 3 family programs. The mission of the drug court is to establish a system with judicial requirements which will effectively reduce crime by positively impacting the lives of substance users and their families. The target population of the program is for anyone whose criminal behaviors are rooted in their substance use.  An evaluation process determines </w:t>
      </w:r>
      <w:proofErr w:type="gramStart"/>
      <w:r>
        <w:rPr>
          <w:rStyle w:val="advancedproofingissue"/>
        </w:rPr>
        <w:t>whether or not</w:t>
      </w:r>
      <w:proofErr w:type="gramEnd"/>
      <w:r>
        <w:rPr>
          <w:rStyle w:val="normaltextrun"/>
        </w:rPr>
        <w:t xml:space="preserve"> an offender is eligible for the program. </w:t>
      </w:r>
      <w:r>
        <w:rPr>
          <w:rStyle w:val="eop"/>
        </w:rPr>
        <w:t> </w:t>
      </w:r>
    </w:p>
    <w:p w14:paraId="6D2AFACE"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24E4A74D" w14:textId="7CC30B21"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Currently, the Bureau of Behavioral Health Services allocates funding to support a private, non‐profit, free-standing community‐based program to implement the ICMS’s (Intensive Case Management Services) phase of the Drug Court Program.  The case managers work closely with the court system to assist the client in meeting the judicial requirements administered by the court.  Clients are offered the incentive of a chance to remain out of jail and the sanction of a jail sentence if they fail to remain drug‐free and </w:t>
      </w:r>
      <w:r w:rsidR="004D1B0D">
        <w:rPr>
          <w:rStyle w:val="normaltextrun"/>
        </w:rPr>
        <w:t>non-compliant</w:t>
      </w:r>
      <w:r>
        <w:rPr>
          <w:rStyle w:val="normaltextrun"/>
        </w:rPr>
        <w:t>. The BBH/AS, Director of Prevention Services, serves on the State Drug Court Advisory Committee.</w:t>
      </w:r>
      <w:r>
        <w:rPr>
          <w:rStyle w:val="eop"/>
        </w:rPr>
        <w:t> </w:t>
      </w:r>
    </w:p>
    <w:p w14:paraId="72F2EF30"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6CCF09CF"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Vocational Rehabilitation Services</w:t>
      </w:r>
      <w:r>
        <w:rPr>
          <w:rStyle w:val="eop"/>
        </w:rPr>
        <w:t> </w:t>
      </w:r>
    </w:p>
    <w:p w14:paraId="65128E3F" w14:textId="77777777" w:rsidR="0024123E" w:rsidRDefault="006A0BCF" w:rsidP="00C236A6">
      <w:pPr>
        <w:pStyle w:val="paragraph"/>
        <w:spacing w:before="0" w:beforeAutospacing="0" w:after="0" w:afterAutospacing="0"/>
        <w:jc w:val="both"/>
        <w:textAlignment w:val="baseline"/>
        <w:rPr>
          <w:rStyle w:val="normaltextrun"/>
        </w:rPr>
      </w:pPr>
      <w:r>
        <w:rPr>
          <w:rStyle w:val="normaltextrun"/>
        </w:rPr>
        <w:t xml:space="preserve">Each high-intensity residential treatment program provides vocational counseling to individuals while they are in the treatment program.  In low-intensity residential treatment, the primary focus is assisting the client in securing employment and/or maintaining employment. The Department of Rehabilitation Services, Office of Vocational </w:t>
      </w:r>
    </w:p>
    <w:p w14:paraId="4698B836" w14:textId="77777777" w:rsidR="0024123E" w:rsidRDefault="0024123E" w:rsidP="00C236A6">
      <w:pPr>
        <w:pStyle w:val="paragraph"/>
        <w:spacing w:before="0" w:beforeAutospacing="0" w:after="0" w:afterAutospacing="0"/>
        <w:jc w:val="both"/>
        <w:textAlignment w:val="baseline"/>
        <w:rPr>
          <w:rStyle w:val="normaltextrun"/>
        </w:rPr>
      </w:pPr>
    </w:p>
    <w:p w14:paraId="5DB83053" w14:textId="13E801C6"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Rehabilitation, partners with the Bureau of Behavioral Health Services in providing some monetary support for eligible individuals in the low-intensity residential treatment programs.</w:t>
      </w:r>
      <w:r>
        <w:rPr>
          <w:rStyle w:val="eop"/>
        </w:rPr>
        <w:t> </w:t>
      </w:r>
    </w:p>
    <w:p w14:paraId="7E22D02B"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1898F0AB"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Tuberculosis and HIV/AIDS Assessment/Educational Services</w:t>
      </w:r>
      <w:r>
        <w:rPr>
          <w:rStyle w:val="eop"/>
        </w:rPr>
        <w:t> </w:t>
      </w:r>
    </w:p>
    <w:p w14:paraId="3E558B17"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All individuals receiving substance use disorder treatment services are assessed for the risk of tuberculosis and HIV/AIDS.  If the results of the assessment indicate the individual to be at high risk for infection, testing is made available.  Individuals also receive educational information regarding HIV/AIDS, STDs, TB, and Hepatitis either in individual or group sessions during treatment.</w:t>
      </w:r>
      <w:r>
        <w:rPr>
          <w:rStyle w:val="eop"/>
        </w:rPr>
        <w:t> </w:t>
      </w:r>
    </w:p>
    <w:p w14:paraId="72C5C952"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28C93212"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Referral Services</w:t>
      </w:r>
      <w:r>
        <w:rPr>
          <w:rStyle w:val="eop"/>
          <w:sz w:val="22"/>
          <w:szCs w:val="22"/>
        </w:rPr>
        <w:t> </w:t>
      </w:r>
    </w:p>
    <w:p w14:paraId="42FA4155" w14:textId="77777777" w:rsidR="00BA0914" w:rsidRDefault="006A0BCF" w:rsidP="00C236A6">
      <w:pPr>
        <w:pStyle w:val="paragraph"/>
        <w:spacing w:before="0" w:beforeAutospacing="0" w:after="0" w:afterAutospacing="0"/>
        <w:jc w:val="both"/>
        <w:textAlignment w:val="baseline"/>
        <w:rPr>
          <w:rStyle w:val="normaltextrun"/>
        </w:rPr>
      </w:pPr>
      <w:r>
        <w:rPr>
          <w:rStyle w:val="normaltextrun"/>
        </w:rPr>
        <w:t xml:space="preserve">For many years the Bureau of Behavioral Health, Divisions of Alcohol and Drug Addiction Prevention, Treatment, and Recovery Support Services has published the Mississippi Alcohol and Drug Prevention and Treatment Resources Directory for the public to access substance use disorder services. The directory is comprised of all DMH certified substance use treatment and prevention programs as well as other recognized programs across the state of Mississippi.  It is revised, updated, and redistributed by the Bureau of Behavioral Health, Divisions of Alcohol and </w:t>
      </w:r>
    </w:p>
    <w:p w14:paraId="3B6517E4" w14:textId="57D5DFDF" w:rsidR="00545E99" w:rsidRDefault="006A0BCF" w:rsidP="00C236A6">
      <w:pPr>
        <w:pStyle w:val="paragraph"/>
        <w:spacing w:before="0" w:beforeAutospacing="0" w:after="0" w:afterAutospacing="0"/>
        <w:jc w:val="both"/>
        <w:textAlignment w:val="baseline"/>
        <w:rPr>
          <w:rStyle w:val="normaltextrun"/>
        </w:rPr>
      </w:pPr>
      <w:r>
        <w:rPr>
          <w:rStyle w:val="normaltextrun"/>
        </w:rPr>
        <w:lastRenderedPageBreak/>
        <w:t xml:space="preserve">Drug Addiction Prevention, Treatment, and Recovery Support Services every three years.  </w:t>
      </w:r>
      <w:r w:rsidR="00662258">
        <w:rPr>
          <w:rStyle w:val="normaltextrun"/>
        </w:rPr>
        <w:t xml:space="preserve">It can also be found on DMHs website. </w:t>
      </w:r>
      <w:r>
        <w:rPr>
          <w:rStyle w:val="normaltextrun"/>
        </w:rPr>
        <w:t xml:space="preserve">The </w:t>
      </w:r>
      <w:r w:rsidR="006F28B7">
        <w:rPr>
          <w:rStyle w:val="normaltextrun"/>
        </w:rPr>
        <w:t>2024-2025</w:t>
      </w:r>
      <w:r>
        <w:rPr>
          <w:rStyle w:val="normaltextrun"/>
        </w:rPr>
        <w:t xml:space="preserve"> publication was distributed in August of 20</w:t>
      </w:r>
      <w:r w:rsidR="006F28B7">
        <w:rPr>
          <w:rStyle w:val="normaltextrun"/>
        </w:rPr>
        <w:t>24</w:t>
      </w:r>
      <w:r>
        <w:rPr>
          <w:rStyle w:val="normaltextrun"/>
        </w:rPr>
        <w:t xml:space="preserve"> to treatment facilities, human services organizations, and a wide variety of other interested parties </w:t>
      </w:r>
    </w:p>
    <w:p w14:paraId="4992A9F1" w14:textId="4EA56D76"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statewide.  The manual is extensively used for a variety of referral purposes.  In addition, individuals seeking referral information through the Department of Mental Health may do so by contacting a toll‐free help line, operated by the DMH Office of Consumer Support.</w:t>
      </w:r>
      <w:r>
        <w:rPr>
          <w:rStyle w:val="eop"/>
        </w:rPr>
        <w:t> </w:t>
      </w:r>
    </w:p>
    <w:p w14:paraId="1A8E4E61"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6061B22F"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Prevention Services </w:t>
      </w:r>
      <w:r>
        <w:rPr>
          <w:rStyle w:val="eop"/>
        </w:rPr>
        <w:t> </w:t>
      </w:r>
    </w:p>
    <w:p w14:paraId="1EFD91D6" w14:textId="37F2A2DE" w:rsidR="006A0BCF" w:rsidRDefault="006A0BCF" w:rsidP="00C236A6">
      <w:pPr>
        <w:pStyle w:val="paragraph"/>
        <w:spacing w:before="0" w:beforeAutospacing="0" w:after="0" w:afterAutospacing="0"/>
        <w:jc w:val="both"/>
        <w:textAlignment w:val="baseline"/>
        <w:rPr>
          <w:rStyle w:val="eop"/>
        </w:rPr>
      </w:pPr>
      <w:r>
        <w:rPr>
          <w:rStyle w:val="normaltextrun"/>
        </w:rPr>
        <w:t xml:space="preserve">Prevention is an awareness process that involves interacting with people, communities, and systems to promote </w:t>
      </w:r>
      <w:r w:rsidR="0026739F">
        <w:rPr>
          <w:rStyle w:val="normaltextrun"/>
        </w:rPr>
        <w:t>programs</w:t>
      </w:r>
      <w:r>
        <w:rPr>
          <w:rStyle w:val="normaltextrun"/>
        </w:rPr>
        <w:t xml:space="preserve"> aimed at substantially preventing alcohol, tobacco, and other drug abuse.   Based on identified risk and protective factors, these activities must be carried out in an intentional, comprehensive, and systematic way to impact large numbers of people.</w:t>
      </w:r>
      <w:r>
        <w:rPr>
          <w:rStyle w:val="eop"/>
        </w:rPr>
        <w:t> </w:t>
      </w:r>
    </w:p>
    <w:p w14:paraId="20D9255D" w14:textId="77777777" w:rsidR="005268BF" w:rsidRDefault="005268BF" w:rsidP="00C236A6">
      <w:pPr>
        <w:pStyle w:val="paragraph"/>
        <w:spacing w:before="0" w:beforeAutospacing="0" w:after="0" w:afterAutospacing="0"/>
        <w:jc w:val="both"/>
        <w:textAlignment w:val="baseline"/>
        <w:rPr>
          <w:rFonts w:ascii="Segoe UI" w:hAnsi="Segoe UI" w:cs="Segoe UI"/>
          <w:sz w:val="18"/>
          <w:szCs w:val="18"/>
        </w:rPr>
      </w:pPr>
    </w:p>
    <w:p w14:paraId="5DC13CFE" w14:textId="77777777" w:rsidR="00ED0386" w:rsidRDefault="006A0BCF" w:rsidP="00C236A6">
      <w:pPr>
        <w:pStyle w:val="paragraph"/>
        <w:spacing w:before="0" w:beforeAutospacing="0" w:after="0" w:afterAutospacing="0"/>
        <w:jc w:val="both"/>
        <w:textAlignment w:val="baseline"/>
        <w:rPr>
          <w:rStyle w:val="normaltextrun"/>
        </w:rPr>
      </w:pPr>
      <w:r>
        <w:rPr>
          <w:rStyle w:val="normaltextrun"/>
        </w:rPr>
        <w:t xml:space="preserve">Most substance use disorder prevention programs today are targeted at youth; however, the prevalence of substance use indicates that all age groups are at risk. Since adults serve </w:t>
      </w:r>
    </w:p>
    <w:p w14:paraId="00D093A4" w14:textId="3884E7E6" w:rsidR="006A0BCF" w:rsidRDefault="006A0BCF" w:rsidP="00C236A6">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Pr>
        <w:t>as</w:t>
      </w:r>
      <w:proofErr w:type="gramEnd"/>
      <w:r>
        <w:rPr>
          <w:rStyle w:val="normaltextrun"/>
        </w:rPr>
        <w:t xml:space="preserve"> role models, their behavior and attitudes toward substance use disorders determine, </w:t>
      </w:r>
      <w:proofErr w:type="gramStart"/>
      <w:r>
        <w:rPr>
          <w:rStyle w:val="normaltextrun"/>
        </w:rPr>
        <w:t>to a large extent, the environment in which choices will be</w:t>
      </w:r>
      <w:proofErr w:type="gramEnd"/>
      <w:r>
        <w:rPr>
          <w:rStyle w:val="normaltextrun"/>
        </w:rPr>
        <w:t xml:space="preserve"> made about use by children and adolescents.  Therefore, the Bureau of Behavioral Health Services supports prevention services that target adults as well as young people.</w:t>
      </w:r>
      <w:r>
        <w:rPr>
          <w:rStyle w:val="eop"/>
        </w:rPr>
        <w:t> </w:t>
      </w:r>
    </w:p>
    <w:p w14:paraId="5CBCA656"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4C460E14"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The causes of substance use disease are complex and multi‐dimensional. According to research, factors that play a role in the development of drug dependency can include genetics or deficiencies in knowledge, skills, values, or spirituality.  Also, social norms, public policies, and social media often promote or convey acceptance of drug use behaviors. These factors must be addressed in prevention programming.  Equally important is the willingness of prevention professionals to remain aware of new research and be prepared to expand or modify their programs, as needed, to address any new causes.</w:t>
      </w:r>
      <w:r>
        <w:rPr>
          <w:rStyle w:val="eop"/>
        </w:rPr>
        <w:t> </w:t>
      </w:r>
    </w:p>
    <w:p w14:paraId="3696FC98"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59651933"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 variety of strategies must be employed to successfully reduce problems associated with substance use.  Prevention strategies have been categorized in several ways. The Division of Alcohol and Drug Addiction Prevention Services requires that each funded program use no less than three of the six strategies promoted by the Substance Abuse Mental Health Services Administration (SAMHSA)/Center for Substance Abuse Prevention (CSAP).  The six strategies are information dissemination, education, alternative activities, problem identification and referral, community‐based process, and environmental. (The definition of each strategy may be found at </w:t>
      </w:r>
      <w:hyperlink r:id="rId37" w:tgtFrame="_blank" w:history="1">
        <w:r>
          <w:rPr>
            <w:rStyle w:val="normaltextrun"/>
            <w:color w:val="0563C1"/>
            <w:u w:val="single"/>
          </w:rPr>
          <w:t>http://oregonpgs.org/wp-content/uploads/2016/07/6csap-strategies</w:t>
        </w:r>
      </w:hyperlink>
      <w:r>
        <w:rPr>
          <w:rStyle w:val="normaltextrun"/>
        </w:rPr>
        <w:t>).</w:t>
      </w:r>
      <w:r>
        <w:rPr>
          <w:rStyle w:val="eop"/>
        </w:rPr>
        <w:t> </w:t>
      </w:r>
    </w:p>
    <w:p w14:paraId="1684AC65"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171AEC8E" w14:textId="77777777" w:rsidR="00BA0914" w:rsidRDefault="006A0BCF" w:rsidP="00C236A6">
      <w:pPr>
        <w:pStyle w:val="paragraph"/>
        <w:spacing w:before="0" w:beforeAutospacing="0" w:after="0" w:afterAutospacing="0"/>
        <w:jc w:val="both"/>
        <w:textAlignment w:val="baseline"/>
        <w:rPr>
          <w:rStyle w:val="normaltextrun"/>
        </w:rPr>
      </w:pPr>
      <w:r>
        <w:rPr>
          <w:rStyle w:val="normaltextrun"/>
        </w:rPr>
        <w:t>Through the Bureau of Behavioral Health, Division of Alcohol and Drug Addiction Prevention Services, Mississippi has made great strides in improving the prevention delivery service system during the past five years.  The Division</w:t>
      </w:r>
      <w:r>
        <w:rPr>
          <w:rStyle w:val="normaltextrun"/>
          <w:strike/>
        </w:rPr>
        <w:t xml:space="preserve"> </w:t>
      </w:r>
      <w:r>
        <w:rPr>
          <w:rStyle w:val="normaltextrun"/>
        </w:rPr>
        <w:t xml:space="preserve">of Alcohol and Drug Addiction Prevention Services has instituted many new policies for sub‐grantees funded by the 20 percent prevention set aside of the SUBG.  Two examples include: 1) designation of an individual to coordinate prevention services, and 2) requiring each program to implement at least one evidence–based program. </w:t>
      </w:r>
      <w:r w:rsidR="0024123E">
        <w:rPr>
          <w:rStyle w:val="normaltextrun"/>
        </w:rPr>
        <w:t xml:space="preserve">All prevention services providers implement age appropriate, evidence-abased curriculums and activities to youths ages K-College. Schools, Churches Boys and Girls Clubs are the primary targeted populations. Colleges and University campuses are considered a major target because of the </w:t>
      </w:r>
    </w:p>
    <w:p w14:paraId="19287C93" w14:textId="77777777" w:rsidR="00BA0914" w:rsidRDefault="00BA0914" w:rsidP="00C236A6">
      <w:pPr>
        <w:pStyle w:val="paragraph"/>
        <w:spacing w:before="0" w:beforeAutospacing="0" w:after="0" w:afterAutospacing="0"/>
        <w:jc w:val="both"/>
        <w:textAlignment w:val="baseline"/>
        <w:rPr>
          <w:rStyle w:val="normaltextrun"/>
        </w:rPr>
      </w:pPr>
    </w:p>
    <w:p w14:paraId="7B609E59" w14:textId="7EF1B137" w:rsidR="0024123E" w:rsidRDefault="0024123E" w:rsidP="00C236A6">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popularity of the partying and tailgating cultures here in Mississippi.</w:t>
      </w:r>
      <w:r>
        <w:rPr>
          <w:rStyle w:val="eop"/>
        </w:rPr>
        <w:t> </w:t>
      </w:r>
    </w:p>
    <w:p w14:paraId="0456E20B" w14:textId="77777777" w:rsidR="0024123E" w:rsidRDefault="0024123E" w:rsidP="00C236A6">
      <w:pPr>
        <w:pStyle w:val="paragraph"/>
        <w:spacing w:before="0" w:beforeAutospacing="0" w:after="0" w:afterAutospacing="0"/>
        <w:jc w:val="both"/>
        <w:textAlignment w:val="baseline"/>
        <w:rPr>
          <w:rStyle w:val="normaltextrun"/>
        </w:rPr>
      </w:pPr>
    </w:p>
    <w:p w14:paraId="6321754F" w14:textId="77777777" w:rsidR="00545E99" w:rsidRDefault="006A0BCF" w:rsidP="00C236A6">
      <w:pPr>
        <w:pStyle w:val="paragraph"/>
        <w:spacing w:before="0" w:beforeAutospacing="0" w:after="0" w:afterAutospacing="0"/>
        <w:jc w:val="both"/>
        <w:textAlignment w:val="baseline"/>
        <w:rPr>
          <w:rStyle w:val="normaltextrun"/>
        </w:rPr>
      </w:pPr>
      <w:r>
        <w:rPr>
          <w:rStyle w:val="normaltextrun"/>
        </w:rPr>
        <w:t xml:space="preserve">The Strategic Prevention Framework-State Incentive Grant (SPF-SIG), awarded to the Division of </w:t>
      </w:r>
    </w:p>
    <w:p w14:paraId="7AD6639F" w14:textId="30525F5E"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Alcohol and Drug Addiction Prevention Services in 2001, allowed the Division of Alcohol and Drug Addiction Prevention Services to fund additional programs utilizing evidence‐based programs and more than doubling the number of individuals and families served.  In October 2006, the </w:t>
      </w:r>
      <w:r w:rsidR="005268BF">
        <w:rPr>
          <w:rStyle w:val="normaltextrun"/>
        </w:rPr>
        <w:t>Bureau of Behavioral Health Services</w:t>
      </w:r>
      <w:r>
        <w:rPr>
          <w:rStyle w:val="normaltextrun"/>
        </w:rPr>
        <w:t xml:space="preserve"> received a Substance Abuse and Mental Health Services Administration (SAMHSA) five‐year incentive grant to meet the following federal goals:</w:t>
      </w:r>
      <w:r>
        <w:rPr>
          <w:rStyle w:val="eop"/>
        </w:rPr>
        <w:t> </w:t>
      </w:r>
    </w:p>
    <w:p w14:paraId="0DB8CF2A"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05F0303D"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normaltextrun"/>
        </w:rPr>
        <w:t>(1)  Build prevention capacity and infrastructure at state and community levels; (2) Prevent the onset and reduce the progression of substance use, including childhood and underage drinking; and (3) Reduce substance use‐related problems in communities.  In 2012 the Division of Alcohol and Drug Addiction Prevention Services was awarded the Partnership for Success II Grant from SAMHSA/CSAP which will continue to combat underage drinking and related consequences but also target the reduction of prescription drug abuse rates and consequences for youth and young adults.</w:t>
      </w:r>
      <w:r>
        <w:rPr>
          <w:rStyle w:val="eop"/>
        </w:rPr>
        <w:t> </w:t>
      </w:r>
    </w:p>
    <w:p w14:paraId="6A774D8E" w14:textId="77777777" w:rsidR="006A0BCF" w:rsidRDefault="006A0BCF"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7DE71FAB" w14:textId="37B24CAC" w:rsidR="006A0BCF" w:rsidRDefault="006A0BCF" w:rsidP="00C236A6">
      <w:pPr>
        <w:pStyle w:val="paragraph"/>
        <w:spacing w:before="0" w:beforeAutospacing="0" w:after="0" w:afterAutospacing="0"/>
        <w:jc w:val="both"/>
        <w:textAlignment w:val="baseline"/>
        <w:rPr>
          <w:rStyle w:val="eop"/>
        </w:rPr>
      </w:pPr>
      <w:r>
        <w:rPr>
          <w:rStyle w:val="normaltextrun"/>
        </w:rPr>
        <w:t xml:space="preserve">The DMH staff continues to participate with Partners to End Homelessness CoC to help plan for and coordinate services for individuals with mental illness who may be experiencing homelessness. Staff </w:t>
      </w:r>
      <w:r w:rsidR="00EA6B39">
        <w:rPr>
          <w:rStyle w:val="normaltextrun"/>
        </w:rPr>
        <w:t>attend</w:t>
      </w:r>
      <w:r>
        <w:rPr>
          <w:rStyle w:val="normaltextrun"/>
        </w:rPr>
        <w:t xml:space="preserve"> the Central CoC meetings as well as the Open Doors CoC meetings. The DMH continues to receive technical assistance in the implementation of the SSI/SSDI Outreach, Access, and Recovery (SOAR) Program in Mississippi as provided by SAMHSA.  The purpose of SOAR is to help states increase access to mainstream benefits for individuals who are homeless or at risk for homelessness through specialized training, technical assistance, and strategic planning for staff that provide services to these individuals.  Mississippi is also participating in SOAR data collection as part of the national SOAR evaluation process.  The DMH provides information and oversight regarding </w:t>
      </w:r>
      <w:r w:rsidR="00EA6B39">
        <w:rPr>
          <w:rStyle w:val="normaltextrun"/>
        </w:rPr>
        <w:t>online</w:t>
      </w:r>
      <w:r>
        <w:rPr>
          <w:rStyle w:val="normaltextrun"/>
        </w:rPr>
        <w:t xml:space="preserve"> training. There is an online SOAR data collection system that SOAR processors in the state are encouraged to use to report the results of the SSI/SSDI applications that are submitted using SOAR.</w:t>
      </w:r>
      <w:r>
        <w:rPr>
          <w:rStyle w:val="eop"/>
        </w:rPr>
        <w:t> </w:t>
      </w:r>
    </w:p>
    <w:p w14:paraId="6ADB1513" w14:textId="77777777" w:rsidR="00F24BF7" w:rsidRDefault="00F24BF7" w:rsidP="00C236A6">
      <w:pPr>
        <w:pStyle w:val="paragraph"/>
        <w:spacing w:before="0" w:beforeAutospacing="0" w:after="0" w:afterAutospacing="0"/>
        <w:jc w:val="both"/>
        <w:textAlignment w:val="baseline"/>
        <w:rPr>
          <w:rStyle w:val="eop"/>
        </w:rPr>
      </w:pPr>
    </w:p>
    <w:p w14:paraId="1784E70B" w14:textId="64899238" w:rsidR="00F24BF7" w:rsidRDefault="00F24BF7" w:rsidP="00C236A6">
      <w:pPr>
        <w:pStyle w:val="paragraph"/>
        <w:spacing w:before="0" w:beforeAutospacing="0" w:after="0" w:afterAutospacing="0"/>
        <w:jc w:val="both"/>
        <w:textAlignment w:val="baseline"/>
        <w:rPr>
          <w:rStyle w:val="eop"/>
        </w:rPr>
      </w:pPr>
      <w:r>
        <w:rPr>
          <w:rStyle w:val="eop"/>
        </w:rPr>
        <w:t>In 2023,</w:t>
      </w:r>
      <w:r w:rsidR="00CB4777">
        <w:rPr>
          <w:rStyle w:val="eop"/>
        </w:rPr>
        <w:t xml:space="preserve"> House Bill 231</w:t>
      </w:r>
      <w:r w:rsidR="00CF5084">
        <w:rPr>
          <w:rStyle w:val="eop"/>
        </w:rPr>
        <w:t xml:space="preserve"> from the</w:t>
      </w:r>
      <w:r>
        <w:rPr>
          <w:rStyle w:val="eop"/>
        </w:rPr>
        <w:t xml:space="preserve"> Miss</w:t>
      </w:r>
      <w:r w:rsidR="00CB4777">
        <w:rPr>
          <w:rStyle w:val="eop"/>
        </w:rPr>
        <w:t xml:space="preserve">issippi Legislative Session directed </w:t>
      </w:r>
      <w:r w:rsidR="00CF5084">
        <w:rPr>
          <w:rStyle w:val="eop"/>
        </w:rPr>
        <w:t>the Mississippi Department of Mental Health to establish a comprehensive statewide fen</w:t>
      </w:r>
      <w:r w:rsidR="002B54C4">
        <w:rPr>
          <w:rStyle w:val="eop"/>
        </w:rPr>
        <w:t>tanyl and drug abuse education, prevention, and cessation program.  The program is designed</w:t>
      </w:r>
      <w:r w:rsidR="00082471">
        <w:rPr>
          <w:rStyle w:val="eop"/>
        </w:rPr>
        <w:t xml:space="preserve"> to be evidence-based, utilizing scientific data and research proven to be effective.</w:t>
      </w:r>
      <w:r w:rsidR="00872464">
        <w:rPr>
          <w:rStyle w:val="eop"/>
        </w:rPr>
        <w:t xml:space="preserve"> One million in funding has been allocated from the Health Care Expendable Fund.  DMH has partnered with</w:t>
      </w:r>
      <w:r w:rsidR="00AC37AB">
        <w:rPr>
          <w:rStyle w:val="eop"/>
        </w:rPr>
        <w:t xml:space="preserve"> the Mississippi Health Institute (MSPHI) to implement this program. </w:t>
      </w:r>
      <w:r w:rsidR="005F3643">
        <w:rPr>
          <w:rStyle w:val="eop"/>
        </w:rPr>
        <w:t xml:space="preserve"> The workgroup implementing this educational initiative </w:t>
      </w:r>
      <w:r w:rsidR="00B8575B">
        <w:rPr>
          <w:rStyle w:val="eop"/>
        </w:rPr>
        <w:t>has selected a combination of two programs</w:t>
      </w:r>
      <w:r w:rsidR="003177CB">
        <w:rPr>
          <w:rStyle w:val="eop"/>
        </w:rPr>
        <w:t xml:space="preserve"> to form the curriculum: Positive Action and </w:t>
      </w:r>
      <w:proofErr w:type="spellStart"/>
      <w:r w:rsidR="003177CB">
        <w:rPr>
          <w:rStyle w:val="eop"/>
        </w:rPr>
        <w:t>BirdieLight</w:t>
      </w:r>
      <w:proofErr w:type="spellEnd"/>
      <w:r w:rsidR="003177CB">
        <w:rPr>
          <w:rStyle w:val="eop"/>
        </w:rPr>
        <w:t xml:space="preserve">.  </w:t>
      </w:r>
    </w:p>
    <w:p w14:paraId="3E135BF1" w14:textId="77777777" w:rsidR="0091787B" w:rsidRDefault="0091787B" w:rsidP="00C236A6">
      <w:pPr>
        <w:pStyle w:val="paragraph"/>
        <w:spacing w:before="0" w:beforeAutospacing="0" w:after="0" w:afterAutospacing="0"/>
        <w:jc w:val="both"/>
        <w:textAlignment w:val="baseline"/>
        <w:rPr>
          <w:rFonts w:ascii="Segoe UI" w:hAnsi="Segoe UI" w:cs="Segoe UI"/>
          <w:color w:val="000000"/>
          <w:sz w:val="18"/>
          <w:szCs w:val="18"/>
        </w:rPr>
      </w:pPr>
    </w:p>
    <w:p w14:paraId="48D9DF19" w14:textId="77777777" w:rsidR="00BA0914" w:rsidRDefault="001E1F2A" w:rsidP="00C236A6">
      <w:pPr>
        <w:jc w:val="both"/>
        <w:rPr>
          <w:sz w:val="24"/>
          <w:szCs w:val="24"/>
        </w:rPr>
      </w:pPr>
      <w:r w:rsidRPr="001E1F2A">
        <w:rPr>
          <w:sz w:val="24"/>
          <w:szCs w:val="24"/>
        </w:rPr>
        <w:t>The workgroup has developed a pilot program, called the </w:t>
      </w:r>
      <w:r w:rsidRPr="001E1F2A">
        <w:rPr>
          <w:b/>
          <w:bCs/>
          <w:sz w:val="24"/>
          <w:szCs w:val="24"/>
          <w:bdr w:val="none" w:sz="0" w:space="0" w:color="auto" w:frame="1"/>
        </w:rPr>
        <w:t>Mississippi Communities United for Prevention</w:t>
      </w:r>
      <w:r w:rsidRPr="001E1F2A">
        <w:rPr>
          <w:sz w:val="24"/>
          <w:szCs w:val="24"/>
        </w:rPr>
        <w:t xml:space="preserve">, to educate students and communities about the dangers of fentanyl and equip them with the tools they need to stay safe. The program focuses on students entering sixth grade starting with the school year that began in 2024. The program is planned to be flexible and engaging, offering one or two lessons per week of 10-30 minutes each, providing choices for school districts and teachers. The workgroup has identified a list of essential lessons for each grade level, with a total of 30 Positive Actions lessons and four fentanyl education lessons for the </w:t>
      </w:r>
      <w:proofErr w:type="gramStart"/>
      <w:r w:rsidRPr="001E1F2A">
        <w:rPr>
          <w:sz w:val="24"/>
          <w:szCs w:val="24"/>
        </w:rPr>
        <w:t>sixth-grade</w:t>
      </w:r>
      <w:proofErr w:type="gramEnd"/>
      <w:r w:rsidRPr="001E1F2A">
        <w:rPr>
          <w:sz w:val="24"/>
          <w:szCs w:val="24"/>
        </w:rPr>
        <w:t xml:space="preserve"> </w:t>
      </w:r>
    </w:p>
    <w:p w14:paraId="5349CC1D" w14:textId="77777777" w:rsidR="00BA0914" w:rsidRDefault="00BA0914" w:rsidP="00C236A6">
      <w:pPr>
        <w:jc w:val="both"/>
        <w:rPr>
          <w:sz w:val="24"/>
          <w:szCs w:val="24"/>
        </w:rPr>
      </w:pPr>
    </w:p>
    <w:p w14:paraId="73467120" w14:textId="695093FA" w:rsidR="00545E99" w:rsidRDefault="001E1F2A" w:rsidP="00C236A6">
      <w:pPr>
        <w:jc w:val="both"/>
        <w:rPr>
          <w:sz w:val="24"/>
          <w:szCs w:val="24"/>
        </w:rPr>
      </w:pPr>
      <w:r w:rsidRPr="001E1F2A">
        <w:rPr>
          <w:sz w:val="24"/>
          <w:szCs w:val="24"/>
        </w:rPr>
        <w:lastRenderedPageBreak/>
        <w:t xml:space="preserve">curriculum. The materials, training, and support are being provided at no cost and can be integrated into classroom lessons or taught with local Prevention Specialists employed at Community Mental Health Centers. Confidential student surveys are conducted to gauge knowledge and measure </w:t>
      </w:r>
    </w:p>
    <w:p w14:paraId="67810EC3" w14:textId="77777777" w:rsidR="00545E99" w:rsidRDefault="00545E99" w:rsidP="00C236A6">
      <w:pPr>
        <w:jc w:val="both"/>
        <w:rPr>
          <w:sz w:val="24"/>
          <w:szCs w:val="24"/>
        </w:rPr>
      </w:pPr>
    </w:p>
    <w:p w14:paraId="074FCF27" w14:textId="706ED8D3" w:rsidR="001E1F2A" w:rsidRPr="001E1F2A" w:rsidRDefault="001E1F2A" w:rsidP="00C236A6">
      <w:pPr>
        <w:jc w:val="both"/>
        <w:rPr>
          <w:sz w:val="24"/>
          <w:szCs w:val="24"/>
        </w:rPr>
      </w:pPr>
      <w:r w:rsidRPr="001E1F2A">
        <w:rPr>
          <w:sz w:val="24"/>
          <w:szCs w:val="24"/>
        </w:rPr>
        <w:t>progress, with the possibility for incentives made available for schools and staff providing feedback.</w:t>
      </w:r>
    </w:p>
    <w:p w14:paraId="6760610A" w14:textId="77777777" w:rsidR="00561DD5" w:rsidRPr="00561DD5" w:rsidRDefault="00561DD5" w:rsidP="00C236A6">
      <w:pPr>
        <w:pStyle w:val="xxmsonormal"/>
        <w:shd w:val="clear" w:color="auto" w:fill="FFFFFF"/>
        <w:spacing w:before="0" w:beforeAutospacing="0" w:after="0" w:afterAutospacing="0"/>
        <w:jc w:val="both"/>
        <w:rPr>
          <w:color w:val="242424"/>
        </w:rPr>
      </w:pPr>
      <w:r>
        <w:rPr>
          <w:rFonts w:ascii="Aptos" w:hAnsi="Aptos"/>
          <w:color w:val="242424"/>
        </w:rPr>
        <w:br/>
      </w:r>
      <w:r w:rsidRPr="00561DD5">
        <w:rPr>
          <w:color w:val="242424"/>
        </w:rPr>
        <w:t>Stand Up, Mississippi is a statewide initiative to put an end to the opioid crisis in our state and inspire all Mississippians to create a stronger and healthier future. Every person is part of the solution. Each of us can make a difference today by standing up and speaking out.</w:t>
      </w:r>
    </w:p>
    <w:p w14:paraId="777799B1" w14:textId="77777777" w:rsidR="00561DD5" w:rsidRPr="00561DD5" w:rsidRDefault="00561DD5" w:rsidP="00C236A6">
      <w:pPr>
        <w:pStyle w:val="xxmsonormal"/>
        <w:shd w:val="clear" w:color="auto" w:fill="FFFFFF"/>
        <w:spacing w:before="0" w:beforeAutospacing="0" w:after="0" w:afterAutospacing="0"/>
        <w:jc w:val="both"/>
        <w:rPr>
          <w:color w:val="242424"/>
        </w:rPr>
      </w:pPr>
      <w:r w:rsidRPr="00561DD5">
        <w:rPr>
          <w:color w:val="242424"/>
        </w:rPr>
        <w:t> </w:t>
      </w:r>
    </w:p>
    <w:p w14:paraId="42500C11" w14:textId="2E769F54" w:rsidR="00561DD5" w:rsidRPr="00561DD5" w:rsidRDefault="00561DD5" w:rsidP="00C236A6">
      <w:pPr>
        <w:pStyle w:val="xxmsonormal"/>
        <w:shd w:val="clear" w:color="auto" w:fill="FFFFFF"/>
        <w:spacing w:before="0" w:beforeAutospacing="0" w:after="0" w:afterAutospacing="0"/>
        <w:jc w:val="both"/>
        <w:rPr>
          <w:color w:val="242424"/>
        </w:rPr>
      </w:pPr>
      <w:r w:rsidRPr="00561DD5">
        <w:rPr>
          <w:color w:val="242424"/>
        </w:rPr>
        <w:t xml:space="preserve">This project is a collaborative effort by the Mississippi Department of Mental Health, other state agencies, and community partners who are willing to take a stand and support </w:t>
      </w:r>
      <w:r w:rsidR="00913C72" w:rsidRPr="00561DD5">
        <w:rPr>
          <w:color w:val="242424"/>
        </w:rPr>
        <w:t>their local</w:t>
      </w:r>
      <w:r w:rsidRPr="00561DD5">
        <w:rPr>
          <w:color w:val="242424"/>
        </w:rPr>
        <w:t xml:space="preserve"> substance use treatment needs. The primary goals of this comprehensive effort are to improve public perception of people dealing with substance use disorder, strengthen policies for prevention and treatment, and promote statewide partnerships to combat the opioid crisis in Mississippi.</w:t>
      </w:r>
    </w:p>
    <w:p w14:paraId="13EBD041" w14:textId="77777777" w:rsidR="00561DD5" w:rsidRPr="00561DD5" w:rsidRDefault="00561DD5" w:rsidP="00C236A6">
      <w:pPr>
        <w:pStyle w:val="xxmsonormal"/>
        <w:shd w:val="clear" w:color="auto" w:fill="FFFFFF"/>
        <w:spacing w:before="0" w:beforeAutospacing="0" w:after="0" w:afterAutospacing="0"/>
        <w:jc w:val="both"/>
        <w:rPr>
          <w:color w:val="242424"/>
        </w:rPr>
      </w:pPr>
      <w:r w:rsidRPr="00561DD5">
        <w:rPr>
          <w:color w:val="242424"/>
        </w:rPr>
        <w:t> </w:t>
      </w:r>
    </w:p>
    <w:p w14:paraId="58A10C8D" w14:textId="77777777" w:rsidR="00561DD5" w:rsidRPr="00561DD5" w:rsidRDefault="00561DD5" w:rsidP="00C236A6">
      <w:pPr>
        <w:pStyle w:val="xxmsonormal"/>
        <w:shd w:val="clear" w:color="auto" w:fill="FFFFFF"/>
        <w:spacing w:before="0" w:beforeAutospacing="0" w:after="0" w:afterAutospacing="0"/>
        <w:jc w:val="both"/>
        <w:rPr>
          <w:color w:val="242424"/>
        </w:rPr>
      </w:pPr>
      <w:r w:rsidRPr="00561DD5">
        <w:rPr>
          <w:color w:val="242424"/>
        </w:rPr>
        <w:t>Stand Up, Mississippi makes available Narcan to first responders throughout the state and provides training on how to properly use the medication that reverses the effects of opioid overdoses. Thousands of doses of Narcan have been distributed and thousands of community partners have been trained around the state since the initiative began. Stand Up also has a specific focus on outreach to several industries that have particularly high rates of substance use and overdose. Through the Opioid Workplace Awareness Initiative, Stand Up has reached out to leaders and employers in the fields of hospitality, construction, farming, oil and gas, and manufacturing to provide practical tools they can use to create a healthy, supportive environment.</w:t>
      </w:r>
    </w:p>
    <w:p w14:paraId="4D0C3EC5" w14:textId="77777777" w:rsidR="00A41B05" w:rsidRDefault="00A41B05" w:rsidP="00C236A6">
      <w:pPr>
        <w:pStyle w:val="paragraph"/>
        <w:spacing w:before="0" w:beforeAutospacing="0" w:after="0" w:afterAutospacing="0"/>
        <w:jc w:val="both"/>
        <w:textAlignment w:val="baseline"/>
        <w:rPr>
          <w:rStyle w:val="eop"/>
        </w:rPr>
      </w:pPr>
    </w:p>
    <w:p w14:paraId="3F2B4B04" w14:textId="6927F9FF" w:rsidR="008E3A43" w:rsidRPr="007F3C7F" w:rsidRDefault="00BC2C73" w:rsidP="00C236A6">
      <w:pPr>
        <w:pStyle w:val="paragraph"/>
        <w:spacing w:before="0" w:beforeAutospacing="0" w:after="0" w:afterAutospacing="0"/>
        <w:jc w:val="both"/>
        <w:textAlignment w:val="baseline"/>
      </w:pPr>
      <w:r>
        <w:rPr>
          <w:rStyle w:val="normaltextrun"/>
        </w:rPr>
        <w:t xml:space="preserve">Mississippi’s Single State Agency (SSA) serves all eighty-two counties via a workforce and infrastructure that consists </w:t>
      </w:r>
      <w:r w:rsidR="00980D16">
        <w:rPr>
          <w:rStyle w:val="normaltextrun"/>
        </w:rPr>
        <w:t xml:space="preserve">of </w:t>
      </w:r>
      <w:r>
        <w:rPr>
          <w:rStyle w:val="normaltextrun"/>
        </w:rPr>
        <w:t>Community Mental Health Centers (CMHCs) and 10 Free Standing service providers. This workforce receives annual training and continuing education via workforce development contract/provider that has more than thirty years of experience providing continuing education opportunities at no cost to (SSA) certified community level programs and providers. These opportunities are also available to non-certified providers at a cost of $25 per course. Current trends in substance use, social services and social media concepts are among the topics of focus for the workforce.</w:t>
      </w:r>
      <w:r>
        <w:rPr>
          <w:rStyle w:val="eop"/>
        </w:rPr>
        <w:t> </w:t>
      </w:r>
      <w:r w:rsidR="00A41B05" w:rsidRPr="00A41B05">
        <w:rPr>
          <w:color w:val="242424"/>
        </w:rPr>
        <w:t> </w:t>
      </w:r>
    </w:p>
    <w:p w14:paraId="4737BDAA" w14:textId="7AE9AADF" w:rsidR="0024123E" w:rsidRPr="007F3C7F" w:rsidRDefault="0024123E" w:rsidP="00C236A6">
      <w:pPr>
        <w:pStyle w:val="paragraph"/>
        <w:spacing w:before="0" w:beforeAutospacing="0" w:after="0" w:afterAutospacing="0"/>
        <w:jc w:val="both"/>
        <w:textAlignment w:val="baseline"/>
        <w:rPr>
          <w:rStyle w:val="normaltextrun"/>
        </w:rPr>
      </w:pPr>
    </w:p>
    <w:p w14:paraId="4AE35AE4" w14:textId="77777777" w:rsidR="00205BDC" w:rsidRPr="00545E99" w:rsidRDefault="00CA6416" w:rsidP="00C236A6">
      <w:pPr>
        <w:pStyle w:val="paragraph"/>
        <w:spacing w:before="0" w:beforeAutospacing="0" w:after="0" w:afterAutospacing="0"/>
        <w:ind w:left="-90"/>
        <w:jc w:val="both"/>
        <w:textAlignment w:val="baseline"/>
        <w:rPr>
          <w:rStyle w:val="normaltextrun"/>
          <w:b/>
          <w:bCs/>
        </w:rPr>
      </w:pPr>
      <w:r w:rsidRPr="00545E99">
        <w:rPr>
          <w:rStyle w:val="normaltextrun"/>
          <w:b/>
          <w:bCs/>
        </w:rPr>
        <w:t xml:space="preserve">Step 2: Identification of the Unmet Service Needs and Critical Gaps </w:t>
      </w:r>
    </w:p>
    <w:p w14:paraId="3B60D4F9" w14:textId="5CA5420A" w:rsidR="00CA6416" w:rsidRPr="00545E99" w:rsidRDefault="00CA6416" w:rsidP="00C236A6">
      <w:pPr>
        <w:pStyle w:val="paragraph"/>
        <w:spacing w:before="0" w:beforeAutospacing="0" w:after="0" w:afterAutospacing="0"/>
        <w:ind w:left="-90"/>
        <w:jc w:val="both"/>
        <w:textAlignment w:val="baseline"/>
        <w:rPr>
          <w:rFonts w:ascii="Segoe UI" w:hAnsi="Segoe UI" w:cs="Segoe UI"/>
        </w:rPr>
      </w:pPr>
      <w:r w:rsidRPr="00545E99">
        <w:rPr>
          <w:rStyle w:val="normaltextrun"/>
          <w:b/>
          <w:bCs/>
        </w:rPr>
        <w:t>for Adults and Children</w:t>
      </w:r>
      <w:r w:rsidRPr="00545E99">
        <w:rPr>
          <w:rStyle w:val="normaltextrun"/>
        </w:rPr>
        <w:t> </w:t>
      </w:r>
    </w:p>
    <w:p w14:paraId="0CD7380B" w14:textId="77777777" w:rsidR="00CA6416" w:rsidRPr="007F3C7F" w:rsidRDefault="00CA6416" w:rsidP="00C236A6">
      <w:pPr>
        <w:pStyle w:val="paragraph"/>
        <w:spacing w:before="0" w:beforeAutospacing="0" w:after="0" w:afterAutospacing="0"/>
        <w:jc w:val="both"/>
        <w:textAlignment w:val="baseline"/>
        <w:rPr>
          <w:rFonts w:ascii="Segoe UI" w:hAnsi="Segoe UI" w:cs="Segoe UI"/>
        </w:rPr>
      </w:pPr>
      <w:r w:rsidRPr="007F3C7F">
        <w:rPr>
          <w:rStyle w:val="normaltextrun"/>
        </w:rPr>
        <w:t> </w:t>
      </w:r>
      <w:r w:rsidRPr="007F3C7F">
        <w:rPr>
          <w:rStyle w:val="eop"/>
        </w:rPr>
        <w:t> </w:t>
      </w:r>
    </w:p>
    <w:p w14:paraId="378DB179" w14:textId="1230A162" w:rsidR="00CA6416" w:rsidRPr="007F3C7F" w:rsidRDefault="00CA6416" w:rsidP="00C236A6">
      <w:pPr>
        <w:pStyle w:val="paragraph"/>
        <w:spacing w:before="0" w:beforeAutospacing="0" w:after="0" w:afterAutospacing="0"/>
        <w:jc w:val="both"/>
        <w:textAlignment w:val="baseline"/>
        <w:rPr>
          <w:rFonts w:ascii="Segoe UI" w:hAnsi="Segoe UI" w:cs="Segoe UI"/>
        </w:rPr>
      </w:pPr>
      <w:r w:rsidRPr="007F3C7F">
        <w:rPr>
          <w:rStyle w:val="normaltextrun"/>
        </w:rPr>
        <w:t xml:space="preserve">The expansion of community-based services is driven by DMH’s Strategic Plan. Since FY10, DMH has utilized a goal-based strategic plan to transform the public mental health </w:t>
      </w:r>
      <w:r w:rsidRPr="007F3C7F">
        <w:rPr>
          <w:rStyle w:val="normaltextrun"/>
          <w:strike/>
        </w:rPr>
        <w:t>s</w:t>
      </w:r>
      <w:r w:rsidRPr="007F3C7F">
        <w:rPr>
          <w:rStyle w:val="normaltextrun"/>
        </w:rPr>
        <w:t>ystem in Mississippi. FY 23 - FY27 DMH Strategic Plan includes six</w:t>
      </w:r>
      <w:r w:rsidRPr="007F3C7F">
        <w:rPr>
          <w:rStyle w:val="normaltextrun"/>
          <w:b/>
          <w:bCs/>
        </w:rPr>
        <w:t xml:space="preserve"> </w:t>
      </w:r>
      <w:r w:rsidRPr="007F3C7F">
        <w:rPr>
          <w:rStyle w:val="normaltextrun"/>
        </w:rPr>
        <w:t xml:space="preserve">goals: To provide efficient and effective inpatient services for adolescents and adults with serious mental illness and/or substance use disorders; To maximize the efficiency and effectiveness of community services and supports that prevent unnecessary hospitalizations for children, youth, and adults; To improve connections to care and the effectiveness of the crisis services continuum network of services statewide; To increase access to community-based care and supports for people with intellectual and/or </w:t>
      </w:r>
      <w:r w:rsidRPr="007F3C7F">
        <w:rPr>
          <w:rStyle w:val="normaltextrun"/>
        </w:rPr>
        <w:lastRenderedPageBreak/>
        <w:t xml:space="preserve">developmental disabilities through a network of service providers that are committed to a person-centered system of care; To develop and build capacity of the behavioral health and IDD workforce; To engage Mississippians and promote the development of effective educational resources and dissemination approaches to improve public understanding of behavioral health. The Strategic Plan </w:t>
      </w:r>
      <w:r w:rsidR="00C84F86" w:rsidRPr="007F3C7F">
        <w:rPr>
          <w:rStyle w:val="normaltextrun"/>
        </w:rPr>
        <w:t>is updated</w:t>
      </w:r>
      <w:r w:rsidRPr="007F3C7F">
        <w:rPr>
          <w:rStyle w:val="normaltextrun"/>
        </w:rPr>
        <w:t xml:space="preserve"> and developed with the help of partners across the state to guide the future of the agency. The main goal of the Plan is to create a living, breathing document. The Plan was and continues to be developed with input from consumers, family members, advocates, community mental health centers, service providers, professional associations, individual communities, DMH staff, and other agencies. </w:t>
      </w:r>
      <w:r w:rsidRPr="007F3C7F">
        <w:rPr>
          <w:rStyle w:val="eop"/>
        </w:rPr>
        <w:t> </w:t>
      </w:r>
    </w:p>
    <w:p w14:paraId="51DE40A1" w14:textId="77777777" w:rsidR="00CA6416" w:rsidRPr="007F3C7F" w:rsidRDefault="00CA6416" w:rsidP="00C236A6">
      <w:pPr>
        <w:pStyle w:val="paragraph"/>
        <w:spacing w:before="0" w:beforeAutospacing="0" w:after="0" w:afterAutospacing="0"/>
        <w:jc w:val="both"/>
        <w:textAlignment w:val="baseline"/>
        <w:rPr>
          <w:rFonts w:ascii="Segoe UI" w:hAnsi="Segoe UI" w:cs="Segoe UI"/>
        </w:rPr>
      </w:pPr>
      <w:r w:rsidRPr="007F3C7F">
        <w:rPr>
          <w:rStyle w:val="normaltextrun"/>
        </w:rPr>
        <w:t> </w:t>
      </w:r>
      <w:r w:rsidRPr="007F3C7F">
        <w:rPr>
          <w:rStyle w:val="eop"/>
        </w:rPr>
        <w:t> </w:t>
      </w:r>
    </w:p>
    <w:p w14:paraId="566239E0"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DMH receives feedback through the review of the State Plan by the Mississippi State Behavioral Health Planning and Advisory Council and the Mississippi Board of Mental Health. The DMH has benefited greatly from the continuity of its relationship with the Mississippi State Behavioral Health Planning and Advisory Council, which includes representation from integral and significant family and consumer advocacy groups. The DMH sends out a statewide satisfaction survey for adults and children as another means of collecting feedback from individuals served by the system. The Behavioral Health Planning and Advisory Council developed and disseminated a consumer feedback survey targeted to reach all Mississippians and gauge their needs and understanding of the mental health and substance use system in the state. DMH plans to work collaboratively with the Behavioral Health Planning and Advisory Council over the next several years to comprehensively address the identified areas of need noted by Mississippians. Family members, consumers, local service providers, and representatives from other agencies participate </w:t>
      </w:r>
      <w:proofErr w:type="gramStart"/>
      <w:r>
        <w:rPr>
          <w:rStyle w:val="normaltextrun"/>
        </w:rPr>
        <w:t>on</w:t>
      </w:r>
      <w:proofErr w:type="gramEnd"/>
      <w:r>
        <w:rPr>
          <w:rStyle w:val="normaltextrun"/>
        </w:rPr>
        <w:t xml:space="preserve"> numerous task forces and coalitions. </w:t>
      </w:r>
      <w:r>
        <w:rPr>
          <w:rStyle w:val="eop"/>
        </w:rPr>
        <w:t> </w:t>
      </w:r>
    </w:p>
    <w:p w14:paraId="11533AF7"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4109E17C"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DMH has been working to develop, implement, and monitor data driven means and analytics to support funding prioritization and service development. Data and community feedback driven metrics are the current and future focus of DMH to ensure appropriate and adequate service </w:t>
      </w:r>
      <w:proofErr w:type="gramStart"/>
      <w:r>
        <w:rPr>
          <w:rStyle w:val="normaltextrun"/>
        </w:rPr>
        <w:t>supports</w:t>
      </w:r>
      <w:proofErr w:type="gramEnd"/>
      <w:r>
        <w:rPr>
          <w:rStyle w:val="normaltextrun"/>
        </w:rPr>
        <w:t xml:space="preserve"> and provision. </w:t>
      </w:r>
      <w:r>
        <w:rPr>
          <w:rStyle w:val="eop"/>
        </w:rPr>
        <w:t> </w:t>
      </w:r>
    </w:p>
    <w:p w14:paraId="331C1E06" w14:textId="3C524F65"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p>
    <w:p w14:paraId="58B8AD10"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The DMH management staff receives regular reports from the Office of Consumer Support (OCS), which tracks requests for services by major category, as well as receives and attempts to resolve complaints and grievances regarding programs operated and/or certified by the agency. This avenue allows for additional information that may be provided by individuals who are not currently being served through the public system. </w:t>
      </w:r>
      <w:r>
        <w:rPr>
          <w:rStyle w:val="eop"/>
        </w:rPr>
        <w:t> </w:t>
      </w:r>
    </w:p>
    <w:p w14:paraId="3FD41355"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45F67986" w14:textId="79AE0833"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Division of Children and Youth Services gains information from both the individual service level and from a broader system policy level through regular interaction with representatives in other child service agencies on local </w:t>
      </w:r>
      <w:proofErr w:type="gramStart"/>
      <w:r>
        <w:rPr>
          <w:rStyle w:val="normaltextrun"/>
        </w:rPr>
        <w:t xml:space="preserve">Making </w:t>
      </w:r>
      <w:r w:rsidR="005268BF">
        <w:rPr>
          <w:rStyle w:val="contextualspellingandgrammarerror"/>
        </w:rPr>
        <w:t>a</w:t>
      </w:r>
      <w:r>
        <w:rPr>
          <w:rStyle w:val="normaltextrun"/>
        </w:rPr>
        <w:t xml:space="preserve"> Plan</w:t>
      </w:r>
      <w:proofErr w:type="gramEnd"/>
      <w:r>
        <w:rPr>
          <w:rStyle w:val="normaltextrun"/>
        </w:rPr>
        <w:t xml:space="preserve"> (MAP) Teams, through the work of the State-Level Interagency Case Review Team, and through SAMHSA funded initiatives in our state. </w:t>
      </w:r>
      <w:r>
        <w:rPr>
          <w:rStyle w:val="eop"/>
        </w:rPr>
        <w:t> </w:t>
      </w:r>
    </w:p>
    <w:p w14:paraId="1BA0D4C3"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040EF078" w14:textId="2904436C"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The Bureau of Behavioral Health Services used the report published by Mental Health America entitled Mental Health America 202</w:t>
      </w:r>
      <w:r w:rsidR="00B83D6D">
        <w:rPr>
          <w:rStyle w:val="normaltextrun"/>
        </w:rPr>
        <w:t>4</w:t>
      </w:r>
      <w:r>
        <w:rPr>
          <w:rStyle w:val="normaltextrun"/>
        </w:rPr>
        <w:t xml:space="preserve"> – Ranking the States as well as the identified themes in the recent Behavioral Health Planning and Advisory Council Community Feedback Survey, to assist in identifying gaps in our services for adults and children. The report identifies indicators available across all fifty states and the District of Columbia. The report is organized in general categories related to mental health status and access to mental health services. The data allows DMH an </w:t>
      </w:r>
      <w:r>
        <w:rPr>
          <w:rStyle w:val="normaltextrun"/>
        </w:rPr>
        <w:lastRenderedPageBreak/>
        <w:t>opportunity to view Mississippi’s rankings among the other states regarding unmet service needs and gaps within Mississippi’s mental health system. </w:t>
      </w:r>
      <w:r>
        <w:rPr>
          <w:rStyle w:val="eop"/>
        </w:rPr>
        <w:t> </w:t>
      </w:r>
    </w:p>
    <w:p w14:paraId="4C2BE4D7" w14:textId="77777777" w:rsidR="00CA6416" w:rsidRDefault="00CA6416" w:rsidP="00C236A6">
      <w:pPr>
        <w:pStyle w:val="paragraph"/>
        <w:spacing w:before="0" w:beforeAutospacing="0" w:after="0" w:afterAutospacing="0"/>
        <w:ind w:left="495"/>
        <w:jc w:val="both"/>
        <w:textAlignment w:val="baseline"/>
        <w:rPr>
          <w:rFonts w:ascii="Segoe UI" w:hAnsi="Segoe UI" w:cs="Segoe UI"/>
          <w:sz w:val="18"/>
          <w:szCs w:val="18"/>
        </w:rPr>
      </w:pPr>
      <w:r>
        <w:rPr>
          <w:rStyle w:val="eop"/>
        </w:rPr>
        <w:t> </w:t>
      </w:r>
    </w:p>
    <w:p w14:paraId="4AF6DD41" w14:textId="25C60879"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Mental Health America 202</w:t>
      </w:r>
      <w:r w:rsidR="00B32391">
        <w:rPr>
          <w:rStyle w:val="normaltextrun"/>
        </w:rPr>
        <w:t>4</w:t>
      </w:r>
      <w:r>
        <w:rPr>
          <w:rStyle w:val="normaltextrun"/>
        </w:rPr>
        <w:t xml:space="preserve"> – Ranking the States (Mental Health America – 202</w:t>
      </w:r>
      <w:r w:rsidR="00C95E12">
        <w:rPr>
          <w:rStyle w:val="normaltextrun"/>
        </w:rPr>
        <w:t>4</w:t>
      </w:r>
      <w:r>
        <w:rPr>
          <w:rStyle w:val="normaltextrun"/>
        </w:rPr>
        <w:t>)</w:t>
      </w:r>
      <w:r w:rsidR="005268BF">
        <w:rPr>
          <w:rStyle w:val="normaltextrun"/>
        </w:rPr>
        <w:t xml:space="preserve"> f</w:t>
      </w:r>
      <w:r>
        <w:rPr>
          <w:rStyle w:val="normaltextrun"/>
        </w:rPr>
        <w:t>ollowing information is reported on Mississippi’s rankings compared to other states: </w:t>
      </w:r>
      <w:r>
        <w:rPr>
          <w:rStyle w:val="eop"/>
        </w:rPr>
        <w:t> </w:t>
      </w:r>
    </w:p>
    <w:p w14:paraId="7B92D596" w14:textId="6EF7C5AC" w:rsidR="00CA6416" w:rsidRDefault="00CA6416" w:rsidP="00C236A6">
      <w:pPr>
        <w:pStyle w:val="paragraph"/>
        <w:numPr>
          <w:ilvl w:val="0"/>
          <w:numId w:val="107"/>
        </w:numPr>
        <w:spacing w:before="0" w:beforeAutospacing="0" w:after="0" w:afterAutospacing="0"/>
        <w:jc w:val="both"/>
        <w:textAlignment w:val="baseline"/>
        <w:rPr>
          <w:rStyle w:val="eop"/>
        </w:rPr>
      </w:pPr>
      <w:r>
        <w:rPr>
          <w:rStyle w:val="normaltextrun"/>
        </w:rPr>
        <w:t>1</w:t>
      </w:r>
      <w:r w:rsidR="009B50E9">
        <w:rPr>
          <w:rStyle w:val="normaltextrun"/>
        </w:rPr>
        <w:t>8</w:t>
      </w:r>
      <w:r>
        <w:rPr>
          <w:rStyle w:val="normaltextrun"/>
          <w:sz w:val="19"/>
          <w:szCs w:val="19"/>
          <w:vertAlign w:val="superscript"/>
        </w:rPr>
        <w:t>th</w:t>
      </w:r>
      <w:r>
        <w:rPr>
          <w:rStyle w:val="normaltextrun"/>
          <w:color w:val="0078D4"/>
        </w:rPr>
        <w:t xml:space="preserve"> </w:t>
      </w:r>
      <w:r>
        <w:rPr>
          <w:rStyle w:val="normaltextrun"/>
        </w:rPr>
        <w:t>for youth ranking with the highest prevalence of mental illness and lowest rates of access to care. </w:t>
      </w:r>
      <w:r>
        <w:rPr>
          <w:rStyle w:val="eop"/>
        </w:rPr>
        <w:t> </w:t>
      </w:r>
    </w:p>
    <w:p w14:paraId="55921107" w14:textId="3A96BDF8" w:rsidR="00FB754E" w:rsidRDefault="00351AD5" w:rsidP="00C236A6">
      <w:pPr>
        <w:pStyle w:val="paragraph"/>
        <w:numPr>
          <w:ilvl w:val="0"/>
          <w:numId w:val="107"/>
        </w:numPr>
        <w:spacing w:before="0" w:beforeAutospacing="0" w:after="0" w:afterAutospacing="0"/>
        <w:jc w:val="both"/>
        <w:textAlignment w:val="baseline"/>
        <w:rPr>
          <w:rStyle w:val="eop"/>
        </w:rPr>
      </w:pPr>
      <w:r>
        <w:rPr>
          <w:rStyle w:val="eop"/>
        </w:rPr>
        <w:t>45</w:t>
      </w:r>
      <w:r w:rsidRPr="00351AD5">
        <w:rPr>
          <w:rStyle w:val="eop"/>
          <w:vertAlign w:val="superscript"/>
        </w:rPr>
        <w:t>th</w:t>
      </w:r>
      <w:r>
        <w:rPr>
          <w:rStyle w:val="eop"/>
        </w:rPr>
        <w:t xml:space="preserve"> for adults with a higher prevalence of</w:t>
      </w:r>
      <w:r w:rsidR="005068E6">
        <w:rPr>
          <w:rStyle w:val="eop"/>
        </w:rPr>
        <w:t xml:space="preserve"> mental illness and lower rates of access to care</w:t>
      </w:r>
      <w:r w:rsidR="00595033">
        <w:rPr>
          <w:rStyle w:val="eop"/>
        </w:rPr>
        <w:t>.</w:t>
      </w:r>
    </w:p>
    <w:p w14:paraId="7C029C46" w14:textId="492B5425" w:rsidR="00B6246D" w:rsidRDefault="00B6246D" w:rsidP="00C236A6">
      <w:pPr>
        <w:pStyle w:val="paragraph"/>
        <w:numPr>
          <w:ilvl w:val="0"/>
          <w:numId w:val="107"/>
        </w:numPr>
        <w:spacing w:before="0" w:beforeAutospacing="0" w:after="0" w:afterAutospacing="0"/>
        <w:jc w:val="both"/>
        <w:textAlignment w:val="baseline"/>
        <w:rPr>
          <w:rStyle w:val="eop"/>
        </w:rPr>
      </w:pPr>
      <w:r>
        <w:rPr>
          <w:rStyle w:val="eop"/>
        </w:rPr>
        <w:t>9</w:t>
      </w:r>
      <w:r w:rsidRPr="001B0A0B">
        <w:rPr>
          <w:rStyle w:val="eop"/>
          <w:vertAlign w:val="superscript"/>
        </w:rPr>
        <w:t>th</w:t>
      </w:r>
      <w:r w:rsidR="001B0A0B">
        <w:rPr>
          <w:rStyle w:val="eop"/>
        </w:rPr>
        <w:t xml:space="preserve"> </w:t>
      </w:r>
      <w:r w:rsidR="002951EA">
        <w:rPr>
          <w:rStyle w:val="eop"/>
        </w:rPr>
        <w:t>for adults with any mental illness experienced over the past year</w:t>
      </w:r>
      <w:r w:rsidR="00C910AF">
        <w:rPr>
          <w:rStyle w:val="eop"/>
        </w:rPr>
        <w:t xml:space="preserve"> (Mississippi: 22.16%- National: 23.08%).</w:t>
      </w:r>
    </w:p>
    <w:p w14:paraId="15CE3960" w14:textId="480FAB05" w:rsidR="00572C50" w:rsidRDefault="00AD3A42" w:rsidP="00C236A6">
      <w:pPr>
        <w:pStyle w:val="paragraph"/>
        <w:numPr>
          <w:ilvl w:val="0"/>
          <w:numId w:val="107"/>
        </w:numPr>
        <w:spacing w:before="0" w:beforeAutospacing="0" w:after="0" w:afterAutospacing="0"/>
        <w:jc w:val="both"/>
        <w:textAlignment w:val="baseline"/>
        <w:rPr>
          <w:rStyle w:val="eop"/>
        </w:rPr>
      </w:pPr>
      <w:r>
        <w:rPr>
          <w:rStyle w:val="eop"/>
        </w:rPr>
        <w:t>8</w:t>
      </w:r>
      <w:proofErr w:type="gramStart"/>
      <w:r w:rsidRPr="00AD3A42">
        <w:rPr>
          <w:rStyle w:val="eop"/>
          <w:vertAlign w:val="superscript"/>
        </w:rPr>
        <w:t>th</w:t>
      </w:r>
      <w:r>
        <w:rPr>
          <w:rStyle w:val="eop"/>
        </w:rPr>
        <w:t xml:space="preserve"> </w:t>
      </w:r>
      <w:r w:rsidR="00180528">
        <w:rPr>
          <w:rStyle w:val="eop"/>
        </w:rPr>
        <w:t xml:space="preserve"> </w:t>
      </w:r>
      <w:r w:rsidR="00C74D00">
        <w:rPr>
          <w:rStyle w:val="eop"/>
        </w:rPr>
        <w:t>for</w:t>
      </w:r>
      <w:proofErr w:type="gramEnd"/>
      <w:r w:rsidR="00C74D00">
        <w:rPr>
          <w:rStyle w:val="eop"/>
        </w:rPr>
        <w:t xml:space="preserve"> </w:t>
      </w:r>
      <w:r>
        <w:rPr>
          <w:rStyle w:val="eop"/>
        </w:rPr>
        <w:t>youth with serious thoughts of suicide</w:t>
      </w:r>
      <w:r w:rsidR="00363A69">
        <w:rPr>
          <w:rStyle w:val="eop"/>
        </w:rPr>
        <w:t xml:space="preserve"> (Mississippi:</w:t>
      </w:r>
      <w:r w:rsidR="00C65FBB">
        <w:rPr>
          <w:rStyle w:val="eop"/>
        </w:rPr>
        <w:t xml:space="preserve"> 12.37%- National: 13.16%)</w:t>
      </w:r>
      <w:r w:rsidR="00980829">
        <w:rPr>
          <w:rStyle w:val="eop"/>
        </w:rPr>
        <w:t>.</w:t>
      </w:r>
    </w:p>
    <w:p w14:paraId="6930C194" w14:textId="6A9B810A" w:rsidR="000C23B7" w:rsidRDefault="00BC1164" w:rsidP="00C236A6">
      <w:pPr>
        <w:pStyle w:val="paragraph"/>
        <w:numPr>
          <w:ilvl w:val="0"/>
          <w:numId w:val="107"/>
        </w:numPr>
        <w:spacing w:before="0" w:beforeAutospacing="0" w:after="0" w:afterAutospacing="0"/>
        <w:jc w:val="both"/>
        <w:textAlignment w:val="baseline"/>
        <w:rPr>
          <w:rStyle w:val="eop"/>
        </w:rPr>
      </w:pPr>
      <w:r>
        <w:rPr>
          <w:rStyle w:val="eop"/>
        </w:rPr>
        <w:t>16</w:t>
      </w:r>
      <w:r w:rsidRPr="00BC1164">
        <w:rPr>
          <w:rStyle w:val="eop"/>
          <w:vertAlign w:val="superscript"/>
        </w:rPr>
        <w:t>th</w:t>
      </w:r>
      <w:r>
        <w:rPr>
          <w:rStyle w:val="eop"/>
        </w:rPr>
        <w:t xml:space="preserve"> for adults with serious thoughts of suicide (Mississippi: 4.94</w:t>
      </w:r>
      <w:r w:rsidR="009B4C1B">
        <w:rPr>
          <w:rStyle w:val="eop"/>
        </w:rPr>
        <w:t>%</w:t>
      </w:r>
      <w:r>
        <w:rPr>
          <w:rStyle w:val="eop"/>
        </w:rPr>
        <w:t>- National:</w:t>
      </w:r>
      <w:r w:rsidR="00980829">
        <w:rPr>
          <w:rStyle w:val="eop"/>
        </w:rPr>
        <w:t>5.04%).</w:t>
      </w:r>
    </w:p>
    <w:p w14:paraId="1DF178BF" w14:textId="1C20B42A" w:rsidR="0026154D" w:rsidRDefault="00E25E30" w:rsidP="00C236A6">
      <w:pPr>
        <w:pStyle w:val="paragraph"/>
        <w:numPr>
          <w:ilvl w:val="0"/>
          <w:numId w:val="107"/>
        </w:numPr>
        <w:spacing w:before="0" w:beforeAutospacing="0" w:after="0" w:afterAutospacing="0"/>
        <w:jc w:val="both"/>
        <w:textAlignment w:val="baseline"/>
        <w:rPr>
          <w:rStyle w:val="eop"/>
        </w:rPr>
      </w:pPr>
      <w:r>
        <w:rPr>
          <w:rStyle w:val="eop"/>
        </w:rPr>
        <w:t>7</w:t>
      </w:r>
      <w:r w:rsidR="0026154D" w:rsidRPr="0026154D">
        <w:rPr>
          <w:rStyle w:val="eop"/>
          <w:vertAlign w:val="superscript"/>
        </w:rPr>
        <w:t>th</w:t>
      </w:r>
      <w:r w:rsidR="0026154D">
        <w:rPr>
          <w:rStyle w:val="eop"/>
        </w:rPr>
        <w:t xml:space="preserve"> for </w:t>
      </w:r>
      <w:r>
        <w:rPr>
          <w:rStyle w:val="eop"/>
        </w:rPr>
        <w:t>youth</w:t>
      </w:r>
      <w:r w:rsidR="0026154D">
        <w:rPr>
          <w:rStyle w:val="eop"/>
        </w:rPr>
        <w:t xml:space="preserve"> with substance </w:t>
      </w:r>
      <w:r w:rsidR="000F1981">
        <w:rPr>
          <w:rStyle w:val="eop"/>
        </w:rPr>
        <w:t>use disorder in the past year</w:t>
      </w:r>
      <w:r w:rsidR="00B63D14">
        <w:rPr>
          <w:rStyle w:val="eop"/>
        </w:rPr>
        <w:t xml:space="preserve"> (Mississippi</w:t>
      </w:r>
      <w:r w:rsidR="00363A69">
        <w:rPr>
          <w:rStyle w:val="eop"/>
        </w:rPr>
        <w:t>:</w:t>
      </w:r>
      <w:r w:rsidR="00B63D14">
        <w:rPr>
          <w:rStyle w:val="eop"/>
        </w:rPr>
        <w:t xml:space="preserve"> </w:t>
      </w:r>
      <w:r w:rsidR="008C0C90">
        <w:rPr>
          <w:rStyle w:val="eop"/>
        </w:rPr>
        <w:t>7.69</w:t>
      </w:r>
      <w:r w:rsidR="00C65FBB">
        <w:rPr>
          <w:rStyle w:val="eop"/>
        </w:rPr>
        <w:t>%:</w:t>
      </w:r>
      <w:r w:rsidR="008C0C90">
        <w:rPr>
          <w:rStyle w:val="eop"/>
        </w:rPr>
        <w:t xml:space="preserve"> National: </w:t>
      </w:r>
      <w:r w:rsidR="00364EBB">
        <w:rPr>
          <w:rStyle w:val="eop"/>
        </w:rPr>
        <w:t>8.95</w:t>
      </w:r>
      <w:r w:rsidR="00363A69">
        <w:rPr>
          <w:rStyle w:val="eop"/>
        </w:rPr>
        <w:t>%</w:t>
      </w:r>
      <w:r w:rsidR="00364EBB">
        <w:rPr>
          <w:rStyle w:val="eop"/>
        </w:rPr>
        <w:t>)</w:t>
      </w:r>
      <w:r w:rsidR="00980829">
        <w:rPr>
          <w:rStyle w:val="eop"/>
        </w:rPr>
        <w:t>.</w:t>
      </w:r>
    </w:p>
    <w:p w14:paraId="0AFF243B" w14:textId="3D865710" w:rsidR="00EA05F5" w:rsidRDefault="00EA05F5" w:rsidP="00C236A6">
      <w:pPr>
        <w:pStyle w:val="paragraph"/>
        <w:numPr>
          <w:ilvl w:val="0"/>
          <w:numId w:val="107"/>
        </w:numPr>
        <w:spacing w:before="0" w:beforeAutospacing="0" w:after="0" w:afterAutospacing="0"/>
        <w:jc w:val="both"/>
        <w:textAlignment w:val="baseline"/>
      </w:pPr>
      <w:r>
        <w:rPr>
          <w:rStyle w:val="eop"/>
        </w:rPr>
        <w:t>11</w:t>
      </w:r>
      <w:r w:rsidRPr="00EA05F5">
        <w:rPr>
          <w:rStyle w:val="eop"/>
          <w:vertAlign w:val="superscript"/>
        </w:rPr>
        <w:t>th</w:t>
      </w:r>
      <w:r>
        <w:rPr>
          <w:rStyle w:val="eop"/>
        </w:rPr>
        <w:t xml:space="preserve"> for adults with a substance use disorder in the past year</w:t>
      </w:r>
      <w:r w:rsidR="008D2ADD">
        <w:rPr>
          <w:rStyle w:val="eop"/>
        </w:rPr>
        <w:t xml:space="preserve"> (Mississippi: 16.82%- National: 17.82%).</w:t>
      </w:r>
    </w:p>
    <w:p w14:paraId="4B18C690" w14:textId="2DAC69EE" w:rsidR="00CA6416" w:rsidRDefault="00CA6416" w:rsidP="00C236A6">
      <w:pPr>
        <w:pStyle w:val="paragraph"/>
        <w:numPr>
          <w:ilvl w:val="0"/>
          <w:numId w:val="107"/>
        </w:numPr>
        <w:spacing w:before="0" w:beforeAutospacing="0" w:after="0" w:afterAutospacing="0"/>
        <w:jc w:val="both"/>
        <w:textAlignment w:val="baseline"/>
      </w:pPr>
      <w:r>
        <w:rPr>
          <w:rStyle w:val="normaltextrun"/>
        </w:rPr>
        <w:t>3</w:t>
      </w:r>
      <w:r w:rsidR="00C70AD1">
        <w:rPr>
          <w:rStyle w:val="normaltextrun"/>
        </w:rPr>
        <w:t>0</w:t>
      </w:r>
      <w:proofErr w:type="gramStart"/>
      <w:r w:rsidR="00C70AD1" w:rsidRPr="00C70AD1">
        <w:rPr>
          <w:rStyle w:val="normaltextrun"/>
          <w:vertAlign w:val="superscript"/>
        </w:rPr>
        <w:t>th</w:t>
      </w:r>
      <w:r w:rsidR="00C70AD1">
        <w:rPr>
          <w:rStyle w:val="normaltextrun"/>
        </w:rPr>
        <w:t xml:space="preserve"> </w:t>
      </w:r>
      <w:r>
        <w:rPr>
          <w:rStyle w:val="normaltextrun"/>
          <w:color w:val="0078D4"/>
        </w:rPr>
        <w:t xml:space="preserve"> </w:t>
      </w:r>
      <w:r>
        <w:rPr>
          <w:rStyle w:val="normaltextrun"/>
        </w:rPr>
        <w:t>for</w:t>
      </w:r>
      <w:proofErr w:type="gramEnd"/>
      <w:r>
        <w:rPr>
          <w:rStyle w:val="normaltextrun"/>
        </w:rPr>
        <w:t xml:space="preserve"> children with youth with severe Major Depressive Disorder</w:t>
      </w:r>
      <w:r w:rsidR="00C70AD1">
        <w:rPr>
          <w:rStyle w:val="normaltextrun"/>
        </w:rPr>
        <w:t xml:space="preserve"> who did not receive mental health services</w:t>
      </w:r>
      <w:r>
        <w:rPr>
          <w:rStyle w:val="normaltextrun"/>
        </w:rPr>
        <w:t xml:space="preserve"> (Mississippi: </w:t>
      </w:r>
      <w:r w:rsidR="004B747F">
        <w:rPr>
          <w:rStyle w:val="normaltextrun"/>
        </w:rPr>
        <w:t xml:space="preserve">55.60%- </w:t>
      </w:r>
      <w:r>
        <w:rPr>
          <w:rStyle w:val="normaltextrun"/>
        </w:rPr>
        <w:t xml:space="preserve">National: </w:t>
      </w:r>
      <w:r w:rsidR="00B65F5F">
        <w:rPr>
          <w:rStyle w:val="normaltextrun"/>
        </w:rPr>
        <w:t>51.6</w:t>
      </w:r>
      <w:r>
        <w:rPr>
          <w:rStyle w:val="normaltextrun"/>
        </w:rPr>
        <w:t>%</w:t>
      </w:r>
      <w:proofErr w:type="gramStart"/>
      <w:r>
        <w:rPr>
          <w:rStyle w:val="normaltextrun"/>
        </w:rPr>
        <w:t>) </w:t>
      </w:r>
      <w:r w:rsidR="00980829">
        <w:rPr>
          <w:rStyle w:val="normaltextrun"/>
        </w:rPr>
        <w:t>.</w:t>
      </w:r>
      <w:proofErr w:type="gramEnd"/>
      <w:r>
        <w:rPr>
          <w:rStyle w:val="eop"/>
        </w:rPr>
        <w:t> </w:t>
      </w:r>
    </w:p>
    <w:p w14:paraId="108671E2" w14:textId="75E338BE" w:rsidR="00CA6416" w:rsidRDefault="003566E0" w:rsidP="00C236A6">
      <w:pPr>
        <w:pStyle w:val="paragraph"/>
        <w:numPr>
          <w:ilvl w:val="0"/>
          <w:numId w:val="107"/>
        </w:numPr>
        <w:spacing w:before="0" w:beforeAutospacing="0" w:after="0" w:afterAutospacing="0"/>
        <w:jc w:val="both"/>
        <w:textAlignment w:val="baseline"/>
      </w:pPr>
      <w:r>
        <w:rPr>
          <w:rStyle w:val="normaltextrun"/>
        </w:rPr>
        <w:t>8</w:t>
      </w:r>
      <w:r w:rsidR="00CA6416">
        <w:rPr>
          <w:rStyle w:val="normaltextrun"/>
          <w:sz w:val="19"/>
          <w:szCs w:val="19"/>
          <w:vertAlign w:val="superscript"/>
        </w:rPr>
        <w:t xml:space="preserve">th </w:t>
      </w:r>
      <w:r w:rsidR="00CA6416">
        <w:rPr>
          <w:rStyle w:val="normaltextrun"/>
        </w:rPr>
        <w:t xml:space="preserve">for youth with at least one Major Depressive Episode (Mississippi: </w:t>
      </w:r>
      <w:r w:rsidR="00B96C0B">
        <w:rPr>
          <w:rStyle w:val="normaltextrun"/>
        </w:rPr>
        <w:t>18.73</w:t>
      </w:r>
      <w:r w:rsidR="00CA6416">
        <w:rPr>
          <w:rStyle w:val="normaltextrun"/>
        </w:rPr>
        <w:t xml:space="preserve">%; National: </w:t>
      </w:r>
      <w:r w:rsidR="004E7085">
        <w:rPr>
          <w:rStyle w:val="normaltextrun"/>
        </w:rPr>
        <w:t>20.17</w:t>
      </w:r>
      <w:r w:rsidR="00CA6416">
        <w:rPr>
          <w:rStyle w:val="normaltextrun"/>
        </w:rPr>
        <w:t>%</w:t>
      </w:r>
      <w:r w:rsidR="004A439A">
        <w:rPr>
          <w:rStyle w:val="normaltextrun"/>
        </w:rPr>
        <w:t>).</w:t>
      </w:r>
      <w:r w:rsidR="00CA6416">
        <w:rPr>
          <w:rStyle w:val="eop"/>
        </w:rPr>
        <w:t> </w:t>
      </w:r>
    </w:p>
    <w:p w14:paraId="10CBB057" w14:textId="7DAA254C" w:rsidR="00CA6416" w:rsidRDefault="00CA6416" w:rsidP="00C236A6">
      <w:pPr>
        <w:pStyle w:val="paragraph"/>
        <w:numPr>
          <w:ilvl w:val="0"/>
          <w:numId w:val="107"/>
        </w:numPr>
        <w:spacing w:before="0" w:beforeAutospacing="0" w:after="0" w:afterAutospacing="0"/>
        <w:jc w:val="both"/>
        <w:textAlignment w:val="baseline"/>
      </w:pPr>
      <w:r>
        <w:rPr>
          <w:rStyle w:val="normaltextrun"/>
        </w:rPr>
        <w:t>2</w:t>
      </w:r>
      <w:r w:rsidR="001238DE">
        <w:rPr>
          <w:rStyle w:val="normaltextrun"/>
        </w:rPr>
        <w:t>5</w:t>
      </w:r>
      <w:r>
        <w:rPr>
          <w:rStyle w:val="normaltextrun"/>
          <w:sz w:val="19"/>
          <w:szCs w:val="19"/>
          <w:vertAlign w:val="superscript"/>
        </w:rPr>
        <w:t>th</w:t>
      </w:r>
      <w:r>
        <w:rPr>
          <w:rStyle w:val="normaltextrun"/>
        </w:rPr>
        <w:t> for students identified with Emotional Disturbance for an Individualized Education Program (Mississippi 6.</w:t>
      </w:r>
      <w:r w:rsidR="001238DE">
        <w:rPr>
          <w:rStyle w:val="normaltextrun"/>
        </w:rPr>
        <w:t>31</w:t>
      </w:r>
      <w:r>
        <w:rPr>
          <w:rStyle w:val="normaltextrun"/>
        </w:rPr>
        <w:t xml:space="preserve">%; National: </w:t>
      </w:r>
      <w:r w:rsidR="00766AD3">
        <w:rPr>
          <w:rStyle w:val="normaltextrun"/>
        </w:rPr>
        <w:t>.667</w:t>
      </w:r>
      <w:r>
        <w:rPr>
          <w:rStyle w:val="normaltextrun"/>
        </w:rPr>
        <w:t>%)</w:t>
      </w:r>
      <w:r w:rsidR="00980829">
        <w:rPr>
          <w:rStyle w:val="eop"/>
        </w:rPr>
        <w:t>.</w:t>
      </w:r>
    </w:p>
    <w:p w14:paraId="7138A6C9" w14:textId="0365DF02" w:rsidR="00CA6416" w:rsidRDefault="00CA6416" w:rsidP="00C236A6">
      <w:pPr>
        <w:pStyle w:val="paragraph"/>
        <w:numPr>
          <w:ilvl w:val="0"/>
          <w:numId w:val="107"/>
        </w:numPr>
        <w:spacing w:before="0" w:beforeAutospacing="0" w:after="0" w:afterAutospacing="0"/>
        <w:jc w:val="both"/>
        <w:textAlignment w:val="baseline"/>
      </w:pPr>
      <w:r>
        <w:rPr>
          <w:rStyle w:val="normaltextrun"/>
        </w:rPr>
        <w:t>23</w:t>
      </w:r>
      <w:r>
        <w:rPr>
          <w:rStyle w:val="normaltextrun"/>
          <w:sz w:val="19"/>
          <w:szCs w:val="19"/>
          <w:vertAlign w:val="superscript"/>
        </w:rPr>
        <w:t>rd</w:t>
      </w:r>
      <w:r>
        <w:rPr>
          <w:rStyle w:val="normaltextrun"/>
          <w:b/>
          <w:bCs/>
          <w:color w:val="0078D4"/>
        </w:rPr>
        <w:t xml:space="preserve"> </w:t>
      </w:r>
      <w:r>
        <w:rPr>
          <w:rStyle w:val="normaltextrun"/>
        </w:rPr>
        <w:t>for children who needed but did not get mental health services (Mississippi: 54.5%;</w:t>
      </w:r>
      <w:r w:rsidRPr="0024123E">
        <w:rPr>
          <w:rStyle w:val="normaltextrun"/>
        </w:rPr>
        <w:t xml:space="preserve"> </w:t>
      </w:r>
      <w:r>
        <w:rPr>
          <w:rStyle w:val="normaltextrun"/>
        </w:rPr>
        <w:t>National: 59.8%)</w:t>
      </w:r>
      <w:r w:rsidR="00980829">
        <w:rPr>
          <w:rStyle w:val="normaltextrun"/>
        </w:rPr>
        <w:t>.</w:t>
      </w:r>
      <w:r>
        <w:rPr>
          <w:rStyle w:val="eop"/>
        </w:rPr>
        <w:t> </w:t>
      </w:r>
    </w:p>
    <w:p w14:paraId="25635B2B" w14:textId="179B519C" w:rsidR="00CA6416" w:rsidRDefault="00A2605E" w:rsidP="00C236A6">
      <w:pPr>
        <w:pStyle w:val="paragraph"/>
        <w:numPr>
          <w:ilvl w:val="0"/>
          <w:numId w:val="107"/>
        </w:numPr>
        <w:spacing w:before="0" w:beforeAutospacing="0" w:after="0" w:afterAutospacing="0"/>
        <w:jc w:val="both"/>
        <w:textAlignment w:val="baseline"/>
        <w:rPr>
          <w:rStyle w:val="eop"/>
        </w:rPr>
      </w:pPr>
      <w:r>
        <w:rPr>
          <w:rStyle w:val="normaltextrun"/>
        </w:rPr>
        <w:t>51</w:t>
      </w:r>
      <w:proofErr w:type="gramStart"/>
      <w:r w:rsidRPr="00A2605E">
        <w:rPr>
          <w:rStyle w:val="normaltextrun"/>
          <w:vertAlign w:val="superscript"/>
        </w:rPr>
        <w:t>st</w:t>
      </w:r>
      <w:r>
        <w:rPr>
          <w:rStyle w:val="normaltextrun"/>
        </w:rPr>
        <w:t xml:space="preserve"> </w:t>
      </w:r>
      <w:r w:rsidR="00CA6416">
        <w:rPr>
          <w:rStyle w:val="normaltextrun"/>
          <w:sz w:val="19"/>
          <w:szCs w:val="19"/>
          <w:vertAlign w:val="superscript"/>
        </w:rPr>
        <w:t xml:space="preserve"> </w:t>
      </w:r>
      <w:r w:rsidR="00CA6416">
        <w:rPr>
          <w:rStyle w:val="normaltextrun"/>
        </w:rPr>
        <w:t>for</w:t>
      </w:r>
      <w:proofErr w:type="gramEnd"/>
      <w:r w:rsidR="00CA6416">
        <w:rPr>
          <w:rStyle w:val="normaltextrun"/>
        </w:rPr>
        <w:t xml:space="preserve"> children reporting inadequate insurance (Mississippi: 1</w:t>
      </w:r>
      <w:r w:rsidR="000D5480">
        <w:rPr>
          <w:rStyle w:val="normaltextrun"/>
        </w:rPr>
        <w:t>7</w:t>
      </w:r>
      <w:r w:rsidR="00CA6416">
        <w:rPr>
          <w:rStyle w:val="normaltextrun"/>
        </w:rPr>
        <w:t>%</w:t>
      </w:r>
      <w:r w:rsidR="00CA6416">
        <w:rPr>
          <w:rStyle w:val="normaltextrun"/>
          <w:strike/>
        </w:rPr>
        <w:t xml:space="preserve"> </w:t>
      </w:r>
      <w:r w:rsidR="00CA6416">
        <w:rPr>
          <w:rStyle w:val="normaltextrun"/>
        </w:rPr>
        <w:t xml:space="preserve">National: </w:t>
      </w:r>
      <w:r w:rsidR="001238DE">
        <w:rPr>
          <w:rStyle w:val="normaltextrun"/>
        </w:rPr>
        <w:t>8.5</w:t>
      </w:r>
      <w:r w:rsidR="00CA6416">
        <w:rPr>
          <w:rStyle w:val="normaltextrun"/>
        </w:rPr>
        <w:t>%)</w:t>
      </w:r>
      <w:r w:rsidR="00980829">
        <w:rPr>
          <w:rStyle w:val="normaltextrun"/>
        </w:rPr>
        <w:t>.</w:t>
      </w:r>
      <w:r w:rsidR="00CA6416">
        <w:rPr>
          <w:rStyle w:val="normaltextrun"/>
        </w:rPr>
        <w:t> </w:t>
      </w:r>
      <w:r w:rsidR="00CA6416">
        <w:rPr>
          <w:rStyle w:val="eop"/>
        </w:rPr>
        <w:t> </w:t>
      </w:r>
    </w:p>
    <w:p w14:paraId="448DC0B4" w14:textId="1192D69E" w:rsidR="007C03BB" w:rsidRDefault="007C03BB" w:rsidP="00C236A6">
      <w:pPr>
        <w:pStyle w:val="paragraph"/>
        <w:numPr>
          <w:ilvl w:val="0"/>
          <w:numId w:val="107"/>
        </w:numPr>
        <w:spacing w:before="0" w:beforeAutospacing="0" w:after="0" w:afterAutospacing="0"/>
        <w:jc w:val="both"/>
        <w:textAlignment w:val="baseline"/>
      </w:pPr>
      <w:r>
        <w:rPr>
          <w:rStyle w:val="eop"/>
        </w:rPr>
        <w:t>50</w:t>
      </w:r>
      <w:r w:rsidRPr="007C03BB">
        <w:rPr>
          <w:rStyle w:val="eop"/>
          <w:vertAlign w:val="superscript"/>
        </w:rPr>
        <w:t>th</w:t>
      </w:r>
      <w:r>
        <w:rPr>
          <w:rStyle w:val="eop"/>
        </w:rPr>
        <w:t xml:space="preserve"> for adults with any mental illness</w:t>
      </w:r>
      <w:r w:rsidR="00CF1216">
        <w:rPr>
          <w:rStyle w:val="eop"/>
        </w:rPr>
        <w:t xml:space="preserve"> that are uninsured (Mississippi: 22.80- National: </w:t>
      </w:r>
      <w:r w:rsidR="004A439A">
        <w:rPr>
          <w:rStyle w:val="eop"/>
        </w:rPr>
        <w:t>10.1%).</w:t>
      </w:r>
    </w:p>
    <w:p w14:paraId="6FAD34B2" w14:textId="49401548" w:rsidR="00CA6416" w:rsidRDefault="00CA6416" w:rsidP="00C236A6">
      <w:pPr>
        <w:pStyle w:val="paragraph"/>
        <w:numPr>
          <w:ilvl w:val="0"/>
          <w:numId w:val="107"/>
        </w:numPr>
        <w:spacing w:before="0" w:beforeAutospacing="0" w:after="0" w:afterAutospacing="0"/>
        <w:jc w:val="both"/>
        <w:textAlignment w:val="baseline"/>
      </w:pPr>
      <w:r>
        <w:rPr>
          <w:rStyle w:val="normaltextrun"/>
        </w:rPr>
        <w:t>42</w:t>
      </w:r>
      <w:r>
        <w:rPr>
          <w:rStyle w:val="normaltextrun"/>
          <w:sz w:val="19"/>
          <w:szCs w:val="19"/>
          <w:vertAlign w:val="superscript"/>
        </w:rPr>
        <w:t xml:space="preserve">nd </w:t>
      </w:r>
      <w:r>
        <w:rPr>
          <w:rStyle w:val="normaltextrun"/>
        </w:rPr>
        <w:t>in mental health workforce availability</w:t>
      </w:r>
      <w:r>
        <w:rPr>
          <w:rStyle w:val="normaltextrun"/>
          <w:color w:val="0078D4"/>
        </w:rPr>
        <w:t xml:space="preserve"> </w:t>
      </w:r>
      <w:r>
        <w:rPr>
          <w:rStyle w:val="normaltextrun"/>
        </w:rPr>
        <w:t>with a ratio of 5</w:t>
      </w:r>
      <w:r w:rsidR="00845D9C">
        <w:rPr>
          <w:rStyle w:val="normaltextrun"/>
        </w:rPr>
        <w:t>00</w:t>
      </w:r>
      <w:r>
        <w:rPr>
          <w:rStyle w:val="normaltextrun"/>
        </w:rPr>
        <w:t>:1</w:t>
      </w:r>
      <w:r w:rsidR="00980829">
        <w:rPr>
          <w:rStyle w:val="normaltextrun"/>
        </w:rPr>
        <w:t>.</w:t>
      </w:r>
      <w:r>
        <w:rPr>
          <w:rStyle w:val="eop"/>
        </w:rPr>
        <w:t> </w:t>
      </w:r>
    </w:p>
    <w:p w14:paraId="62CB73B8" w14:textId="0A95B409"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322338C7" w14:textId="2C67E48B"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The Division of Adult Services within the Bureau of Behavioral Health Services is working to address the needs and gaps noted in the statistics above through the utilization of Mobile Crisis Emergency Response Teams (</w:t>
      </w:r>
      <w:proofErr w:type="spellStart"/>
      <w:r>
        <w:rPr>
          <w:rStyle w:val="spellingerror"/>
        </w:rPr>
        <w:t>MCeRT</w:t>
      </w:r>
      <w:proofErr w:type="spellEnd"/>
      <w:r>
        <w:rPr>
          <w:rStyle w:val="normaltextrun"/>
        </w:rPr>
        <w:t>) and Programs of Assertive Community Treatment (PACT), Intensive Community Outreach Recovery Teams (ICORT), and through the expansion of Crisis Intervention Teams (CIT) across the state. </w:t>
      </w:r>
      <w:r>
        <w:rPr>
          <w:rStyle w:val="eop"/>
        </w:rPr>
        <w:t> </w:t>
      </w:r>
    </w:p>
    <w:p w14:paraId="0C460975"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512AE32C" w14:textId="77777777" w:rsidR="00C84F86" w:rsidRDefault="00CA6416" w:rsidP="00C236A6">
      <w:pPr>
        <w:pStyle w:val="paragraph"/>
        <w:spacing w:before="0" w:beforeAutospacing="0" w:after="0" w:afterAutospacing="0"/>
        <w:jc w:val="both"/>
        <w:textAlignment w:val="baseline"/>
        <w:rPr>
          <w:rStyle w:val="normaltextrun"/>
        </w:rPr>
      </w:pPr>
      <w:r>
        <w:rPr>
          <w:rStyle w:val="normaltextrun"/>
        </w:rPr>
        <w:t xml:space="preserve">According to the Behavioral Health Barometer, Mississippi 2020 Report, between 2016 – 2019, 27,000 Mississippi adolescents, ages 12 to 17 (11.3% of all adolescents) had at least one Major Depressive Episode (MDE). Statistically, Mississippi’s data is similar the regional average (13.1%), but lower than the national average (14.0 %). Approximately 11,000 adolescents, ages 12- 17, with Major Depressive Episode (41.7% of all adolescents with MDE in Mississippi) received treatment for their depression, which is </w:t>
      </w:r>
      <w:proofErr w:type="gramStart"/>
      <w:r>
        <w:rPr>
          <w:rStyle w:val="advancedproofingissue"/>
        </w:rPr>
        <w:t>similar to</w:t>
      </w:r>
      <w:proofErr w:type="gramEnd"/>
      <w:r>
        <w:rPr>
          <w:rStyle w:val="normaltextrun"/>
        </w:rPr>
        <w:t xml:space="preserve"> both the regional average (40.2%</w:t>
      </w:r>
      <w:r>
        <w:rPr>
          <w:rStyle w:val="normaltextrun"/>
          <w:b/>
          <w:bCs/>
        </w:rPr>
        <w:t>)</w:t>
      </w:r>
      <w:r>
        <w:rPr>
          <w:rStyle w:val="normaltextrun"/>
        </w:rPr>
        <w:t xml:space="preserve"> and the national average (41.8%) during the years of</w:t>
      </w:r>
      <w:r>
        <w:rPr>
          <w:rStyle w:val="normaltextrun"/>
          <w:color w:val="0078D4"/>
        </w:rPr>
        <w:t xml:space="preserve"> </w:t>
      </w:r>
      <w:r>
        <w:rPr>
          <w:rStyle w:val="normaltextrun"/>
        </w:rPr>
        <w:t xml:space="preserve">2016-2019.  During 2017-2019, the annual average prevalence of past-year SMI experienced by young adults in Mississippi (ages 18-25) was 5.7% (or 18,000), </w:t>
      </w:r>
      <w:proofErr w:type="gramStart"/>
      <w:r>
        <w:rPr>
          <w:rStyle w:val="advancedproofingissue"/>
        </w:rPr>
        <w:t>similar to</w:t>
      </w:r>
      <w:proofErr w:type="gramEnd"/>
      <w:r>
        <w:rPr>
          <w:rStyle w:val="normaltextrun"/>
        </w:rPr>
        <w:t xml:space="preserve"> both the regional </w:t>
      </w:r>
    </w:p>
    <w:p w14:paraId="160EEF46" w14:textId="77777777" w:rsidR="00C84F86" w:rsidRDefault="00C84F86" w:rsidP="00C236A6">
      <w:pPr>
        <w:pStyle w:val="paragraph"/>
        <w:spacing w:before="0" w:beforeAutospacing="0" w:after="0" w:afterAutospacing="0"/>
        <w:jc w:val="both"/>
        <w:textAlignment w:val="baseline"/>
        <w:rPr>
          <w:rStyle w:val="normaltextrun"/>
        </w:rPr>
      </w:pPr>
    </w:p>
    <w:p w14:paraId="147B71B8" w14:textId="77777777" w:rsidR="00BA0914" w:rsidRDefault="00BA0914" w:rsidP="00C236A6">
      <w:pPr>
        <w:pStyle w:val="paragraph"/>
        <w:spacing w:before="0" w:beforeAutospacing="0" w:after="0" w:afterAutospacing="0"/>
        <w:jc w:val="both"/>
        <w:textAlignment w:val="baseline"/>
        <w:rPr>
          <w:rStyle w:val="normaltextrun"/>
        </w:rPr>
      </w:pPr>
    </w:p>
    <w:p w14:paraId="75E574D7" w14:textId="7559EE11"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average of 6.9% and the national average of 7.9% (Behavioral Heath Barometer, 2020). </w:t>
      </w:r>
      <w:r>
        <w:rPr>
          <w:rStyle w:val="eop"/>
        </w:rPr>
        <w:t> </w:t>
      </w:r>
    </w:p>
    <w:p w14:paraId="7EC043CD"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42C0B674" w14:textId="77777777" w:rsidR="00545E99" w:rsidRDefault="00CA6416" w:rsidP="00C236A6">
      <w:pPr>
        <w:pStyle w:val="paragraph"/>
        <w:spacing w:before="0" w:beforeAutospacing="0" w:after="0" w:afterAutospacing="0"/>
        <w:jc w:val="both"/>
        <w:textAlignment w:val="baseline"/>
        <w:rPr>
          <w:rStyle w:val="normaltextrun"/>
        </w:rPr>
      </w:pPr>
      <w:r>
        <w:rPr>
          <w:rStyle w:val="normaltextrun"/>
        </w:rPr>
        <w:t xml:space="preserve">Evidenced by the statistics above, workforce availability in Mississippi is a need for mental health </w:t>
      </w:r>
    </w:p>
    <w:p w14:paraId="30F61EA9" w14:textId="458CB9CD"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providers serving children and youth.  In addition, children with Major Depressive Disorder who did not receive treatment is an identified challenge for Mississippi’s youth.   The Division of Children and Youth has promoted mental health awareness by encouraging providers to expand and enhance existing outreach activities throughout the state. In FY23, the Division worked with a private marketing firm, Creative Distillery, to develop brochures, flyers, and public services announcements to promote awareness and sources for treatment for first episode psychosis.  Local level MAP Teams receive funds to create and disseminate outreach materials to schools and other child-serving entities across the state to educate the public on available mental health services for children and youth in their communities.  Staff from the Mississippi Wraparound Institute and the Division of Children and Youth Services offer presentations at conferences throughout the state on the availability of accessible mental health services through the agencies certified to provide mental health services to children and youth in Mississippi. </w:t>
      </w:r>
    </w:p>
    <w:p w14:paraId="170455A4" w14:textId="03F2C7E8" w:rsidR="00B83D6D" w:rsidRPr="00821A68" w:rsidRDefault="00CA6416" w:rsidP="00C236A6">
      <w:pPr>
        <w:pStyle w:val="paragraph"/>
        <w:spacing w:before="0" w:beforeAutospacing="0" w:after="0" w:afterAutospacing="0"/>
        <w:jc w:val="both"/>
        <w:textAlignment w:val="baseline"/>
      </w:pPr>
      <w:r>
        <w:rPr>
          <w:rStyle w:val="eop"/>
        </w:rPr>
        <w:t> </w:t>
      </w:r>
    </w:p>
    <w:p w14:paraId="2AB22EB6"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b/>
          <w:bCs/>
        </w:rPr>
        <w:t>Methods to Identify Prevention, Treatment, and Recovery Needs</w:t>
      </w:r>
      <w:r>
        <w:rPr>
          <w:rStyle w:val="eop"/>
        </w:rPr>
        <w:t> </w:t>
      </w:r>
    </w:p>
    <w:p w14:paraId="10B6C493"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DMH utilizes the evaluation results and recommendations presented by the Independent Peer Review (IPR) Committee as a general approach to identify, rate, and enhance providers’ treatment needs and capacities. An analysis of the Independent Peer Review reports affords DMH the ability to implement data-driven capacity-building strategies. It allows DMH to pinpoint high-performing agencies with the intent to diffuse their best practices to other agencies throughout the state.  </w:t>
      </w:r>
      <w:r>
        <w:rPr>
          <w:rStyle w:val="eop"/>
        </w:rPr>
        <w:t> </w:t>
      </w:r>
    </w:p>
    <w:p w14:paraId="4EA007AE"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6C53749A"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The IPR program assesses the quality, appropriateness, and efficacy of treatment services provided in the state.  The intent of this program is to improve treatment services </w:t>
      </w:r>
      <w:proofErr w:type="gramStart"/>
      <w:r>
        <w:rPr>
          <w:rStyle w:val="normaltextrun"/>
        </w:rPr>
        <w:t>to</w:t>
      </w:r>
      <w:proofErr w:type="gramEnd"/>
      <w:r>
        <w:rPr>
          <w:rStyle w:val="normaltextrun"/>
        </w:rPr>
        <w:t xml:space="preserve"> people with substance use disorders within the state system.  Capacity Assessment Instruments utilized by the Independent Peer Review Committee including the following: Dual Diagnosis Capability in Addiction Treatment Index (DDCAT) and Dual Diagnosis Capability in Mental Health Treatment Index (DDCMHT) </w:t>
      </w:r>
      <w:r>
        <w:rPr>
          <w:rStyle w:val="eop"/>
        </w:rPr>
        <w:t> </w:t>
      </w:r>
    </w:p>
    <w:p w14:paraId="58AD2258"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eop"/>
        </w:rPr>
        <w:t> </w:t>
      </w:r>
    </w:p>
    <w:p w14:paraId="050B611D"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DMH has utilized the information gathered through the DDCAT &amp; DDCMHT assessments to: </w:t>
      </w:r>
      <w:r>
        <w:rPr>
          <w:rStyle w:val="eop"/>
        </w:rPr>
        <w:t> </w:t>
      </w:r>
    </w:p>
    <w:p w14:paraId="20995287" w14:textId="6B28476D"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Identify baseline data and program structure to develop the independent peer review program; Develop a map of types of treatment </w:t>
      </w:r>
      <w:r w:rsidR="004B5DD3">
        <w:rPr>
          <w:rStyle w:val="normaltextrun"/>
        </w:rPr>
        <w:t>based on</w:t>
      </w:r>
      <w:r>
        <w:rPr>
          <w:rStyle w:val="normaltextrun"/>
        </w:rPr>
        <w:t xml:space="preserve"> </w:t>
      </w:r>
      <w:r>
        <w:rPr>
          <w:rStyle w:val="normaltextrun"/>
          <w:shd w:val="clear" w:color="auto" w:fill="FFFFFF"/>
        </w:rPr>
        <w:t>the agency’s existing co-occurring conditions: Co-Occurring Capable (COC) or Co-Occurring Enhanced (COE)</w:t>
      </w:r>
      <w:r>
        <w:rPr>
          <w:rStyle w:val="normaltextrun"/>
        </w:rPr>
        <w:t xml:space="preserve">; plan and offer targeted workforce training and technical assistance; Assess baseline capacity of MH and SUD programs; and </w:t>
      </w:r>
      <w:r w:rsidR="00044E71">
        <w:rPr>
          <w:rStyle w:val="contextualspellingandgrammarerror"/>
        </w:rPr>
        <w:t>measure</w:t>
      </w:r>
      <w:r>
        <w:rPr>
          <w:rStyle w:val="normaltextrun"/>
        </w:rPr>
        <w:t xml:space="preserve"> the effectiveness of quality improvement efforts.</w:t>
      </w:r>
      <w:r>
        <w:rPr>
          <w:rStyle w:val="eop"/>
        </w:rPr>
        <w:t> </w:t>
      </w:r>
    </w:p>
    <w:p w14:paraId="34FFD957" w14:textId="77777777" w:rsidR="00CA6416" w:rsidRDefault="00CA6416" w:rsidP="00C236A6">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56419F58" w14:textId="77777777" w:rsidR="00CA6416" w:rsidRDefault="00CA6416" w:rsidP="00C236A6">
      <w:pPr>
        <w:pStyle w:val="paragraph"/>
        <w:spacing w:before="0" w:beforeAutospacing="0" w:after="0" w:afterAutospacing="0"/>
        <w:jc w:val="both"/>
        <w:textAlignment w:val="baseline"/>
        <w:rPr>
          <w:rStyle w:val="eop"/>
        </w:rPr>
      </w:pPr>
      <w:r>
        <w:rPr>
          <w:rStyle w:val="normaltextrun"/>
        </w:rPr>
        <w:t>The most prevalent prevention services gaps in Mississippi’s Prevention Services are weak social platform host enforcement, rite of passage mindsets/cultures, merchant buy-in, and game day on college and university campuses. Resources necessary to facilitate paradigm shifts pertaining to lack of risk of harm perceptions towards marijuana and alcohol use would help promote education and awareness.</w:t>
      </w:r>
      <w:r>
        <w:rPr>
          <w:rStyle w:val="eop"/>
        </w:rPr>
        <w:t> </w:t>
      </w:r>
    </w:p>
    <w:p w14:paraId="471FFA29" w14:textId="77777777" w:rsidR="00210B97" w:rsidRDefault="00210B97" w:rsidP="00C236A6">
      <w:pPr>
        <w:pStyle w:val="paragraph"/>
        <w:spacing w:before="0" w:beforeAutospacing="0" w:after="0" w:afterAutospacing="0"/>
        <w:jc w:val="both"/>
        <w:textAlignment w:val="baseline"/>
        <w:rPr>
          <w:rStyle w:val="eop"/>
        </w:rPr>
      </w:pPr>
    </w:p>
    <w:p w14:paraId="39B60D65" w14:textId="77777777" w:rsidR="00210B97" w:rsidRDefault="00210B97" w:rsidP="00C236A6">
      <w:pPr>
        <w:pStyle w:val="paragraph"/>
        <w:spacing w:before="0" w:beforeAutospacing="0" w:after="0" w:afterAutospacing="0"/>
        <w:jc w:val="both"/>
        <w:textAlignment w:val="baseline"/>
        <w:rPr>
          <w:rStyle w:val="eop"/>
        </w:rPr>
      </w:pPr>
    </w:p>
    <w:p w14:paraId="06C40E01" w14:textId="77777777" w:rsidR="00210B97" w:rsidRDefault="00210B97" w:rsidP="00AC4220">
      <w:pPr>
        <w:pStyle w:val="paragraph"/>
        <w:spacing w:before="0" w:beforeAutospacing="0" w:after="0" w:afterAutospacing="0"/>
        <w:jc w:val="both"/>
        <w:textAlignment w:val="baseline"/>
        <w:rPr>
          <w:rStyle w:val="eop"/>
        </w:rPr>
      </w:pPr>
    </w:p>
    <w:p w14:paraId="56F9C0C9" w14:textId="77777777" w:rsidR="00210B97" w:rsidRDefault="00210B97" w:rsidP="00AC4220">
      <w:pPr>
        <w:pStyle w:val="paragraph"/>
        <w:spacing w:before="0" w:beforeAutospacing="0" w:after="0" w:afterAutospacing="0"/>
        <w:jc w:val="both"/>
        <w:textAlignment w:val="baseline"/>
        <w:rPr>
          <w:rStyle w:val="eop"/>
        </w:rPr>
      </w:pPr>
    </w:p>
    <w:p w14:paraId="49462C83" w14:textId="77777777" w:rsidR="00210B97" w:rsidRDefault="00210B97" w:rsidP="00AC4220">
      <w:pPr>
        <w:pStyle w:val="paragraph"/>
        <w:spacing w:before="0" w:beforeAutospacing="0" w:after="0" w:afterAutospacing="0"/>
        <w:jc w:val="both"/>
        <w:textAlignment w:val="baseline"/>
        <w:rPr>
          <w:rStyle w:val="eop"/>
        </w:rPr>
      </w:pPr>
    </w:p>
    <w:p w14:paraId="7580C8F2" w14:textId="77777777" w:rsidR="00210B97" w:rsidRDefault="00210B97" w:rsidP="00AC4220">
      <w:pPr>
        <w:pStyle w:val="paragraph"/>
        <w:spacing w:before="0" w:beforeAutospacing="0" w:after="0" w:afterAutospacing="0"/>
        <w:jc w:val="both"/>
        <w:textAlignment w:val="baseline"/>
        <w:rPr>
          <w:rStyle w:val="eop"/>
        </w:rPr>
      </w:pPr>
    </w:p>
    <w:p w14:paraId="57EE4293" w14:textId="77777777" w:rsidR="00210B97" w:rsidRDefault="00210B97" w:rsidP="0024123E">
      <w:pPr>
        <w:pStyle w:val="paragraph"/>
        <w:spacing w:before="0" w:beforeAutospacing="0" w:after="0" w:afterAutospacing="0"/>
        <w:ind w:right="770"/>
        <w:jc w:val="both"/>
        <w:textAlignment w:val="baseline"/>
        <w:rPr>
          <w:rFonts w:ascii="Segoe UI" w:hAnsi="Segoe UI" w:cs="Segoe UI"/>
          <w:sz w:val="18"/>
          <w:szCs w:val="18"/>
        </w:rPr>
      </w:pPr>
    </w:p>
    <w:p w14:paraId="470D122F" w14:textId="77777777" w:rsidR="00704C83" w:rsidRDefault="00704C83">
      <w:pPr>
        <w:pStyle w:val="BodyText"/>
        <w:rPr>
          <w:sz w:val="26"/>
        </w:rPr>
      </w:pPr>
    </w:p>
    <w:p w14:paraId="566A2998" w14:textId="77777777" w:rsidR="00DC0DB4" w:rsidRDefault="008909AC">
      <w:pPr>
        <w:pStyle w:val="Heading1"/>
        <w:ind w:left="408"/>
        <w:rPr>
          <w:u w:val="none"/>
        </w:rPr>
      </w:pPr>
      <w:r>
        <w:rPr>
          <w:u w:val="none"/>
        </w:rPr>
        <w:t>Step</w:t>
      </w:r>
      <w:r>
        <w:rPr>
          <w:spacing w:val="-7"/>
          <w:u w:val="none"/>
        </w:rPr>
        <w:t xml:space="preserve"> </w:t>
      </w:r>
      <w:r>
        <w:rPr>
          <w:u w:val="none"/>
        </w:rPr>
        <w:t>3:</w:t>
      </w:r>
      <w:r>
        <w:rPr>
          <w:spacing w:val="68"/>
          <w:u w:val="none"/>
        </w:rPr>
        <w:t xml:space="preserve"> </w:t>
      </w:r>
      <w:r>
        <w:rPr>
          <w:u w:val="none"/>
        </w:rPr>
        <w:t>Prioritization</w:t>
      </w:r>
      <w:r>
        <w:rPr>
          <w:spacing w:val="-9"/>
          <w:u w:val="none"/>
        </w:rPr>
        <w:t xml:space="preserve"> </w:t>
      </w:r>
      <w:r>
        <w:rPr>
          <w:u w:val="none"/>
        </w:rPr>
        <w:t>of</w:t>
      </w:r>
      <w:r>
        <w:rPr>
          <w:spacing w:val="-4"/>
          <w:u w:val="none"/>
        </w:rPr>
        <w:t xml:space="preserve"> </w:t>
      </w:r>
      <w:r>
        <w:rPr>
          <w:u w:val="none"/>
        </w:rPr>
        <w:t>State</w:t>
      </w:r>
      <w:r>
        <w:rPr>
          <w:spacing w:val="-6"/>
          <w:u w:val="none"/>
        </w:rPr>
        <w:t xml:space="preserve"> </w:t>
      </w:r>
      <w:r>
        <w:rPr>
          <w:u w:val="none"/>
        </w:rPr>
        <w:t xml:space="preserve">Planning </w:t>
      </w:r>
      <w:r>
        <w:rPr>
          <w:spacing w:val="-2"/>
          <w:u w:val="none"/>
        </w:rPr>
        <w:t>Activities</w:t>
      </w:r>
    </w:p>
    <w:p w14:paraId="566A2999" w14:textId="2AB77363" w:rsidR="00DC0DB4" w:rsidRDefault="008909AC">
      <w:pPr>
        <w:tabs>
          <w:tab w:val="left" w:pos="3322"/>
        </w:tabs>
        <w:spacing w:before="273"/>
        <w:ind w:left="408"/>
        <w:rPr>
          <w:b/>
          <w:sz w:val="24"/>
        </w:rPr>
      </w:pPr>
      <w:r>
        <w:rPr>
          <w:b/>
          <w:sz w:val="24"/>
        </w:rPr>
        <w:t>Table</w:t>
      </w:r>
      <w:r>
        <w:rPr>
          <w:b/>
          <w:spacing w:val="-8"/>
          <w:sz w:val="24"/>
        </w:rPr>
        <w:t xml:space="preserve"> </w:t>
      </w:r>
      <w:r>
        <w:rPr>
          <w:b/>
          <w:spacing w:val="-10"/>
          <w:sz w:val="24"/>
        </w:rPr>
        <w:t>1</w:t>
      </w:r>
      <w:r>
        <w:rPr>
          <w:b/>
          <w:sz w:val="24"/>
        </w:rPr>
        <w:tab/>
        <w:t>Plan Year</w:t>
      </w:r>
      <w:r>
        <w:rPr>
          <w:b/>
          <w:spacing w:val="-7"/>
          <w:sz w:val="24"/>
        </w:rPr>
        <w:t xml:space="preserve"> </w:t>
      </w:r>
      <w:r>
        <w:rPr>
          <w:b/>
          <w:sz w:val="24"/>
          <w:u w:val="single"/>
        </w:rPr>
        <w:t>FY</w:t>
      </w:r>
      <w:r>
        <w:rPr>
          <w:b/>
          <w:spacing w:val="-1"/>
          <w:sz w:val="24"/>
          <w:u w:val="single"/>
        </w:rPr>
        <w:t xml:space="preserve"> </w:t>
      </w:r>
      <w:r w:rsidR="00450B78">
        <w:rPr>
          <w:b/>
          <w:sz w:val="24"/>
          <w:u w:val="single"/>
        </w:rPr>
        <w:t xml:space="preserve"> </w:t>
      </w:r>
      <w:r w:rsidR="000F2A4B">
        <w:rPr>
          <w:b/>
          <w:sz w:val="24"/>
          <w:u w:val="single"/>
        </w:rPr>
        <w:t>202</w:t>
      </w:r>
      <w:r w:rsidR="00D8101C">
        <w:rPr>
          <w:b/>
          <w:sz w:val="24"/>
          <w:u w:val="single"/>
        </w:rPr>
        <w:t>5- 2026</w:t>
      </w:r>
      <w:r>
        <w:rPr>
          <w:b/>
          <w:spacing w:val="-2"/>
          <w:sz w:val="24"/>
        </w:rPr>
        <w:t>:</w:t>
      </w: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tblGrid>
      <w:tr w:rsidR="00DC0DB4" w14:paraId="566A299C" w14:textId="77777777">
        <w:trPr>
          <w:trHeight w:val="277"/>
        </w:trPr>
        <w:tc>
          <w:tcPr>
            <w:tcW w:w="720" w:type="dxa"/>
            <w:shd w:val="clear" w:color="auto" w:fill="0B0B0B"/>
          </w:tcPr>
          <w:p w14:paraId="566A299A" w14:textId="77777777" w:rsidR="00DC0DB4" w:rsidRDefault="00DC0DB4">
            <w:pPr>
              <w:pStyle w:val="TableParagraph"/>
              <w:ind w:left="0"/>
              <w:rPr>
                <w:sz w:val="20"/>
              </w:rPr>
            </w:pPr>
          </w:p>
        </w:tc>
        <w:tc>
          <w:tcPr>
            <w:tcW w:w="8640" w:type="dxa"/>
            <w:shd w:val="clear" w:color="auto" w:fill="0B0B0B"/>
          </w:tcPr>
          <w:p w14:paraId="566A299B" w14:textId="77777777" w:rsidR="00DC0DB4" w:rsidRDefault="008909AC">
            <w:pPr>
              <w:pStyle w:val="TableParagraph"/>
              <w:spacing w:line="258" w:lineRule="exact"/>
              <w:ind w:left="2207"/>
              <w:rPr>
                <w:sz w:val="24"/>
              </w:rPr>
            </w:pPr>
            <w:r>
              <w:rPr>
                <w:color w:val="FFFFFF"/>
                <w:sz w:val="24"/>
              </w:rPr>
              <w:t>Priority</w:t>
            </w:r>
            <w:r>
              <w:rPr>
                <w:color w:val="FFFFFF"/>
                <w:spacing w:val="-7"/>
                <w:sz w:val="24"/>
              </w:rPr>
              <w:t xml:space="preserve"> </w:t>
            </w:r>
            <w:r>
              <w:rPr>
                <w:color w:val="FFFFFF"/>
                <w:spacing w:val="-2"/>
                <w:sz w:val="24"/>
              </w:rPr>
              <w:t>Areas</w:t>
            </w:r>
          </w:p>
        </w:tc>
      </w:tr>
      <w:tr w:rsidR="00DC0DB4" w14:paraId="566A299F" w14:textId="77777777">
        <w:trPr>
          <w:trHeight w:val="254"/>
        </w:trPr>
        <w:tc>
          <w:tcPr>
            <w:tcW w:w="720" w:type="dxa"/>
          </w:tcPr>
          <w:p w14:paraId="566A299D" w14:textId="77777777" w:rsidR="00DC0DB4" w:rsidRDefault="008909AC">
            <w:pPr>
              <w:pStyle w:val="TableParagraph"/>
              <w:spacing w:before="1" w:line="233" w:lineRule="exact"/>
              <w:ind w:left="4"/>
              <w:jc w:val="center"/>
            </w:pPr>
            <w:r>
              <w:t>1</w:t>
            </w:r>
          </w:p>
        </w:tc>
        <w:tc>
          <w:tcPr>
            <w:tcW w:w="8640" w:type="dxa"/>
          </w:tcPr>
          <w:p w14:paraId="566A299E" w14:textId="624A26DC" w:rsidR="00DC0DB4" w:rsidRDefault="00210BDD">
            <w:pPr>
              <w:pStyle w:val="TableParagraph"/>
              <w:spacing w:before="1" w:line="233" w:lineRule="exact"/>
              <w:ind w:left="105"/>
            </w:pPr>
            <w:r>
              <w:t xml:space="preserve">Community </w:t>
            </w:r>
            <w:r w:rsidRPr="00210BDD">
              <w:t>Supports for Adults</w:t>
            </w:r>
          </w:p>
        </w:tc>
      </w:tr>
      <w:tr w:rsidR="00DC0DB4" w14:paraId="566A29A2" w14:textId="77777777">
        <w:trPr>
          <w:trHeight w:val="249"/>
        </w:trPr>
        <w:tc>
          <w:tcPr>
            <w:tcW w:w="720" w:type="dxa"/>
          </w:tcPr>
          <w:p w14:paraId="566A29A0" w14:textId="77777777" w:rsidR="00DC0DB4" w:rsidRDefault="008909AC">
            <w:pPr>
              <w:pStyle w:val="TableParagraph"/>
              <w:spacing w:line="229" w:lineRule="exact"/>
              <w:ind w:left="4"/>
              <w:jc w:val="center"/>
            </w:pPr>
            <w:r>
              <w:t>2</w:t>
            </w:r>
          </w:p>
        </w:tc>
        <w:tc>
          <w:tcPr>
            <w:tcW w:w="8640" w:type="dxa"/>
          </w:tcPr>
          <w:p w14:paraId="566A29A1" w14:textId="7D49D0D2" w:rsidR="00DC0DB4" w:rsidRDefault="00210BDD">
            <w:pPr>
              <w:pStyle w:val="TableParagraph"/>
              <w:spacing w:line="229" w:lineRule="exact"/>
              <w:ind w:left="105"/>
            </w:pPr>
            <w:r w:rsidRPr="00210BDD">
              <w:t>Supported Housing</w:t>
            </w:r>
          </w:p>
        </w:tc>
      </w:tr>
      <w:tr w:rsidR="00DC0DB4" w14:paraId="566A29A5" w14:textId="77777777">
        <w:trPr>
          <w:trHeight w:val="253"/>
        </w:trPr>
        <w:tc>
          <w:tcPr>
            <w:tcW w:w="720" w:type="dxa"/>
          </w:tcPr>
          <w:p w14:paraId="566A29A3" w14:textId="77777777" w:rsidR="00DC0DB4" w:rsidRDefault="008909AC">
            <w:pPr>
              <w:pStyle w:val="TableParagraph"/>
              <w:spacing w:before="1" w:line="233" w:lineRule="exact"/>
              <w:ind w:left="4"/>
              <w:jc w:val="center"/>
            </w:pPr>
            <w:r>
              <w:t>3</w:t>
            </w:r>
          </w:p>
        </w:tc>
        <w:tc>
          <w:tcPr>
            <w:tcW w:w="8640" w:type="dxa"/>
          </w:tcPr>
          <w:p w14:paraId="566A29A4" w14:textId="77777777" w:rsidR="00DC0DB4" w:rsidRDefault="008909AC">
            <w:pPr>
              <w:pStyle w:val="TableParagraph"/>
              <w:spacing w:before="1" w:line="233" w:lineRule="exact"/>
              <w:ind w:left="105"/>
            </w:pPr>
            <w:r>
              <w:t>Crisis</w:t>
            </w:r>
            <w:r>
              <w:rPr>
                <w:spacing w:val="-1"/>
              </w:rPr>
              <w:t xml:space="preserve"> </w:t>
            </w:r>
            <w:r>
              <w:rPr>
                <w:spacing w:val="-2"/>
              </w:rPr>
              <w:t>Services</w:t>
            </w:r>
          </w:p>
        </w:tc>
      </w:tr>
      <w:tr w:rsidR="00DC0DB4" w14:paraId="566A29A8" w14:textId="77777777">
        <w:trPr>
          <w:trHeight w:val="253"/>
        </w:trPr>
        <w:tc>
          <w:tcPr>
            <w:tcW w:w="720" w:type="dxa"/>
          </w:tcPr>
          <w:p w14:paraId="566A29A6" w14:textId="77777777" w:rsidR="00DC0DB4" w:rsidRDefault="008909AC">
            <w:pPr>
              <w:pStyle w:val="TableParagraph"/>
              <w:spacing w:before="1" w:line="233" w:lineRule="exact"/>
              <w:ind w:left="4"/>
              <w:jc w:val="center"/>
            </w:pPr>
            <w:r>
              <w:t>4</w:t>
            </w:r>
          </w:p>
        </w:tc>
        <w:tc>
          <w:tcPr>
            <w:tcW w:w="8640" w:type="dxa"/>
          </w:tcPr>
          <w:p w14:paraId="566A29A7" w14:textId="3AD92998" w:rsidR="00DC0DB4" w:rsidRDefault="003679E7">
            <w:pPr>
              <w:pStyle w:val="TableParagraph"/>
              <w:spacing w:before="1" w:line="233" w:lineRule="exact"/>
              <w:ind w:left="105"/>
            </w:pPr>
            <w:r w:rsidRPr="003679E7">
              <w:t>Supported Employment</w:t>
            </w:r>
          </w:p>
        </w:tc>
      </w:tr>
      <w:tr w:rsidR="00DC0DB4" w14:paraId="566A29AB" w14:textId="77777777">
        <w:trPr>
          <w:trHeight w:val="254"/>
        </w:trPr>
        <w:tc>
          <w:tcPr>
            <w:tcW w:w="720" w:type="dxa"/>
          </w:tcPr>
          <w:p w14:paraId="566A29A9" w14:textId="77777777" w:rsidR="00DC0DB4" w:rsidRDefault="008909AC">
            <w:pPr>
              <w:pStyle w:val="TableParagraph"/>
              <w:spacing w:before="1" w:line="233" w:lineRule="exact"/>
              <w:ind w:left="4"/>
              <w:jc w:val="center"/>
            </w:pPr>
            <w:r>
              <w:t>5</w:t>
            </w:r>
          </w:p>
        </w:tc>
        <w:tc>
          <w:tcPr>
            <w:tcW w:w="8640" w:type="dxa"/>
          </w:tcPr>
          <w:p w14:paraId="566A29AA" w14:textId="52BF85A6" w:rsidR="00DC0DB4" w:rsidRDefault="008F5311">
            <w:pPr>
              <w:pStyle w:val="TableParagraph"/>
              <w:spacing w:before="1" w:line="233" w:lineRule="exact"/>
              <w:ind w:left="105"/>
            </w:pPr>
            <w:r>
              <w:rPr>
                <w:spacing w:val="-2"/>
              </w:rPr>
              <w:t>Peer Support</w:t>
            </w:r>
          </w:p>
        </w:tc>
      </w:tr>
      <w:tr w:rsidR="00DC0DB4" w14:paraId="566A29AE" w14:textId="77777777">
        <w:trPr>
          <w:trHeight w:val="254"/>
        </w:trPr>
        <w:tc>
          <w:tcPr>
            <w:tcW w:w="720" w:type="dxa"/>
          </w:tcPr>
          <w:p w14:paraId="566A29AC" w14:textId="77777777" w:rsidR="00DC0DB4" w:rsidRDefault="008909AC">
            <w:pPr>
              <w:pStyle w:val="TableParagraph"/>
              <w:spacing w:before="1" w:line="233" w:lineRule="exact"/>
              <w:ind w:left="4"/>
              <w:jc w:val="center"/>
            </w:pPr>
            <w:r>
              <w:t>6</w:t>
            </w:r>
          </w:p>
        </w:tc>
        <w:tc>
          <w:tcPr>
            <w:tcW w:w="8640" w:type="dxa"/>
          </w:tcPr>
          <w:p w14:paraId="566A29AD" w14:textId="23B1BF29" w:rsidR="00DC0DB4" w:rsidRDefault="00385452">
            <w:pPr>
              <w:pStyle w:val="TableParagraph"/>
              <w:spacing w:before="1" w:line="233" w:lineRule="exact"/>
              <w:ind w:left="105"/>
            </w:pPr>
            <w:r>
              <w:t>Recovery Supports</w:t>
            </w:r>
          </w:p>
        </w:tc>
      </w:tr>
      <w:tr w:rsidR="00DC0DB4" w14:paraId="566A29B1" w14:textId="77777777">
        <w:trPr>
          <w:trHeight w:val="249"/>
        </w:trPr>
        <w:tc>
          <w:tcPr>
            <w:tcW w:w="720" w:type="dxa"/>
          </w:tcPr>
          <w:p w14:paraId="566A29AF" w14:textId="77777777" w:rsidR="00DC0DB4" w:rsidRDefault="008909AC">
            <w:pPr>
              <w:pStyle w:val="TableParagraph"/>
              <w:spacing w:line="229" w:lineRule="exact"/>
              <w:ind w:left="4"/>
              <w:jc w:val="center"/>
            </w:pPr>
            <w:r>
              <w:t>7</w:t>
            </w:r>
          </w:p>
        </w:tc>
        <w:tc>
          <w:tcPr>
            <w:tcW w:w="8640" w:type="dxa"/>
          </w:tcPr>
          <w:p w14:paraId="566A29B0" w14:textId="18CE4C91" w:rsidR="00DC0DB4" w:rsidRDefault="00A16DB3">
            <w:pPr>
              <w:pStyle w:val="TableParagraph"/>
              <w:spacing w:line="229" w:lineRule="exact"/>
              <w:ind w:left="105"/>
            </w:pPr>
            <w:r>
              <w:t xml:space="preserve">Community </w:t>
            </w:r>
            <w:r w:rsidR="0053519E">
              <w:t>Integration</w:t>
            </w:r>
          </w:p>
        </w:tc>
      </w:tr>
      <w:tr w:rsidR="00DC0DB4" w14:paraId="566A29B4" w14:textId="77777777">
        <w:trPr>
          <w:trHeight w:val="253"/>
        </w:trPr>
        <w:tc>
          <w:tcPr>
            <w:tcW w:w="720" w:type="dxa"/>
          </w:tcPr>
          <w:p w14:paraId="566A29B2" w14:textId="77777777" w:rsidR="00DC0DB4" w:rsidRDefault="008909AC">
            <w:pPr>
              <w:pStyle w:val="TableParagraph"/>
              <w:spacing w:before="1" w:line="233" w:lineRule="exact"/>
              <w:ind w:left="4"/>
              <w:jc w:val="center"/>
            </w:pPr>
            <w:r>
              <w:t>8</w:t>
            </w:r>
          </w:p>
        </w:tc>
        <w:tc>
          <w:tcPr>
            <w:tcW w:w="8640" w:type="dxa"/>
          </w:tcPr>
          <w:p w14:paraId="566A29B3" w14:textId="77777777" w:rsidR="00DC0DB4" w:rsidRDefault="008909AC">
            <w:pPr>
              <w:pStyle w:val="TableParagraph"/>
              <w:spacing w:before="1" w:line="233" w:lineRule="exact"/>
              <w:ind w:left="105"/>
            </w:pPr>
            <w:r>
              <w:t>Recovery</w:t>
            </w:r>
            <w:r>
              <w:rPr>
                <w:spacing w:val="-6"/>
              </w:rPr>
              <w:t xml:space="preserve"> </w:t>
            </w:r>
            <w:r>
              <w:rPr>
                <w:spacing w:val="-2"/>
              </w:rPr>
              <w:t>Supports</w:t>
            </w:r>
          </w:p>
        </w:tc>
      </w:tr>
      <w:tr w:rsidR="00DC0DB4" w14:paraId="566A29B7" w14:textId="77777777" w:rsidTr="00BB4AFD">
        <w:trPr>
          <w:trHeight w:val="254"/>
        </w:trPr>
        <w:tc>
          <w:tcPr>
            <w:tcW w:w="720" w:type="dxa"/>
          </w:tcPr>
          <w:p w14:paraId="566A29B5" w14:textId="77777777" w:rsidR="00DC0DB4" w:rsidRPr="00641395" w:rsidRDefault="008909AC">
            <w:pPr>
              <w:pStyle w:val="TableParagraph"/>
              <w:spacing w:before="1" w:line="233" w:lineRule="exact"/>
              <w:ind w:left="4"/>
              <w:jc w:val="center"/>
              <w:rPr>
                <w:bCs/>
              </w:rPr>
            </w:pPr>
            <w:r w:rsidRPr="00641395">
              <w:rPr>
                <w:bCs/>
              </w:rPr>
              <w:t>9</w:t>
            </w:r>
          </w:p>
        </w:tc>
        <w:tc>
          <w:tcPr>
            <w:tcW w:w="8640" w:type="dxa"/>
          </w:tcPr>
          <w:p w14:paraId="566A29B6" w14:textId="3EF95502" w:rsidR="00DC0DB4" w:rsidRDefault="00A16DB3">
            <w:pPr>
              <w:pStyle w:val="TableParagraph"/>
              <w:spacing w:before="1" w:line="233" w:lineRule="exact"/>
              <w:ind w:left="105"/>
            </w:pPr>
            <w:r>
              <w:t>Co</w:t>
            </w:r>
            <w:r w:rsidR="00BB4AFD">
              <w:t>mmunity Supports for Children</w:t>
            </w:r>
          </w:p>
        </w:tc>
      </w:tr>
      <w:tr w:rsidR="00BB4AFD" w14:paraId="55C1D6BA" w14:textId="77777777" w:rsidTr="0076040A">
        <w:trPr>
          <w:trHeight w:val="254"/>
        </w:trPr>
        <w:tc>
          <w:tcPr>
            <w:tcW w:w="720" w:type="dxa"/>
          </w:tcPr>
          <w:p w14:paraId="41603BCD" w14:textId="1F3C20EE" w:rsidR="00BB4AFD" w:rsidRPr="00641395" w:rsidRDefault="00BB4AFD">
            <w:pPr>
              <w:pStyle w:val="TableParagraph"/>
              <w:spacing w:before="1" w:line="233" w:lineRule="exact"/>
              <w:ind w:left="4"/>
              <w:jc w:val="center"/>
              <w:rPr>
                <w:bCs/>
              </w:rPr>
            </w:pPr>
            <w:r w:rsidRPr="00641395">
              <w:rPr>
                <w:bCs/>
              </w:rPr>
              <w:t>10</w:t>
            </w:r>
          </w:p>
        </w:tc>
        <w:tc>
          <w:tcPr>
            <w:tcW w:w="8640" w:type="dxa"/>
          </w:tcPr>
          <w:p w14:paraId="23E2FAF2" w14:textId="76CA8FC9" w:rsidR="00BB4AFD" w:rsidRDefault="00DD518B">
            <w:pPr>
              <w:pStyle w:val="TableParagraph"/>
              <w:spacing w:before="1" w:line="233" w:lineRule="exact"/>
              <w:ind w:left="105"/>
            </w:pPr>
            <w:r>
              <w:t>Co-occurring Dis</w:t>
            </w:r>
            <w:r w:rsidR="0076040A">
              <w:t>orders (Co-Comp)</w:t>
            </w:r>
          </w:p>
        </w:tc>
      </w:tr>
      <w:tr w:rsidR="0076040A" w14:paraId="40DD04C2" w14:textId="77777777" w:rsidTr="0053519E">
        <w:trPr>
          <w:trHeight w:val="254"/>
        </w:trPr>
        <w:tc>
          <w:tcPr>
            <w:tcW w:w="720" w:type="dxa"/>
          </w:tcPr>
          <w:p w14:paraId="75154323" w14:textId="61C1BE4E" w:rsidR="0076040A" w:rsidRPr="00641395" w:rsidRDefault="0053519E">
            <w:pPr>
              <w:pStyle w:val="TableParagraph"/>
              <w:spacing w:before="1" w:line="233" w:lineRule="exact"/>
              <w:ind w:left="4"/>
              <w:jc w:val="center"/>
              <w:rPr>
                <w:bCs/>
              </w:rPr>
            </w:pPr>
            <w:r w:rsidRPr="00641395">
              <w:rPr>
                <w:bCs/>
              </w:rPr>
              <w:t>11</w:t>
            </w:r>
          </w:p>
        </w:tc>
        <w:tc>
          <w:tcPr>
            <w:tcW w:w="8640" w:type="dxa"/>
          </w:tcPr>
          <w:p w14:paraId="4BBD867B" w14:textId="41A0D625" w:rsidR="0076040A" w:rsidRDefault="0053519E">
            <w:pPr>
              <w:pStyle w:val="TableParagraph"/>
              <w:spacing w:before="1" w:line="233" w:lineRule="exact"/>
              <w:ind w:left="105"/>
            </w:pPr>
            <w:r>
              <w:t>Pregnant Women and Men with Dependent Children</w:t>
            </w:r>
          </w:p>
        </w:tc>
      </w:tr>
      <w:tr w:rsidR="00D010D2" w14:paraId="7A6676B7" w14:textId="77777777" w:rsidTr="006836D2">
        <w:trPr>
          <w:trHeight w:val="254"/>
        </w:trPr>
        <w:tc>
          <w:tcPr>
            <w:tcW w:w="720" w:type="dxa"/>
          </w:tcPr>
          <w:p w14:paraId="18A5788A" w14:textId="2CAC1521" w:rsidR="00D010D2" w:rsidRPr="00641395" w:rsidRDefault="0023689C">
            <w:pPr>
              <w:pStyle w:val="TableParagraph"/>
              <w:spacing w:before="1" w:line="233" w:lineRule="exact"/>
              <w:ind w:left="4"/>
              <w:jc w:val="center"/>
              <w:rPr>
                <w:bCs/>
              </w:rPr>
            </w:pPr>
            <w:r w:rsidRPr="00641395">
              <w:rPr>
                <w:bCs/>
              </w:rPr>
              <w:t>1</w:t>
            </w:r>
            <w:r w:rsidR="00B32EA1">
              <w:rPr>
                <w:bCs/>
              </w:rPr>
              <w:t>2</w:t>
            </w:r>
          </w:p>
        </w:tc>
        <w:tc>
          <w:tcPr>
            <w:tcW w:w="8640" w:type="dxa"/>
          </w:tcPr>
          <w:p w14:paraId="1F0E15C9" w14:textId="12ADDCB9" w:rsidR="00D010D2" w:rsidRDefault="0023689C">
            <w:pPr>
              <w:pStyle w:val="TableParagraph"/>
              <w:spacing w:before="1" w:line="233" w:lineRule="exact"/>
              <w:ind w:left="105"/>
            </w:pPr>
            <w:r>
              <w:t>IV Drug U</w:t>
            </w:r>
            <w:r w:rsidR="006836D2">
              <w:t>sers</w:t>
            </w:r>
          </w:p>
        </w:tc>
      </w:tr>
      <w:tr w:rsidR="006836D2" w14:paraId="300BCCD1" w14:textId="77777777" w:rsidTr="00447787">
        <w:trPr>
          <w:trHeight w:val="254"/>
        </w:trPr>
        <w:tc>
          <w:tcPr>
            <w:tcW w:w="720" w:type="dxa"/>
          </w:tcPr>
          <w:p w14:paraId="1D8A16D6" w14:textId="5BFFFE2B" w:rsidR="006836D2" w:rsidRPr="00641395" w:rsidRDefault="006836D2">
            <w:pPr>
              <w:pStyle w:val="TableParagraph"/>
              <w:spacing w:before="1" w:line="233" w:lineRule="exact"/>
              <w:ind w:left="4"/>
              <w:jc w:val="center"/>
              <w:rPr>
                <w:bCs/>
              </w:rPr>
            </w:pPr>
            <w:r w:rsidRPr="00641395">
              <w:rPr>
                <w:bCs/>
              </w:rPr>
              <w:t>1</w:t>
            </w:r>
            <w:r w:rsidR="00B32EA1">
              <w:rPr>
                <w:bCs/>
              </w:rPr>
              <w:t>3</w:t>
            </w:r>
          </w:p>
        </w:tc>
        <w:tc>
          <w:tcPr>
            <w:tcW w:w="8640" w:type="dxa"/>
          </w:tcPr>
          <w:p w14:paraId="559AD5E0" w14:textId="3108B0A3" w:rsidR="006836D2" w:rsidRDefault="006836D2">
            <w:pPr>
              <w:pStyle w:val="TableParagraph"/>
              <w:spacing w:before="1" w:line="233" w:lineRule="exact"/>
              <w:ind w:left="105"/>
            </w:pPr>
            <w:r>
              <w:t xml:space="preserve">Prescription </w:t>
            </w:r>
            <w:r w:rsidR="00447787">
              <w:t>Drug Use</w:t>
            </w:r>
          </w:p>
        </w:tc>
      </w:tr>
      <w:tr w:rsidR="00447787" w14:paraId="5F1F476C" w14:textId="77777777" w:rsidTr="00447787">
        <w:trPr>
          <w:trHeight w:val="254"/>
        </w:trPr>
        <w:tc>
          <w:tcPr>
            <w:tcW w:w="720" w:type="dxa"/>
          </w:tcPr>
          <w:p w14:paraId="6DADC106" w14:textId="0C95F8B9" w:rsidR="00447787" w:rsidRPr="00641395" w:rsidRDefault="00447787">
            <w:pPr>
              <w:pStyle w:val="TableParagraph"/>
              <w:spacing w:before="1" w:line="233" w:lineRule="exact"/>
              <w:ind w:left="4"/>
              <w:jc w:val="center"/>
              <w:rPr>
                <w:bCs/>
              </w:rPr>
            </w:pPr>
            <w:r w:rsidRPr="00641395">
              <w:rPr>
                <w:bCs/>
              </w:rPr>
              <w:t>1</w:t>
            </w:r>
            <w:r w:rsidR="00B32EA1">
              <w:rPr>
                <w:bCs/>
              </w:rPr>
              <w:t>4</w:t>
            </w:r>
          </w:p>
        </w:tc>
        <w:tc>
          <w:tcPr>
            <w:tcW w:w="8640" w:type="dxa"/>
          </w:tcPr>
          <w:p w14:paraId="3DD2E81C" w14:textId="532AC8C5" w:rsidR="00447787" w:rsidRDefault="00447787">
            <w:pPr>
              <w:pStyle w:val="TableParagraph"/>
              <w:spacing w:before="1" w:line="233" w:lineRule="exact"/>
              <w:ind w:left="105"/>
            </w:pPr>
            <w:r>
              <w:t>Alcohol Use</w:t>
            </w:r>
          </w:p>
        </w:tc>
      </w:tr>
      <w:tr w:rsidR="00447787" w14:paraId="1F3E3B92" w14:textId="77777777" w:rsidTr="00971519">
        <w:trPr>
          <w:trHeight w:val="254"/>
        </w:trPr>
        <w:tc>
          <w:tcPr>
            <w:tcW w:w="720" w:type="dxa"/>
          </w:tcPr>
          <w:p w14:paraId="3C13AA22" w14:textId="18F2B38E" w:rsidR="00447787" w:rsidRPr="00641395" w:rsidRDefault="00447787">
            <w:pPr>
              <w:pStyle w:val="TableParagraph"/>
              <w:spacing w:before="1" w:line="233" w:lineRule="exact"/>
              <w:ind w:left="4"/>
              <w:jc w:val="center"/>
              <w:rPr>
                <w:bCs/>
              </w:rPr>
            </w:pPr>
            <w:r w:rsidRPr="00641395">
              <w:rPr>
                <w:bCs/>
              </w:rPr>
              <w:t>1</w:t>
            </w:r>
            <w:r w:rsidR="00B32EA1">
              <w:rPr>
                <w:bCs/>
              </w:rPr>
              <w:t>5</w:t>
            </w:r>
          </w:p>
        </w:tc>
        <w:tc>
          <w:tcPr>
            <w:tcW w:w="8640" w:type="dxa"/>
          </w:tcPr>
          <w:p w14:paraId="5972AC06" w14:textId="0E23FCBD" w:rsidR="00447787" w:rsidRDefault="00971519">
            <w:pPr>
              <w:pStyle w:val="TableParagraph"/>
              <w:spacing w:before="1" w:line="233" w:lineRule="exact"/>
              <w:ind w:left="105"/>
            </w:pPr>
            <w:r>
              <w:t>Marijuana Use</w:t>
            </w:r>
          </w:p>
        </w:tc>
      </w:tr>
      <w:tr w:rsidR="00971519" w14:paraId="02C6559D" w14:textId="77777777" w:rsidTr="00F9161A">
        <w:trPr>
          <w:trHeight w:val="254"/>
        </w:trPr>
        <w:tc>
          <w:tcPr>
            <w:tcW w:w="720" w:type="dxa"/>
            <w:tcBorders>
              <w:bottom w:val="single" w:sz="4" w:space="0" w:color="000000"/>
            </w:tcBorders>
          </w:tcPr>
          <w:p w14:paraId="7E25A720" w14:textId="528A3B0E" w:rsidR="00971519" w:rsidRPr="00641395" w:rsidRDefault="00971519">
            <w:pPr>
              <w:pStyle w:val="TableParagraph"/>
              <w:spacing w:before="1" w:line="233" w:lineRule="exact"/>
              <w:ind w:left="4"/>
              <w:jc w:val="center"/>
              <w:rPr>
                <w:bCs/>
              </w:rPr>
            </w:pPr>
            <w:r w:rsidRPr="00641395">
              <w:rPr>
                <w:bCs/>
              </w:rPr>
              <w:t>1</w:t>
            </w:r>
            <w:r w:rsidR="00B32EA1">
              <w:rPr>
                <w:bCs/>
              </w:rPr>
              <w:t>6</w:t>
            </w:r>
          </w:p>
        </w:tc>
        <w:tc>
          <w:tcPr>
            <w:tcW w:w="8640" w:type="dxa"/>
            <w:tcBorders>
              <w:bottom w:val="single" w:sz="4" w:space="0" w:color="000000"/>
            </w:tcBorders>
          </w:tcPr>
          <w:p w14:paraId="058963CD" w14:textId="10EE0050" w:rsidR="00971519" w:rsidRDefault="00737006">
            <w:pPr>
              <w:pStyle w:val="TableParagraph"/>
              <w:spacing w:before="1" w:line="233" w:lineRule="exact"/>
              <w:ind w:left="105"/>
            </w:pPr>
            <w:r>
              <w:t>Responding to the Opioid Crisis</w:t>
            </w:r>
          </w:p>
        </w:tc>
      </w:tr>
      <w:tr w:rsidR="00737006" w14:paraId="75EAD8B2" w14:textId="77777777" w:rsidTr="00F9161A">
        <w:trPr>
          <w:trHeight w:val="254"/>
        </w:trPr>
        <w:tc>
          <w:tcPr>
            <w:tcW w:w="720" w:type="dxa"/>
            <w:tcBorders>
              <w:bottom w:val="single" w:sz="4" w:space="0" w:color="auto"/>
            </w:tcBorders>
          </w:tcPr>
          <w:p w14:paraId="64C1E159" w14:textId="084596E9" w:rsidR="00737006" w:rsidRPr="00641395" w:rsidRDefault="0074328F">
            <w:pPr>
              <w:pStyle w:val="TableParagraph"/>
              <w:spacing w:before="1" w:line="233" w:lineRule="exact"/>
              <w:ind w:left="4"/>
              <w:jc w:val="center"/>
              <w:rPr>
                <w:bCs/>
              </w:rPr>
            </w:pPr>
            <w:r w:rsidRPr="00641395">
              <w:rPr>
                <w:bCs/>
              </w:rPr>
              <w:t>1</w:t>
            </w:r>
            <w:r w:rsidR="00B32EA1">
              <w:rPr>
                <w:bCs/>
              </w:rPr>
              <w:t>7</w:t>
            </w:r>
          </w:p>
        </w:tc>
        <w:tc>
          <w:tcPr>
            <w:tcW w:w="8640" w:type="dxa"/>
            <w:tcBorders>
              <w:bottom w:val="single" w:sz="4" w:space="0" w:color="auto"/>
            </w:tcBorders>
          </w:tcPr>
          <w:p w14:paraId="7CEEF2F0" w14:textId="72EA1EBE" w:rsidR="00737006" w:rsidRDefault="0074328F">
            <w:pPr>
              <w:pStyle w:val="TableParagraph"/>
              <w:spacing w:before="1" w:line="233" w:lineRule="exact"/>
              <w:ind w:left="105"/>
            </w:pPr>
            <w:r>
              <w:t>Evide</w:t>
            </w:r>
            <w:r w:rsidR="00943517">
              <w:t>nce-Based Practices</w:t>
            </w:r>
          </w:p>
        </w:tc>
      </w:tr>
    </w:tbl>
    <w:p w14:paraId="566A29B8" w14:textId="77777777" w:rsidR="00DC0DB4" w:rsidRDefault="00DC0DB4">
      <w:pPr>
        <w:spacing w:line="233" w:lineRule="exact"/>
        <w:sectPr w:rsidR="00DC0DB4" w:rsidSect="00E4720A">
          <w:pgSz w:w="12240" w:h="15840"/>
          <w:pgMar w:top="1440" w:right="1440" w:bottom="1440" w:left="1440" w:header="0" w:footer="1420" w:gutter="0"/>
          <w:cols w:space="720"/>
          <w:docGrid w:linePitch="299"/>
        </w:sectPr>
      </w:pPr>
    </w:p>
    <w:p w14:paraId="6B240949" w14:textId="2095F082" w:rsidR="00545E99" w:rsidRPr="00C42E0D" w:rsidRDefault="008909AC" w:rsidP="00C42E0D">
      <w:pPr>
        <w:pStyle w:val="Heading1"/>
        <w:spacing w:before="59"/>
        <w:ind w:left="500"/>
        <w:rPr>
          <w:u w:val="none"/>
        </w:rPr>
      </w:pPr>
      <w:r>
        <w:rPr>
          <w:u w:val="none"/>
        </w:rPr>
        <w:t>Step</w:t>
      </w:r>
      <w:r>
        <w:rPr>
          <w:spacing w:val="-8"/>
          <w:u w:val="none"/>
        </w:rPr>
        <w:t xml:space="preserve"> </w:t>
      </w:r>
      <w:r>
        <w:rPr>
          <w:u w:val="none"/>
        </w:rPr>
        <w:t>4:</w:t>
      </w:r>
      <w:r>
        <w:rPr>
          <w:spacing w:val="67"/>
          <w:u w:val="none"/>
        </w:rPr>
        <w:t xml:space="preserve"> </w:t>
      </w:r>
      <w:r>
        <w:rPr>
          <w:u w:val="none"/>
        </w:rPr>
        <w:t>Objectives,</w:t>
      </w:r>
      <w:r>
        <w:rPr>
          <w:spacing w:val="-3"/>
          <w:u w:val="none"/>
        </w:rPr>
        <w:t xml:space="preserve"> </w:t>
      </w:r>
      <w:r>
        <w:rPr>
          <w:u w:val="none"/>
        </w:rPr>
        <w:t>Strategies</w:t>
      </w:r>
      <w:r>
        <w:rPr>
          <w:spacing w:val="-9"/>
          <w:u w:val="none"/>
        </w:rPr>
        <w:t xml:space="preserve"> </w:t>
      </w:r>
      <w:r>
        <w:rPr>
          <w:u w:val="none"/>
        </w:rPr>
        <w:t>and</w:t>
      </w:r>
      <w:r>
        <w:rPr>
          <w:spacing w:val="-10"/>
          <w:u w:val="none"/>
        </w:rPr>
        <w:t xml:space="preserve"> </w:t>
      </w:r>
      <w:r>
        <w:rPr>
          <w:u w:val="none"/>
        </w:rPr>
        <w:t>Performance</w:t>
      </w:r>
      <w:r>
        <w:rPr>
          <w:spacing w:val="-2"/>
          <w:u w:val="none"/>
        </w:rPr>
        <w:t xml:space="preserve"> Indicators</w:t>
      </w:r>
    </w:p>
    <w:p w14:paraId="0F9A8DEB" w14:textId="77777777" w:rsidR="00C84F86" w:rsidRDefault="00C84F86">
      <w:pPr>
        <w:pStyle w:val="BodyText"/>
        <w:spacing w:before="3"/>
        <w:rPr>
          <w:b/>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7142"/>
      </w:tblGrid>
      <w:tr w:rsidR="00DC0DB4" w14:paraId="566A29C0" w14:textId="77777777" w:rsidTr="00CF30F3">
        <w:trPr>
          <w:trHeight w:val="273"/>
        </w:trPr>
        <w:tc>
          <w:tcPr>
            <w:tcW w:w="2179" w:type="dxa"/>
          </w:tcPr>
          <w:p w14:paraId="566A29BE" w14:textId="77777777" w:rsidR="00DC0DB4" w:rsidRDefault="008909AC">
            <w:pPr>
              <w:pStyle w:val="TableParagraph"/>
              <w:spacing w:line="253" w:lineRule="exact"/>
              <w:rPr>
                <w:b/>
                <w:sz w:val="24"/>
              </w:rPr>
            </w:pPr>
            <w:r>
              <w:rPr>
                <w:b/>
                <w:sz w:val="24"/>
              </w:rPr>
              <w:t>Priority</w:t>
            </w:r>
            <w:r>
              <w:rPr>
                <w:b/>
                <w:spacing w:val="-5"/>
                <w:sz w:val="24"/>
              </w:rPr>
              <w:t xml:space="preserve"> </w:t>
            </w:r>
            <w:r>
              <w:rPr>
                <w:b/>
                <w:sz w:val="24"/>
              </w:rPr>
              <w:t>Area</w:t>
            </w:r>
            <w:r>
              <w:rPr>
                <w:b/>
                <w:spacing w:val="-4"/>
                <w:sz w:val="24"/>
              </w:rPr>
              <w:t xml:space="preserve"> </w:t>
            </w:r>
            <w:r>
              <w:rPr>
                <w:b/>
                <w:spacing w:val="-10"/>
                <w:sz w:val="24"/>
              </w:rPr>
              <w:t>1</w:t>
            </w:r>
          </w:p>
        </w:tc>
        <w:tc>
          <w:tcPr>
            <w:tcW w:w="7142" w:type="dxa"/>
          </w:tcPr>
          <w:p w14:paraId="566A29BF" w14:textId="0DA7A331" w:rsidR="00DC0DB4" w:rsidRDefault="00E47BA0">
            <w:pPr>
              <w:pStyle w:val="TableParagraph"/>
              <w:spacing w:line="253" w:lineRule="exact"/>
              <w:rPr>
                <w:sz w:val="24"/>
              </w:rPr>
            </w:pPr>
            <w:r w:rsidRPr="00E47BA0">
              <w:rPr>
                <w:sz w:val="24"/>
              </w:rPr>
              <w:t>Community Supports</w:t>
            </w:r>
          </w:p>
        </w:tc>
      </w:tr>
      <w:tr w:rsidR="00DC0DB4" w14:paraId="566A29C3" w14:textId="77777777" w:rsidTr="00CF30F3">
        <w:trPr>
          <w:trHeight w:val="277"/>
        </w:trPr>
        <w:tc>
          <w:tcPr>
            <w:tcW w:w="2179" w:type="dxa"/>
          </w:tcPr>
          <w:p w14:paraId="566A29C1" w14:textId="77777777" w:rsidR="00DC0DB4" w:rsidRDefault="008909AC">
            <w:pPr>
              <w:pStyle w:val="TableParagraph"/>
              <w:spacing w:line="258" w:lineRule="exact"/>
              <w:rPr>
                <w:b/>
                <w:sz w:val="24"/>
              </w:rPr>
            </w:pPr>
            <w:r>
              <w:rPr>
                <w:b/>
                <w:sz w:val="24"/>
              </w:rPr>
              <w:t>Priority</w:t>
            </w:r>
            <w:r>
              <w:rPr>
                <w:b/>
                <w:spacing w:val="-5"/>
                <w:sz w:val="24"/>
              </w:rPr>
              <w:t xml:space="preserve"> </w:t>
            </w:r>
            <w:r>
              <w:rPr>
                <w:b/>
                <w:spacing w:val="-4"/>
                <w:sz w:val="24"/>
              </w:rPr>
              <w:t>Type</w:t>
            </w:r>
          </w:p>
        </w:tc>
        <w:tc>
          <w:tcPr>
            <w:tcW w:w="7142" w:type="dxa"/>
          </w:tcPr>
          <w:p w14:paraId="566A29C2" w14:textId="77777777" w:rsidR="00DC0DB4" w:rsidRDefault="008909AC">
            <w:pPr>
              <w:pStyle w:val="TableParagraph"/>
              <w:spacing w:line="258" w:lineRule="exact"/>
              <w:rPr>
                <w:sz w:val="24"/>
              </w:rPr>
            </w:pPr>
            <w:r>
              <w:rPr>
                <w:spacing w:val="-5"/>
                <w:sz w:val="24"/>
              </w:rPr>
              <w:t>MHS</w:t>
            </w:r>
          </w:p>
        </w:tc>
      </w:tr>
      <w:tr w:rsidR="00DC0DB4" w14:paraId="566A29C6" w14:textId="77777777" w:rsidTr="00CF30F3">
        <w:trPr>
          <w:trHeight w:val="273"/>
        </w:trPr>
        <w:tc>
          <w:tcPr>
            <w:tcW w:w="2179" w:type="dxa"/>
          </w:tcPr>
          <w:p w14:paraId="566A29C4" w14:textId="77777777" w:rsidR="00DC0DB4" w:rsidRDefault="008909AC">
            <w:pPr>
              <w:pStyle w:val="TableParagraph"/>
              <w:spacing w:line="253" w:lineRule="exact"/>
              <w:rPr>
                <w:b/>
                <w:sz w:val="24"/>
              </w:rPr>
            </w:pPr>
            <w:r>
              <w:rPr>
                <w:b/>
                <w:spacing w:val="-2"/>
                <w:sz w:val="24"/>
              </w:rPr>
              <w:t>Population</w:t>
            </w:r>
          </w:p>
        </w:tc>
        <w:tc>
          <w:tcPr>
            <w:tcW w:w="7142" w:type="dxa"/>
          </w:tcPr>
          <w:p w14:paraId="566A29C5" w14:textId="48AA487B" w:rsidR="00DC0DB4" w:rsidRDefault="008909AC">
            <w:pPr>
              <w:pStyle w:val="TableParagraph"/>
              <w:spacing w:line="253" w:lineRule="exact"/>
              <w:rPr>
                <w:sz w:val="24"/>
              </w:rPr>
            </w:pPr>
            <w:r>
              <w:rPr>
                <w:sz w:val="24"/>
              </w:rPr>
              <w:t>SMI</w:t>
            </w:r>
            <w:r w:rsidR="00EF4587">
              <w:rPr>
                <w:sz w:val="24"/>
              </w:rPr>
              <w:t>, SED</w:t>
            </w:r>
            <w:r w:rsidR="00106DB3">
              <w:rPr>
                <w:sz w:val="24"/>
              </w:rPr>
              <w:t>, ESMI</w:t>
            </w:r>
          </w:p>
        </w:tc>
      </w:tr>
      <w:tr w:rsidR="00DC0DB4" w14:paraId="566A29CA" w14:textId="77777777" w:rsidTr="00CF30F3">
        <w:trPr>
          <w:trHeight w:val="551"/>
        </w:trPr>
        <w:tc>
          <w:tcPr>
            <w:tcW w:w="2179" w:type="dxa"/>
          </w:tcPr>
          <w:p w14:paraId="566A29C7" w14:textId="77777777" w:rsidR="00DC0DB4" w:rsidRDefault="008909AC">
            <w:pPr>
              <w:pStyle w:val="TableParagraph"/>
              <w:spacing w:line="273" w:lineRule="exact"/>
              <w:rPr>
                <w:b/>
                <w:sz w:val="24"/>
              </w:rPr>
            </w:pPr>
            <w:r>
              <w:rPr>
                <w:b/>
                <w:sz w:val="24"/>
              </w:rPr>
              <w:t>Goal</w:t>
            </w:r>
            <w:r>
              <w:rPr>
                <w:b/>
                <w:spacing w:val="-2"/>
                <w:sz w:val="24"/>
              </w:rPr>
              <w:t xml:space="preserve"> </w:t>
            </w:r>
            <w:r>
              <w:rPr>
                <w:b/>
                <w:spacing w:val="-12"/>
                <w:sz w:val="24"/>
              </w:rPr>
              <w:t>1</w:t>
            </w:r>
          </w:p>
        </w:tc>
        <w:tc>
          <w:tcPr>
            <w:tcW w:w="7142" w:type="dxa"/>
          </w:tcPr>
          <w:p w14:paraId="566A29C9" w14:textId="4CEC2DA3" w:rsidR="00DC0DB4" w:rsidRDefault="00EF4587">
            <w:pPr>
              <w:pStyle w:val="TableParagraph"/>
              <w:spacing w:before="2" w:line="257" w:lineRule="exact"/>
              <w:rPr>
                <w:sz w:val="24"/>
              </w:rPr>
            </w:pPr>
            <w:r>
              <w:rPr>
                <w:sz w:val="24"/>
              </w:rPr>
              <w:t xml:space="preserve">Maximize the efficiency and effectiveness of community services and </w:t>
            </w:r>
            <w:proofErr w:type="gramStart"/>
            <w:r>
              <w:rPr>
                <w:sz w:val="24"/>
              </w:rPr>
              <w:t>supports</w:t>
            </w:r>
            <w:proofErr w:type="gramEnd"/>
            <w:r>
              <w:rPr>
                <w:sz w:val="24"/>
              </w:rPr>
              <w:t xml:space="preserve"> that prevent unnecessary hospitalizations and utilization of community-based services for children, youth, and adults.</w:t>
            </w:r>
          </w:p>
        </w:tc>
      </w:tr>
      <w:tr w:rsidR="00DC0DB4" w14:paraId="566A29CD" w14:textId="77777777" w:rsidTr="00CF30F3">
        <w:trPr>
          <w:trHeight w:val="556"/>
        </w:trPr>
        <w:tc>
          <w:tcPr>
            <w:tcW w:w="2179" w:type="dxa"/>
          </w:tcPr>
          <w:p w14:paraId="566A29CB" w14:textId="77777777" w:rsidR="00DC0DB4" w:rsidRDefault="008909AC">
            <w:pPr>
              <w:pStyle w:val="TableParagraph"/>
              <w:spacing w:before="1"/>
              <w:rPr>
                <w:b/>
                <w:sz w:val="24"/>
              </w:rPr>
            </w:pPr>
            <w:r>
              <w:rPr>
                <w:b/>
                <w:sz w:val="24"/>
              </w:rPr>
              <w:t>Objective</w:t>
            </w:r>
            <w:r>
              <w:rPr>
                <w:b/>
                <w:spacing w:val="1"/>
                <w:sz w:val="24"/>
              </w:rPr>
              <w:t xml:space="preserve"> </w:t>
            </w:r>
            <w:r>
              <w:rPr>
                <w:b/>
                <w:spacing w:val="-10"/>
                <w:sz w:val="24"/>
              </w:rPr>
              <w:t>1</w:t>
            </w:r>
          </w:p>
        </w:tc>
        <w:tc>
          <w:tcPr>
            <w:tcW w:w="7142" w:type="dxa"/>
          </w:tcPr>
          <w:p w14:paraId="566A29CC" w14:textId="14FA6F11" w:rsidR="00DC0DB4" w:rsidRDefault="00EF4587">
            <w:pPr>
              <w:pStyle w:val="TableParagraph"/>
              <w:spacing w:line="274" w:lineRule="exact"/>
              <w:rPr>
                <w:sz w:val="24"/>
              </w:rPr>
            </w:pPr>
            <w:r>
              <w:rPr>
                <w:sz w:val="24"/>
              </w:rPr>
              <w:t>Provide Programs of Assertive Community Treatment (PACT), Intensive Community Outreach and Recovery Teams (ICORT), and Intensive Community Support Services (ICSS) as intensive community Services that are designed to prevent the need for hospitalization</w:t>
            </w:r>
          </w:p>
        </w:tc>
      </w:tr>
      <w:tr w:rsidR="00DC0DB4" w14:paraId="566A29D0" w14:textId="77777777" w:rsidTr="00CF30F3">
        <w:trPr>
          <w:trHeight w:val="551"/>
        </w:trPr>
        <w:tc>
          <w:tcPr>
            <w:tcW w:w="2179" w:type="dxa"/>
          </w:tcPr>
          <w:p w14:paraId="566A29CE" w14:textId="1B9FB423" w:rsidR="00DC0DB4" w:rsidRDefault="008909AC">
            <w:pPr>
              <w:pStyle w:val="TableParagraph"/>
              <w:spacing w:line="273" w:lineRule="exact"/>
              <w:rPr>
                <w:b/>
                <w:sz w:val="24"/>
              </w:rPr>
            </w:pPr>
            <w:r>
              <w:rPr>
                <w:b/>
                <w:spacing w:val="-2"/>
                <w:sz w:val="24"/>
              </w:rPr>
              <w:t>Strateg</w:t>
            </w:r>
            <w:r w:rsidR="00EF4587">
              <w:rPr>
                <w:b/>
                <w:spacing w:val="-2"/>
                <w:sz w:val="24"/>
              </w:rPr>
              <w:t>y 1</w:t>
            </w:r>
          </w:p>
        </w:tc>
        <w:tc>
          <w:tcPr>
            <w:tcW w:w="7142" w:type="dxa"/>
          </w:tcPr>
          <w:p w14:paraId="566A29CF" w14:textId="34766D4B" w:rsidR="00DC0DB4" w:rsidRPr="00130741" w:rsidRDefault="0073074A">
            <w:pPr>
              <w:pStyle w:val="TableParagraph"/>
              <w:spacing w:line="274" w:lineRule="exact"/>
              <w:rPr>
                <w:sz w:val="24"/>
                <w:szCs w:val="24"/>
              </w:rPr>
            </w:pPr>
            <w:r w:rsidRPr="00130741">
              <w:rPr>
                <w:sz w:val="24"/>
                <w:szCs w:val="24"/>
              </w:rPr>
              <w:t xml:space="preserve">Monitor readmissions to state psychiatric hospitals and </w:t>
            </w:r>
            <w:r w:rsidR="002A05B9" w:rsidRPr="00130741">
              <w:rPr>
                <w:sz w:val="24"/>
                <w:szCs w:val="24"/>
              </w:rPr>
              <w:t>quality utilization of</w:t>
            </w:r>
            <w:r w:rsidRPr="00130741">
              <w:rPr>
                <w:sz w:val="24"/>
                <w:szCs w:val="24"/>
              </w:rPr>
              <w:t xml:space="preserve"> intensive community services: PACT, ICORT, and ICSS</w:t>
            </w:r>
          </w:p>
        </w:tc>
      </w:tr>
      <w:tr w:rsidR="00DC0DB4" w14:paraId="566A29D3" w14:textId="77777777" w:rsidTr="00CF30F3">
        <w:trPr>
          <w:trHeight w:val="273"/>
        </w:trPr>
        <w:tc>
          <w:tcPr>
            <w:tcW w:w="2179" w:type="dxa"/>
          </w:tcPr>
          <w:p w14:paraId="566A29D1" w14:textId="5D02740B" w:rsidR="00DC0DB4" w:rsidRDefault="008909AC">
            <w:pPr>
              <w:pStyle w:val="TableParagraph"/>
              <w:spacing w:line="253" w:lineRule="exact"/>
              <w:rPr>
                <w:b/>
                <w:sz w:val="24"/>
              </w:rPr>
            </w:pPr>
            <w:r>
              <w:rPr>
                <w:b/>
                <w:spacing w:val="-2"/>
                <w:sz w:val="24"/>
              </w:rPr>
              <w:t>Indicator</w:t>
            </w:r>
            <w:r w:rsidR="00884DBC">
              <w:rPr>
                <w:b/>
                <w:spacing w:val="-2"/>
                <w:sz w:val="24"/>
              </w:rPr>
              <w:t>(s)</w:t>
            </w:r>
          </w:p>
        </w:tc>
        <w:tc>
          <w:tcPr>
            <w:tcW w:w="7142" w:type="dxa"/>
          </w:tcPr>
          <w:p w14:paraId="1D833FFF" w14:textId="77777777" w:rsidR="0073074A" w:rsidRDefault="0073074A" w:rsidP="00314240">
            <w:pPr>
              <w:pStyle w:val="TableParagraph"/>
              <w:numPr>
                <w:ilvl w:val="0"/>
                <w:numId w:val="109"/>
              </w:numPr>
              <w:spacing w:line="253" w:lineRule="exact"/>
              <w:rPr>
                <w:sz w:val="24"/>
              </w:rPr>
            </w:pPr>
            <w:r>
              <w:rPr>
                <w:sz w:val="24"/>
              </w:rPr>
              <w:t>Unduplicated # of individuals served in PACT</w:t>
            </w:r>
          </w:p>
          <w:p w14:paraId="3D3DA0A7" w14:textId="7F482E5E" w:rsidR="0073074A" w:rsidRDefault="0073074A" w:rsidP="00314240">
            <w:pPr>
              <w:pStyle w:val="TableParagraph"/>
              <w:numPr>
                <w:ilvl w:val="0"/>
                <w:numId w:val="109"/>
              </w:numPr>
              <w:spacing w:line="253" w:lineRule="exact"/>
              <w:rPr>
                <w:sz w:val="24"/>
              </w:rPr>
            </w:pPr>
            <w:r>
              <w:rPr>
                <w:sz w:val="24"/>
              </w:rPr>
              <w:t>PACT readmission rate to state psychiatric hospitals</w:t>
            </w:r>
          </w:p>
          <w:p w14:paraId="35091A66" w14:textId="302D3E69" w:rsidR="0073074A" w:rsidRPr="0073074A" w:rsidRDefault="0073074A" w:rsidP="00314240">
            <w:pPr>
              <w:pStyle w:val="TableParagraph"/>
              <w:numPr>
                <w:ilvl w:val="0"/>
                <w:numId w:val="109"/>
              </w:numPr>
              <w:spacing w:line="253" w:lineRule="exact"/>
              <w:rPr>
                <w:sz w:val="24"/>
              </w:rPr>
            </w:pPr>
            <w:r>
              <w:rPr>
                <w:sz w:val="24"/>
              </w:rPr>
              <w:t># of new admissions into PACT program</w:t>
            </w:r>
          </w:p>
          <w:p w14:paraId="12063E48" w14:textId="2B9C255C" w:rsidR="0073074A" w:rsidRDefault="0073074A" w:rsidP="00314240">
            <w:pPr>
              <w:pStyle w:val="TableParagraph"/>
              <w:numPr>
                <w:ilvl w:val="0"/>
                <w:numId w:val="109"/>
              </w:numPr>
              <w:spacing w:line="253" w:lineRule="exact"/>
              <w:rPr>
                <w:sz w:val="24"/>
              </w:rPr>
            </w:pPr>
            <w:r>
              <w:rPr>
                <w:sz w:val="24"/>
              </w:rPr>
              <w:t>Unduplicated # of individuals served in ICORT</w:t>
            </w:r>
          </w:p>
          <w:p w14:paraId="14900CA0" w14:textId="6B68A874" w:rsidR="0073074A" w:rsidRDefault="0073074A" w:rsidP="00314240">
            <w:pPr>
              <w:pStyle w:val="TableParagraph"/>
              <w:numPr>
                <w:ilvl w:val="0"/>
                <w:numId w:val="109"/>
              </w:numPr>
              <w:spacing w:line="253" w:lineRule="exact"/>
              <w:rPr>
                <w:sz w:val="24"/>
              </w:rPr>
            </w:pPr>
            <w:r>
              <w:rPr>
                <w:sz w:val="24"/>
              </w:rPr>
              <w:t xml:space="preserve">ICORT </w:t>
            </w:r>
            <w:proofErr w:type="gramStart"/>
            <w:r>
              <w:rPr>
                <w:sz w:val="24"/>
              </w:rPr>
              <w:t>readmission</w:t>
            </w:r>
            <w:proofErr w:type="gramEnd"/>
            <w:r>
              <w:rPr>
                <w:sz w:val="24"/>
              </w:rPr>
              <w:t xml:space="preserve"> rate to state psychiatric hospitals</w:t>
            </w:r>
          </w:p>
          <w:p w14:paraId="15810B00" w14:textId="4BCCF57A" w:rsidR="0073074A" w:rsidRPr="0073074A" w:rsidRDefault="0073074A" w:rsidP="00314240">
            <w:pPr>
              <w:pStyle w:val="TableParagraph"/>
              <w:numPr>
                <w:ilvl w:val="0"/>
                <w:numId w:val="109"/>
              </w:numPr>
              <w:spacing w:line="253" w:lineRule="exact"/>
              <w:rPr>
                <w:sz w:val="24"/>
              </w:rPr>
            </w:pPr>
            <w:r>
              <w:rPr>
                <w:sz w:val="24"/>
              </w:rPr>
              <w:t># of new admissions into ICORT program</w:t>
            </w:r>
          </w:p>
          <w:p w14:paraId="697DD517" w14:textId="625781CF" w:rsidR="0073074A" w:rsidRDefault="0073074A" w:rsidP="00314240">
            <w:pPr>
              <w:pStyle w:val="TableParagraph"/>
              <w:numPr>
                <w:ilvl w:val="0"/>
                <w:numId w:val="109"/>
              </w:numPr>
              <w:spacing w:line="253" w:lineRule="exact"/>
              <w:rPr>
                <w:sz w:val="24"/>
              </w:rPr>
            </w:pPr>
            <w:r>
              <w:rPr>
                <w:sz w:val="24"/>
              </w:rPr>
              <w:t>Unduplicated # of individuals served in ICSS</w:t>
            </w:r>
          </w:p>
          <w:p w14:paraId="1B64B3F1" w14:textId="0816F065" w:rsidR="0073074A" w:rsidRDefault="0073074A" w:rsidP="00314240">
            <w:pPr>
              <w:pStyle w:val="TableParagraph"/>
              <w:numPr>
                <w:ilvl w:val="0"/>
                <w:numId w:val="109"/>
              </w:numPr>
              <w:spacing w:line="253" w:lineRule="exact"/>
              <w:rPr>
                <w:sz w:val="24"/>
              </w:rPr>
            </w:pPr>
            <w:r>
              <w:rPr>
                <w:sz w:val="24"/>
              </w:rPr>
              <w:lastRenderedPageBreak/>
              <w:t>ICSS readmission rate to state psychiatric hospitals</w:t>
            </w:r>
          </w:p>
          <w:p w14:paraId="566A29D2" w14:textId="2FC8AC1E" w:rsidR="00DC0DB4" w:rsidRPr="0024123E" w:rsidRDefault="0073074A" w:rsidP="0024123E">
            <w:pPr>
              <w:pStyle w:val="TableParagraph"/>
              <w:numPr>
                <w:ilvl w:val="0"/>
                <w:numId w:val="109"/>
              </w:numPr>
              <w:spacing w:line="253" w:lineRule="exact"/>
              <w:rPr>
                <w:sz w:val="24"/>
              </w:rPr>
            </w:pPr>
            <w:r>
              <w:rPr>
                <w:sz w:val="24"/>
              </w:rPr>
              <w:t># of new admissions into ICSS program</w:t>
            </w:r>
          </w:p>
        </w:tc>
      </w:tr>
      <w:tr w:rsidR="00DC0DB4" w14:paraId="566A29D7" w14:textId="77777777" w:rsidTr="00CF30F3">
        <w:trPr>
          <w:trHeight w:val="551"/>
        </w:trPr>
        <w:tc>
          <w:tcPr>
            <w:tcW w:w="2179" w:type="dxa"/>
          </w:tcPr>
          <w:p w14:paraId="566A29D4" w14:textId="77777777" w:rsidR="00DC0DB4" w:rsidRDefault="008909AC">
            <w:pPr>
              <w:pStyle w:val="TableParagraph"/>
              <w:spacing w:line="273" w:lineRule="exact"/>
              <w:rPr>
                <w:b/>
                <w:sz w:val="24"/>
              </w:rPr>
            </w:pPr>
            <w:r>
              <w:rPr>
                <w:b/>
                <w:spacing w:val="-2"/>
                <w:sz w:val="24"/>
              </w:rPr>
              <w:lastRenderedPageBreak/>
              <w:t>Baseline</w:t>
            </w:r>
          </w:p>
          <w:p w14:paraId="0B49F493" w14:textId="77777777" w:rsidR="00DC0DB4" w:rsidRDefault="008909AC">
            <w:pPr>
              <w:pStyle w:val="TableParagraph"/>
              <w:spacing w:before="2" w:line="257" w:lineRule="exact"/>
              <w:rPr>
                <w:b/>
                <w:spacing w:val="-2"/>
                <w:sz w:val="24"/>
              </w:rPr>
            </w:pPr>
            <w:r>
              <w:rPr>
                <w:b/>
                <w:spacing w:val="-2"/>
                <w:sz w:val="24"/>
              </w:rPr>
              <w:t>Measurement</w:t>
            </w:r>
            <w:r w:rsidR="0073074A">
              <w:rPr>
                <w:b/>
                <w:spacing w:val="-2"/>
                <w:sz w:val="24"/>
              </w:rPr>
              <w:t>(s)</w:t>
            </w:r>
          </w:p>
          <w:p w14:paraId="1F7A5C79" w14:textId="77777777" w:rsidR="00130741" w:rsidRPr="00130741" w:rsidRDefault="00130741" w:rsidP="00130741"/>
          <w:p w14:paraId="3EBE3984" w14:textId="77777777" w:rsidR="00130741" w:rsidRPr="00130741" w:rsidRDefault="00130741" w:rsidP="00130741"/>
          <w:p w14:paraId="07CEA1C2" w14:textId="77777777" w:rsidR="00130741" w:rsidRPr="00130741" w:rsidRDefault="00130741" w:rsidP="00130741"/>
          <w:p w14:paraId="7B282BA0" w14:textId="77777777" w:rsidR="00130741" w:rsidRDefault="00130741" w:rsidP="00130741">
            <w:pPr>
              <w:ind w:firstLine="720"/>
              <w:rPr>
                <w:b/>
                <w:spacing w:val="-2"/>
                <w:sz w:val="24"/>
              </w:rPr>
            </w:pPr>
          </w:p>
          <w:p w14:paraId="566A29D5" w14:textId="7D221B9B" w:rsidR="00130741" w:rsidRPr="00130741" w:rsidRDefault="00130741" w:rsidP="00130741"/>
        </w:tc>
        <w:tc>
          <w:tcPr>
            <w:tcW w:w="7142" w:type="dxa"/>
          </w:tcPr>
          <w:p w14:paraId="330BE92E" w14:textId="3875C55B" w:rsidR="0073074A" w:rsidRDefault="00666DC5" w:rsidP="0073074A">
            <w:pPr>
              <w:pStyle w:val="TableParagraph"/>
              <w:numPr>
                <w:ilvl w:val="0"/>
                <w:numId w:val="111"/>
              </w:numPr>
              <w:spacing w:line="253" w:lineRule="exact"/>
              <w:rPr>
                <w:sz w:val="24"/>
              </w:rPr>
            </w:pPr>
            <w:r>
              <w:rPr>
                <w:sz w:val="24"/>
              </w:rPr>
              <w:t>U</w:t>
            </w:r>
            <w:r w:rsidR="0073074A">
              <w:rPr>
                <w:sz w:val="24"/>
              </w:rPr>
              <w:t>nduplicated # of individuals served in PACT</w:t>
            </w:r>
          </w:p>
          <w:p w14:paraId="4B5B9965" w14:textId="4C53EE84" w:rsidR="0073074A" w:rsidRDefault="0073074A" w:rsidP="00314240">
            <w:pPr>
              <w:pStyle w:val="TableParagraph"/>
              <w:numPr>
                <w:ilvl w:val="0"/>
                <w:numId w:val="113"/>
              </w:numPr>
              <w:spacing w:line="253" w:lineRule="exact"/>
              <w:rPr>
                <w:sz w:val="24"/>
              </w:rPr>
            </w:pPr>
            <w:r>
              <w:rPr>
                <w:sz w:val="24"/>
              </w:rPr>
              <w:t>In FY2</w:t>
            </w:r>
            <w:r w:rsidR="00366739">
              <w:rPr>
                <w:sz w:val="24"/>
              </w:rPr>
              <w:t>4</w:t>
            </w:r>
            <w:r>
              <w:rPr>
                <w:sz w:val="24"/>
              </w:rPr>
              <w:t xml:space="preserve"> </w:t>
            </w:r>
            <w:r w:rsidR="007C384D">
              <w:rPr>
                <w:sz w:val="24"/>
              </w:rPr>
              <w:t>815</w:t>
            </w:r>
            <w:r>
              <w:rPr>
                <w:sz w:val="24"/>
              </w:rPr>
              <w:t xml:space="preserve"> individuals were served</w:t>
            </w:r>
          </w:p>
          <w:p w14:paraId="6AFD6186" w14:textId="77777777" w:rsidR="0073074A" w:rsidRDefault="0073074A" w:rsidP="0073074A">
            <w:pPr>
              <w:pStyle w:val="TableParagraph"/>
              <w:numPr>
                <w:ilvl w:val="0"/>
                <w:numId w:val="111"/>
              </w:numPr>
              <w:spacing w:line="253" w:lineRule="exact"/>
              <w:rPr>
                <w:sz w:val="24"/>
              </w:rPr>
            </w:pPr>
            <w:r>
              <w:rPr>
                <w:sz w:val="24"/>
              </w:rPr>
              <w:t>PACT readmission rate to state psychiatric hospitals</w:t>
            </w:r>
          </w:p>
          <w:p w14:paraId="7D5BF4DC" w14:textId="38CD8B78" w:rsidR="00E37AD7" w:rsidRDefault="00E37AD7" w:rsidP="00314240">
            <w:pPr>
              <w:pStyle w:val="TableParagraph"/>
              <w:numPr>
                <w:ilvl w:val="0"/>
                <w:numId w:val="113"/>
              </w:numPr>
              <w:spacing w:line="253" w:lineRule="exact"/>
              <w:rPr>
                <w:sz w:val="24"/>
              </w:rPr>
            </w:pPr>
            <w:r>
              <w:rPr>
                <w:sz w:val="24"/>
              </w:rPr>
              <w:t>In FY2</w:t>
            </w:r>
            <w:r w:rsidR="007C384D">
              <w:rPr>
                <w:sz w:val="24"/>
              </w:rPr>
              <w:t>4</w:t>
            </w:r>
            <w:r>
              <w:rPr>
                <w:sz w:val="24"/>
              </w:rPr>
              <w:t xml:space="preserve"> </w:t>
            </w:r>
            <w:proofErr w:type="gramStart"/>
            <w:r>
              <w:rPr>
                <w:sz w:val="24"/>
              </w:rPr>
              <w:t>readmission</w:t>
            </w:r>
            <w:proofErr w:type="gramEnd"/>
            <w:r>
              <w:rPr>
                <w:sz w:val="24"/>
              </w:rPr>
              <w:t xml:space="preserve"> rate was </w:t>
            </w:r>
            <w:r w:rsidR="00B93D65">
              <w:rPr>
                <w:sz w:val="24"/>
              </w:rPr>
              <w:t>6.5</w:t>
            </w:r>
            <w:r>
              <w:rPr>
                <w:sz w:val="24"/>
              </w:rPr>
              <w:t>%</w:t>
            </w:r>
          </w:p>
          <w:p w14:paraId="4F0CA49B" w14:textId="77777777" w:rsidR="0073074A" w:rsidRDefault="0073074A" w:rsidP="0073074A">
            <w:pPr>
              <w:pStyle w:val="TableParagraph"/>
              <w:numPr>
                <w:ilvl w:val="0"/>
                <w:numId w:val="111"/>
              </w:numPr>
              <w:spacing w:line="253" w:lineRule="exact"/>
              <w:rPr>
                <w:sz w:val="24"/>
              </w:rPr>
            </w:pPr>
            <w:r>
              <w:rPr>
                <w:sz w:val="24"/>
              </w:rPr>
              <w:t># of new admissions into PACT program</w:t>
            </w:r>
          </w:p>
          <w:p w14:paraId="4CEE864D" w14:textId="32B77A21" w:rsidR="0073074A" w:rsidRPr="0073074A" w:rsidRDefault="0073074A" w:rsidP="00314240">
            <w:pPr>
              <w:pStyle w:val="TableParagraph"/>
              <w:numPr>
                <w:ilvl w:val="0"/>
                <w:numId w:val="112"/>
              </w:numPr>
              <w:spacing w:line="253" w:lineRule="exact"/>
              <w:rPr>
                <w:sz w:val="24"/>
              </w:rPr>
            </w:pPr>
            <w:r>
              <w:rPr>
                <w:sz w:val="24"/>
              </w:rPr>
              <w:t>In FY2</w:t>
            </w:r>
            <w:r w:rsidR="00B93D65">
              <w:rPr>
                <w:sz w:val="24"/>
              </w:rPr>
              <w:t>4</w:t>
            </w:r>
            <w:r>
              <w:rPr>
                <w:sz w:val="24"/>
              </w:rPr>
              <w:t xml:space="preserve"> there were 2</w:t>
            </w:r>
            <w:r w:rsidR="0066074F">
              <w:rPr>
                <w:sz w:val="24"/>
              </w:rPr>
              <w:t>87</w:t>
            </w:r>
            <w:r>
              <w:rPr>
                <w:sz w:val="24"/>
              </w:rPr>
              <w:t xml:space="preserve"> admissions into PACT</w:t>
            </w:r>
          </w:p>
          <w:p w14:paraId="3313BFC0" w14:textId="77777777" w:rsidR="0073074A" w:rsidRDefault="0073074A" w:rsidP="0073074A">
            <w:pPr>
              <w:pStyle w:val="TableParagraph"/>
              <w:numPr>
                <w:ilvl w:val="0"/>
                <w:numId w:val="111"/>
              </w:numPr>
              <w:spacing w:line="253" w:lineRule="exact"/>
              <w:rPr>
                <w:sz w:val="24"/>
              </w:rPr>
            </w:pPr>
            <w:r>
              <w:rPr>
                <w:sz w:val="24"/>
              </w:rPr>
              <w:t>Unduplicated # of individuals served in ICORT</w:t>
            </w:r>
          </w:p>
          <w:p w14:paraId="70C4320C" w14:textId="4AFF4B35" w:rsidR="0073074A" w:rsidRDefault="00E37AD7" w:rsidP="00314240">
            <w:pPr>
              <w:pStyle w:val="TableParagraph"/>
              <w:numPr>
                <w:ilvl w:val="0"/>
                <w:numId w:val="112"/>
              </w:numPr>
              <w:spacing w:line="253" w:lineRule="exact"/>
              <w:rPr>
                <w:sz w:val="24"/>
              </w:rPr>
            </w:pPr>
            <w:r>
              <w:rPr>
                <w:sz w:val="24"/>
              </w:rPr>
              <w:t>In FY2</w:t>
            </w:r>
            <w:r w:rsidR="0066074F">
              <w:rPr>
                <w:sz w:val="24"/>
              </w:rPr>
              <w:t>4</w:t>
            </w:r>
            <w:r>
              <w:rPr>
                <w:sz w:val="24"/>
              </w:rPr>
              <w:t xml:space="preserve"> </w:t>
            </w:r>
            <w:r w:rsidR="0066074F">
              <w:rPr>
                <w:sz w:val="24"/>
              </w:rPr>
              <w:t>692</w:t>
            </w:r>
            <w:r>
              <w:rPr>
                <w:sz w:val="24"/>
              </w:rPr>
              <w:t xml:space="preserve"> individuals were served</w:t>
            </w:r>
          </w:p>
          <w:p w14:paraId="17B002BE" w14:textId="77777777" w:rsidR="0073074A" w:rsidRDefault="0073074A" w:rsidP="0073074A">
            <w:pPr>
              <w:pStyle w:val="TableParagraph"/>
              <w:numPr>
                <w:ilvl w:val="0"/>
                <w:numId w:val="111"/>
              </w:numPr>
              <w:spacing w:line="253" w:lineRule="exact"/>
              <w:rPr>
                <w:sz w:val="24"/>
              </w:rPr>
            </w:pPr>
            <w:r>
              <w:rPr>
                <w:sz w:val="24"/>
              </w:rPr>
              <w:t xml:space="preserve">ICORT </w:t>
            </w:r>
            <w:proofErr w:type="gramStart"/>
            <w:r>
              <w:rPr>
                <w:sz w:val="24"/>
              </w:rPr>
              <w:t>readmission</w:t>
            </w:r>
            <w:proofErr w:type="gramEnd"/>
            <w:r>
              <w:rPr>
                <w:sz w:val="24"/>
              </w:rPr>
              <w:t xml:space="preserve"> rate to state psychiatric hospitals</w:t>
            </w:r>
          </w:p>
          <w:p w14:paraId="185117A3" w14:textId="1751B8AA" w:rsidR="00E37AD7" w:rsidRDefault="00E37AD7" w:rsidP="00314240">
            <w:pPr>
              <w:pStyle w:val="TableParagraph"/>
              <w:numPr>
                <w:ilvl w:val="0"/>
                <w:numId w:val="112"/>
              </w:numPr>
              <w:spacing w:line="253" w:lineRule="exact"/>
              <w:rPr>
                <w:sz w:val="24"/>
              </w:rPr>
            </w:pPr>
            <w:r>
              <w:rPr>
                <w:sz w:val="24"/>
              </w:rPr>
              <w:t>In FY2</w:t>
            </w:r>
            <w:r w:rsidR="0066074F">
              <w:rPr>
                <w:sz w:val="24"/>
              </w:rPr>
              <w:t>4</w:t>
            </w:r>
            <w:r>
              <w:rPr>
                <w:sz w:val="24"/>
              </w:rPr>
              <w:t xml:space="preserve"> </w:t>
            </w:r>
            <w:proofErr w:type="gramStart"/>
            <w:r>
              <w:rPr>
                <w:sz w:val="24"/>
              </w:rPr>
              <w:t>readmission</w:t>
            </w:r>
            <w:proofErr w:type="gramEnd"/>
            <w:r>
              <w:rPr>
                <w:sz w:val="24"/>
              </w:rPr>
              <w:t xml:space="preserve"> rate was </w:t>
            </w:r>
            <w:r w:rsidR="00A2384C">
              <w:rPr>
                <w:sz w:val="24"/>
              </w:rPr>
              <w:t>11</w:t>
            </w:r>
            <w:r>
              <w:rPr>
                <w:sz w:val="24"/>
              </w:rPr>
              <w:t>%</w:t>
            </w:r>
          </w:p>
          <w:p w14:paraId="1F25E437" w14:textId="77777777" w:rsidR="0073074A" w:rsidRDefault="0073074A" w:rsidP="0073074A">
            <w:pPr>
              <w:pStyle w:val="TableParagraph"/>
              <w:numPr>
                <w:ilvl w:val="0"/>
                <w:numId w:val="111"/>
              </w:numPr>
              <w:spacing w:line="253" w:lineRule="exact"/>
              <w:rPr>
                <w:sz w:val="24"/>
              </w:rPr>
            </w:pPr>
            <w:r>
              <w:rPr>
                <w:sz w:val="24"/>
              </w:rPr>
              <w:t># of new admissions into ICORT program</w:t>
            </w:r>
          </w:p>
          <w:p w14:paraId="3E9347E0" w14:textId="1170FC22" w:rsidR="0073074A" w:rsidRPr="0073074A" w:rsidRDefault="0073074A" w:rsidP="00314240">
            <w:pPr>
              <w:pStyle w:val="TableParagraph"/>
              <w:numPr>
                <w:ilvl w:val="0"/>
                <w:numId w:val="112"/>
              </w:numPr>
              <w:spacing w:line="253" w:lineRule="exact"/>
              <w:rPr>
                <w:sz w:val="24"/>
              </w:rPr>
            </w:pPr>
            <w:r>
              <w:rPr>
                <w:sz w:val="24"/>
              </w:rPr>
              <w:t>In FY2</w:t>
            </w:r>
            <w:r w:rsidR="00A2384C">
              <w:rPr>
                <w:sz w:val="24"/>
              </w:rPr>
              <w:t>4</w:t>
            </w:r>
            <w:r>
              <w:rPr>
                <w:sz w:val="24"/>
              </w:rPr>
              <w:t xml:space="preserve"> there were </w:t>
            </w:r>
            <w:r w:rsidR="00A2384C">
              <w:rPr>
                <w:sz w:val="24"/>
              </w:rPr>
              <w:t>323</w:t>
            </w:r>
            <w:r>
              <w:rPr>
                <w:sz w:val="24"/>
              </w:rPr>
              <w:t xml:space="preserve"> admissions to ICORT</w:t>
            </w:r>
          </w:p>
          <w:p w14:paraId="0BB0E0F5" w14:textId="77777777" w:rsidR="0073074A" w:rsidRDefault="0073074A" w:rsidP="0073074A">
            <w:pPr>
              <w:pStyle w:val="TableParagraph"/>
              <w:numPr>
                <w:ilvl w:val="0"/>
                <w:numId w:val="111"/>
              </w:numPr>
              <w:spacing w:line="253" w:lineRule="exact"/>
              <w:rPr>
                <w:sz w:val="24"/>
              </w:rPr>
            </w:pPr>
            <w:r>
              <w:rPr>
                <w:sz w:val="24"/>
              </w:rPr>
              <w:t>Unduplicated # of individuals served in ICSS</w:t>
            </w:r>
          </w:p>
          <w:p w14:paraId="243B5B7E" w14:textId="1D73C3D0" w:rsidR="00E37AD7" w:rsidRDefault="00E37AD7" w:rsidP="00314240">
            <w:pPr>
              <w:pStyle w:val="TableParagraph"/>
              <w:numPr>
                <w:ilvl w:val="0"/>
                <w:numId w:val="112"/>
              </w:numPr>
              <w:spacing w:line="253" w:lineRule="exact"/>
              <w:rPr>
                <w:sz w:val="24"/>
              </w:rPr>
            </w:pPr>
            <w:r>
              <w:rPr>
                <w:sz w:val="24"/>
              </w:rPr>
              <w:t>In FY2</w:t>
            </w:r>
            <w:r w:rsidR="00A2384C">
              <w:rPr>
                <w:sz w:val="24"/>
              </w:rPr>
              <w:t>4</w:t>
            </w:r>
            <w:r>
              <w:rPr>
                <w:sz w:val="24"/>
              </w:rPr>
              <w:t xml:space="preserve"> </w:t>
            </w:r>
            <w:r w:rsidR="00627B0E">
              <w:rPr>
                <w:sz w:val="24"/>
              </w:rPr>
              <w:t>821</w:t>
            </w:r>
            <w:r>
              <w:rPr>
                <w:sz w:val="24"/>
              </w:rPr>
              <w:t xml:space="preserve"> individuals were served</w:t>
            </w:r>
          </w:p>
          <w:p w14:paraId="1BB2DBB7" w14:textId="77777777" w:rsidR="0073074A" w:rsidRDefault="0073074A" w:rsidP="0073074A">
            <w:pPr>
              <w:pStyle w:val="TableParagraph"/>
              <w:numPr>
                <w:ilvl w:val="0"/>
                <w:numId w:val="111"/>
              </w:numPr>
              <w:spacing w:line="253" w:lineRule="exact"/>
              <w:rPr>
                <w:sz w:val="24"/>
              </w:rPr>
            </w:pPr>
            <w:r>
              <w:rPr>
                <w:sz w:val="24"/>
              </w:rPr>
              <w:t>ICSS readmission rate to state psychiatric hospitals</w:t>
            </w:r>
          </w:p>
          <w:p w14:paraId="37A3C49C" w14:textId="3CD38D72" w:rsidR="0073074A" w:rsidRPr="002A05B9" w:rsidRDefault="00E37AD7" w:rsidP="00314240">
            <w:pPr>
              <w:pStyle w:val="TableParagraph"/>
              <w:numPr>
                <w:ilvl w:val="0"/>
                <w:numId w:val="112"/>
              </w:numPr>
              <w:spacing w:line="253" w:lineRule="exact"/>
              <w:rPr>
                <w:sz w:val="24"/>
              </w:rPr>
            </w:pPr>
            <w:r>
              <w:rPr>
                <w:sz w:val="24"/>
              </w:rPr>
              <w:t>In FY2</w:t>
            </w:r>
            <w:r w:rsidR="00627B0E">
              <w:rPr>
                <w:sz w:val="24"/>
              </w:rPr>
              <w:t>4</w:t>
            </w:r>
            <w:proofErr w:type="gramStart"/>
            <w:r>
              <w:rPr>
                <w:sz w:val="24"/>
              </w:rPr>
              <w:t xml:space="preserve"> </w:t>
            </w:r>
            <w:r w:rsidR="002A05B9">
              <w:rPr>
                <w:sz w:val="24"/>
              </w:rPr>
              <w:t>readmission</w:t>
            </w:r>
            <w:proofErr w:type="gramEnd"/>
            <w:r w:rsidR="002A05B9">
              <w:rPr>
                <w:sz w:val="24"/>
              </w:rPr>
              <w:t xml:space="preserve"> rate was 7%</w:t>
            </w:r>
          </w:p>
          <w:p w14:paraId="20BA794E" w14:textId="77777777" w:rsidR="0073074A" w:rsidRDefault="0073074A" w:rsidP="0073074A">
            <w:pPr>
              <w:pStyle w:val="TableParagraph"/>
              <w:numPr>
                <w:ilvl w:val="0"/>
                <w:numId w:val="111"/>
              </w:numPr>
              <w:spacing w:line="253" w:lineRule="exact"/>
              <w:rPr>
                <w:sz w:val="24"/>
              </w:rPr>
            </w:pPr>
            <w:r>
              <w:rPr>
                <w:sz w:val="24"/>
              </w:rPr>
              <w:t># of new admissions into ICSS program</w:t>
            </w:r>
          </w:p>
          <w:p w14:paraId="566A29D6" w14:textId="4FCD847B" w:rsidR="0073074A" w:rsidRPr="00130741" w:rsidRDefault="0073074A" w:rsidP="00130741">
            <w:pPr>
              <w:pStyle w:val="TableParagraph"/>
              <w:numPr>
                <w:ilvl w:val="0"/>
                <w:numId w:val="112"/>
              </w:numPr>
              <w:spacing w:line="253" w:lineRule="exact"/>
              <w:rPr>
                <w:sz w:val="24"/>
              </w:rPr>
            </w:pPr>
            <w:r>
              <w:rPr>
                <w:sz w:val="24"/>
              </w:rPr>
              <w:t>In FY2</w:t>
            </w:r>
            <w:r w:rsidR="00627B0E">
              <w:rPr>
                <w:sz w:val="24"/>
              </w:rPr>
              <w:t>4</w:t>
            </w:r>
            <w:r>
              <w:rPr>
                <w:sz w:val="24"/>
              </w:rPr>
              <w:t xml:space="preserve"> there were </w:t>
            </w:r>
            <w:r w:rsidR="00DE53C2">
              <w:rPr>
                <w:sz w:val="24"/>
              </w:rPr>
              <w:t>490</w:t>
            </w:r>
            <w:r>
              <w:rPr>
                <w:sz w:val="24"/>
              </w:rPr>
              <w:t xml:space="preserve"> admission</w:t>
            </w:r>
            <w:r w:rsidR="002A05B9">
              <w:rPr>
                <w:sz w:val="24"/>
              </w:rPr>
              <w:t>s</w:t>
            </w:r>
            <w:r>
              <w:rPr>
                <w:sz w:val="24"/>
              </w:rPr>
              <w:t xml:space="preserve"> to ICSS</w:t>
            </w:r>
          </w:p>
        </w:tc>
      </w:tr>
      <w:tr w:rsidR="00DC0DB4" w14:paraId="566A29DB" w14:textId="77777777" w:rsidTr="00CF30F3">
        <w:trPr>
          <w:trHeight w:val="830"/>
        </w:trPr>
        <w:tc>
          <w:tcPr>
            <w:tcW w:w="2179" w:type="dxa"/>
          </w:tcPr>
          <w:p w14:paraId="566A29D8" w14:textId="77777777" w:rsidR="00DC0DB4" w:rsidRDefault="008909AC">
            <w:pPr>
              <w:pStyle w:val="TableParagraph"/>
              <w:spacing w:line="273" w:lineRule="exact"/>
              <w:rPr>
                <w:b/>
                <w:sz w:val="24"/>
              </w:rPr>
            </w:pPr>
            <w:r>
              <w:rPr>
                <w:b/>
                <w:sz w:val="24"/>
              </w:rPr>
              <w:t>First</w:t>
            </w:r>
            <w:r>
              <w:rPr>
                <w:b/>
                <w:spacing w:val="-5"/>
                <w:sz w:val="24"/>
              </w:rPr>
              <w:t xml:space="preserve"> </w:t>
            </w:r>
            <w:r>
              <w:rPr>
                <w:b/>
                <w:spacing w:val="-4"/>
                <w:sz w:val="24"/>
              </w:rPr>
              <w:t>Year</w:t>
            </w:r>
          </w:p>
          <w:p w14:paraId="566A29D9" w14:textId="77777777" w:rsidR="00DC0DB4" w:rsidRDefault="008909AC">
            <w:pPr>
              <w:pStyle w:val="TableParagraph"/>
              <w:spacing w:line="274" w:lineRule="exact"/>
              <w:rPr>
                <w:b/>
                <w:sz w:val="24"/>
              </w:rPr>
            </w:pPr>
            <w:r>
              <w:rPr>
                <w:b/>
                <w:spacing w:val="-2"/>
                <w:sz w:val="24"/>
              </w:rPr>
              <w:t>Target/Outcome Measurement</w:t>
            </w:r>
          </w:p>
        </w:tc>
        <w:tc>
          <w:tcPr>
            <w:tcW w:w="7142" w:type="dxa"/>
          </w:tcPr>
          <w:p w14:paraId="43586A6C" w14:textId="0EDC561C" w:rsidR="002A05B9" w:rsidRDefault="002A05B9" w:rsidP="00314240">
            <w:pPr>
              <w:pStyle w:val="TableParagraph"/>
              <w:spacing w:line="253" w:lineRule="exact"/>
              <w:ind w:left="470"/>
              <w:rPr>
                <w:sz w:val="24"/>
              </w:rPr>
            </w:pPr>
          </w:p>
          <w:p w14:paraId="72169C00" w14:textId="1A1C1B85" w:rsidR="002A05B9" w:rsidRDefault="002A05B9" w:rsidP="00314240">
            <w:pPr>
              <w:pStyle w:val="TableParagraph"/>
              <w:numPr>
                <w:ilvl w:val="0"/>
                <w:numId w:val="114"/>
              </w:numPr>
              <w:spacing w:line="253" w:lineRule="exact"/>
              <w:ind w:left="470"/>
              <w:rPr>
                <w:sz w:val="24"/>
              </w:rPr>
            </w:pPr>
            <w:r>
              <w:rPr>
                <w:sz w:val="24"/>
              </w:rPr>
              <w:t>Unduplicated # of individuals served in PACT</w:t>
            </w:r>
          </w:p>
          <w:p w14:paraId="686B8E61" w14:textId="7E99E0AD" w:rsidR="002A05B9" w:rsidRDefault="002A05B9" w:rsidP="00314240">
            <w:pPr>
              <w:pStyle w:val="TableParagraph"/>
              <w:numPr>
                <w:ilvl w:val="0"/>
                <w:numId w:val="112"/>
              </w:numPr>
              <w:spacing w:line="253" w:lineRule="exact"/>
              <w:rPr>
                <w:sz w:val="24"/>
              </w:rPr>
            </w:pPr>
            <w:r>
              <w:rPr>
                <w:sz w:val="24"/>
              </w:rPr>
              <w:t xml:space="preserve">Target </w:t>
            </w:r>
            <w:proofErr w:type="gramStart"/>
            <w:r>
              <w:rPr>
                <w:sz w:val="24"/>
              </w:rPr>
              <w:t>in</w:t>
            </w:r>
            <w:proofErr w:type="gramEnd"/>
            <w:r>
              <w:rPr>
                <w:sz w:val="24"/>
              </w:rPr>
              <w:t xml:space="preserve"> FY2</w:t>
            </w:r>
            <w:r w:rsidR="00A51CB1">
              <w:rPr>
                <w:sz w:val="24"/>
              </w:rPr>
              <w:t>6</w:t>
            </w:r>
            <w:r>
              <w:rPr>
                <w:sz w:val="24"/>
              </w:rPr>
              <w:t xml:space="preserve">: </w:t>
            </w:r>
            <w:r w:rsidR="00963A36">
              <w:rPr>
                <w:sz w:val="24"/>
              </w:rPr>
              <w:t>825</w:t>
            </w:r>
          </w:p>
          <w:p w14:paraId="01420C1D" w14:textId="77777777" w:rsidR="002A05B9" w:rsidRDefault="002A05B9" w:rsidP="00314240">
            <w:pPr>
              <w:pStyle w:val="TableParagraph"/>
              <w:numPr>
                <w:ilvl w:val="0"/>
                <w:numId w:val="114"/>
              </w:numPr>
              <w:spacing w:line="253" w:lineRule="exact"/>
              <w:ind w:left="470"/>
              <w:rPr>
                <w:sz w:val="24"/>
              </w:rPr>
            </w:pPr>
            <w:r>
              <w:rPr>
                <w:sz w:val="24"/>
              </w:rPr>
              <w:t>PACT readmission rate to state psychiatric hospitals</w:t>
            </w:r>
          </w:p>
          <w:p w14:paraId="4C55C702" w14:textId="57C273BF" w:rsidR="002A05B9" w:rsidRDefault="002A05B9" w:rsidP="00314240">
            <w:pPr>
              <w:pStyle w:val="TableParagraph"/>
              <w:numPr>
                <w:ilvl w:val="0"/>
                <w:numId w:val="112"/>
              </w:numPr>
              <w:spacing w:line="253" w:lineRule="exact"/>
              <w:rPr>
                <w:sz w:val="24"/>
              </w:rPr>
            </w:pPr>
            <w:r>
              <w:rPr>
                <w:sz w:val="24"/>
              </w:rPr>
              <w:t>Target in FY2</w:t>
            </w:r>
            <w:r w:rsidR="00963A36">
              <w:rPr>
                <w:sz w:val="24"/>
              </w:rPr>
              <w:t>6</w:t>
            </w:r>
            <w:r>
              <w:rPr>
                <w:sz w:val="24"/>
              </w:rPr>
              <w:t xml:space="preserve">: </w:t>
            </w:r>
            <w:r w:rsidR="002C6C26">
              <w:rPr>
                <w:sz w:val="24"/>
              </w:rPr>
              <w:t>6</w:t>
            </w:r>
            <w:r>
              <w:rPr>
                <w:sz w:val="24"/>
              </w:rPr>
              <w:t>%</w:t>
            </w:r>
          </w:p>
          <w:p w14:paraId="2B4DF1CF" w14:textId="77777777" w:rsidR="002A05B9" w:rsidRDefault="002A05B9" w:rsidP="00314240">
            <w:pPr>
              <w:pStyle w:val="TableParagraph"/>
              <w:numPr>
                <w:ilvl w:val="0"/>
                <w:numId w:val="114"/>
              </w:numPr>
              <w:spacing w:line="253" w:lineRule="exact"/>
              <w:ind w:left="470"/>
              <w:rPr>
                <w:sz w:val="24"/>
              </w:rPr>
            </w:pPr>
            <w:r>
              <w:rPr>
                <w:sz w:val="24"/>
              </w:rPr>
              <w:t># of new admissions into PACT program</w:t>
            </w:r>
          </w:p>
          <w:p w14:paraId="5D01D89F" w14:textId="47FE6F29" w:rsidR="002A05B9" w:rsidRDefault="002A05B9" w:rsidP="00314240">
            <w:pPr>
              <w:pStyle w:val="TableParagraph"/>
              <w:numPr>
                <w:ilvl w:val="0"/>
                <w:numId w:val="112"/>
              </w:numPr>
              <w:spacing w:line="253" w:lineRule="exact"/>
              <w:rPr>
                <w:sz w:val="24"/>
              </w:rPr>
            </w:pPr>
            <w:r>
              <w:rPr>
                <w:sz w:val="24"/>
              </w:rPr>
              <w:t>Target in FY2</w:t>
            </w:r>
            <w:r w:rsidR="002C6C26">
              <w:rPr>
                <w:sz w:val="24"/>
              </w:rPr>
              <w:t>6</w:t>
            </w:r>
            <w:r>
              <w:rPr>
                <w:sz w:val="24"/>
              </w:rPr>
              <w:t>: 2</w:t>
            </w:r>
            <w:r w:rsidR="00AB0AD8">
              <w:rPr>
                <w:sz w:val="24"/>
              </w:rPr>
              <w:t>90</w:t>
            </w:r>
          </w:p>
          <w:p w14:paraId="54352FF7" w14:textId="77777777" w:rsidR="002A05B9" w:rsidRDefault="002A05B9" w:rsidP="002A05B9">
            <w:pPr>
              <w:pStyle w:val="TableParagraph"/>
              <w:numPr>
                <w:ilvl w:val="0"/>
                <w:numId w:val="114"/>
              </w:numPr>
              <w:spacing w:line="253" w:lineRule="exact"/>
              <w:ind w:left="470"/>
              <w:rPr>
                <w:sz w:val="24"/>
              </w:rPr>
            </w:pPr>
            <w:r>
              <w:rPr>
                <w:sz w:val="24"/>
              </w:rPr>
              <w:t>Unduplicated # of individuals served in ICORT</w:t>
            </w:r>
          </w:p>
          <w:p w14:paraId="16634756" w14:textId="12C6A130" w:rsidR="002A05B9" w:rsidRDefault="002A05B9" w:rsidP="00314240">
            <w:pPr>
              <w:pStyle w:val="TableParagraph"/>
              <w:numPr>
                <w:ilvl w:val="0"/>
                <w:numId w:val="112"/>
              </w:numPr>
              <w:spacing w:line="253" w:lineRule="exact"/>
              <w:rPr>
                <w:sz w:val="24"/>
              </w:rPr>
            </w:pPr>
            <w:r>
              <w:rPr>
                <w:sz w:val="24"/>
              </w:rPr>
              <w:t xml:space="preserve">Target </w:t>
            </w:r>
            <w:proofErr w:type="gramStart"/>
            <w:r>
              <w:rPr>
                <w:sz w:val="24"/>
              </w:rPr>
              <w:t>in</w:t>
            </w:r>
            <w:proofErr w:type="gramEnd"/>
            <w:r>
              <w:rPr>
                <w:sz w:val="24"/>
              </w:rPr>
              <w:t xml:space="preserve"> FY2</w:t>
            </w:r>
            <w:r w:rsidR="004037AF">
              <w:rPr>
                <w:sz w:val="24"/>
              </w:rPr>
              <w:t>6</w:t>
            </w:r>
            <w:r>
              <w:rPr>
                <w:sz w:val="24"/>
              </w:rPr>
              <w:t xml:space="preserve">: </w:t>
            </w:r>
            <w:r w:rsidR="00580CFB">
              <w:rPr>
                <w:sz w:val="24"/>
              </w:rPr>
              <w:t>700</w:t>
            </w:r>
          </w:p>
          <w:p w14:paraId="543B3174" w14:textId="77777777" w:rsidR="002A05B9" w:rsidRDefault="002A05B9" w:rsidP="002A05B9">
            <w:pPr>
              <w:pStyle w:val="TableParagraph"/>
              <w:numPr>
                <w:ilvl w:val="0"/>
                <w:numId w:val="114"/>
              </w:numPr>
              <w:spacing w:line="253" w:lineRule="exact"/>
              <w:ind w:left="470"/>
              <w:rPr>
                <w:sz w:val="24"/>
              </w:rPr>
            </w:pPr>
            <w:r>
              <w:rPr>
                <w:sz w:val="24"/>
              </w:rPr>
              <w:t xml:space="preserve">ICORT </w:t>
            </w:r>
            <w:proofErr w:type="gramStart"/>
            <w:r>
              <w:rPr>
                <w:sz w:val="24"/>
              </w:rPr>
              <w:t>readmission</w:t>
            </w:r>
            <w:proofErr w:type="gramEnd"/>
            <w:r>
              <w:rPr>
                <w:sz w:val="24"/>
              </w:rPr>
              <w:t xml:space="preserve"> rate to state psychiatric hospitals</w:t>
            </w:r>
          </w:p>
          <w:p w14:paraId="08A46429" w14:textId="51987F51" w:rsidR="002A05B9" w:rsidRPr="002A05B9" w:rsidRDefault="002A05B9" w:rsidP="00314240">
            <w:pPr>
              <w:pStyle w:val="TableParagraph"/>
              <w:numPr>
                <w:ilvl w:val="0"/>
                <w:numId w:val="112"/>
              </w:numPr>
              <w:spacing w:line="253" w:lineRule="exact"/>
              <w:rPr>
                <w:sz w:val="24"/>
              </w:rPr>
            </w:pPr>
            <w:r>
              <w:rPr>
                <w:sz w:val="24"/>
              </w:rPr>
              <w:t>Target in FY2</w:t>
            </w:r>
            <w:r w:rsidR="004037AF">
              <w:rPr>
                <w:sz w:val="24"/>
              </w:rPr>
              <w:t>6</w:t>
            </w:r>
            <w:r>
              <w:rPr>
                <w:sz w:val="24"/>
              </w:rPr>
              <w:t xml:space="preserve">: </w:t>
            </w:r>
            <w:r w:rsidR="00AB3D00">
              <w:rPr>
                <w:sz w:val="24"/>
              </w:rPr>
              <w:t>10</w:t>
            </w:r>
            <w:r>
              <w:rPr>
                <w:sz w:val="24"/>
              </w:rPr>
              <w:t>%</w:t>
            </w:r>
          </w:p>
          <w:p w14:paraId="57EF4756" w14:textId="77777777" w:rsidR="002A05B9" w:rsidRDefault="002A05B9" w:rsidP="002A05B9">
            <w:pPr>
              <w:pStyle w:val="TableParagraph"/>
              <w:numPr>
                <w:ilvl w:val="0"/>
                <w:numId w:val="114"/>
              </w:numPr>
              <w:spacing w:line="253" w:lineRule="exact"/>
              <w:ind w:left="470"/>
              <w:rPr>
                <w:sz w:val="24"/>
              </w:rPr>
            </w:pPr>
            <w:r>
              <w:rPr>
                <w:sz w:val="24"/>
              </w:rPr>
              <w:t># of new admissions into ICORT program</w:t>
            </w:r>
          </w:p>
          <w:p w14:paraId="19D30409" w14:textId="3021A19E" w:rsidR="002A05B9" w:rsidRPr="002A05B9" w:rsidRDefault="002A05B9" w:rsidP="00314240">
            <w:pPr>
              <w:pStyle w:val="TableParagraph"/>
              <w:numPr>
                <w:ilvl w:val="0"/>
                <w:numId w:val="112"/>
              </w:numPr>
              <w:spacing w:line="253" w:lineRule="exact"/>
              <w:rPr>
                <w:sz w:val="24"/>
              </w:rPr>
            </w:pPr>
            <w:r>
              <w:rPr>
                <w:sz w:val="24"/>
              </w:rPr>
              <w:t>Target in FY2</w:t>
            </w:r>
            <w:r w:rsidR="004037AF">
              <w:rPr>
                <w:sz w:val="24"/>
              </w:rPr>
              <w:t>6</w:t>
            </w:r>
            <w:r>
              <w:rPr>
                <w:sz w:val="24"/>
              </w:rPr>
              <w:t>: 32</w:t>
            </w:r>
            <w:r w:rsidR="00015BBC">
              <w:rPr>
                <w:sz w:val="24"/>
              </w:rPr>
              <w:t>8</w:t>
            </w:r>
          </w:p>
          <w:p w14:paraId="7156D893" w14:textId="77777777" w:rsidR="002A05B9" w:rsidRDefault="002A05B9" w:rsidP="002A05B9">
            <w:pPr>
              <w:pStyle w:val="TableParagraph"/>
              <w:numPr>
                <w:ilvl w:val="0"/>
                <w:numId w:val="114"/>
              </w:numPr>
              <w:spacing w:line="253" w:lineRule="exact"/>
              <w:ind w:left="470"/>
              <w:rPr>
                <w:sz w:val="24"/>
              </w:rPr>
            </w:pPr>
            <w:r>
              <w:rPr>
                <w:sz w:val="24"/>
              </w:rPr>
              <w:t>Unduplicated # of individuals served in ICSS</w:t>
            </w:r>
          </w:p>
          <w:p w14:paraId="2B251B75" w14:textId="13A8E7E7" w:rsidR="002A05B9" w:rsidRPr="002A05B9" w:rsidRDefault="002A05B9" w:rsidP="00314240">
            <w:pPr>
              <w:pStyle w:val="TableParagraph"/>
              <w:numPr>
                <w:ilvl w:val="0"/>
                <w:numId w:val="112"/>
              </w:numPr>
              <w:spacing w:line="253" w:lineRule="exact"/>
              <w:rPr>
                <w:sz w:val="24"/>
              </w:rPr>
            </w:pPr>
            <w:r>
              <w:rPr>
                <w:sz w:val="24"/>
              </w:rPr>
              <w:t>Target in FY2</w:t>
            </w:r>
            <w:r w:rsidR="004037AF">
              <w:rPr>
                <w:sz w:val="24"/>
              </w:rPr>
              <w:t>6</w:t>
            </w:r>
            <w:r>
              <w:rPr>
                <w:sz w:val="24"/>
              </w:rPr>
              <w:t>:</w:t>
            </w:r>
            <w:r w:rsidR="000F1EE1">
              <w:rPr>
                <w:sz w:val="24"/>
              </w:rPr>
              <w:t>831</w:t>
            </w:r>
          </w:p>
          <w:p w14:paraId="691F96A0" w14:textId="77777777" w:rsidR="002A05B9" w:rsidRDefault="002A05B9" w:rsidP="002A05B9">
            <w:pPr>
              <w:pStyle w:val="TableParagraph"/>
              <w:numPr>
                <w:ilvl w:val="0"/>
                <w:numId w:val="114"/>
              </w:numPr>
              <w:spacing w:line="253" w:lineRule="exact"/>
              <w:ind w:left="470"/>
              <w:rPr>
                <w:sz w:val="24"/>
              </w:rPr>
            </w:pPr>
            <w:r>
              <w:rPr>
                <w:sz w:val="24"/>
              </w:rPr>
              <w:t>ICSS readmission rate to state psychiatric hospitals</w:t>
            </w:r>
          </w:p>
          <w:p w14:paraId="585609E5" w14:textId="1F1397E2" w:rsidR="002A05B9" w:rsidRPr="002A05B9" w:rsidRDefault="002A05B9" w:rsidP="00314240">
            <w:pPr>
              <w:pStyle w:val="TableParagraph"/>
              <w:numPr>
                <w:ilvl w:val="0"/>
                <w:numId w:val="112"/>
              </w:numPr>
              <w:spacing w:line="253" w:lineRule="exact"/>
              <w:rPr>
                <w:sz w:val="24"/>
              </w:rPr>
            </w:pPr>
            <w:r>
              <w:rPr>
                <w:sz w:val="24"/>
              </w:rPr>
              <w:t xml:space="preserve">Target </w:t>
            </w:r>
            <w:proofErr w:type="gramStart"/>
            <w:r>
              <w:rPr>
                <w:sz w:val="24"/>
              </w:rPr>
              <w:t>in</w:t>
            </w:r>
            <w:proofErr w:type="gramEnd"/>
            <w:r>
              <w:rPr>
                <w:sz w:val="24"/>
              </w:rPr>
              <w:t xml:space="preserve"> FY2</w:t>
            </w:r>
            <w:r w:rsidR="004037AF">
              <w:rPr>
                <w:sz w:val="24"/>
              </w:rPr>
              <w:t>6</w:t>
            </w:r>
            <w:r>
              <w:rPr>
                <w:sz w:val="24"/>
              </w:rPr>
              <w:t>: 7%</w:t>
            </w:r>
          </w:p>
          <w:p w14:paraId="3A6B5D79" w14:textId="77777777" w:rsidR="002A05B9" w:rsidRDefault="002A05B9" w:rsidP="002A05B9">
            <w:pPr>
              <w:pStyle w:val="TableParagraph"/>
              <w:numPr>
                <w:ilvl w:val="0"/>
                <w:numId w:val="114"/>
              </w:numPr>
              <w:spacing w:line="253" w:lineRule="exact"/>
              <w:ind w:left="470"/>
              <w:rPr>
                <w:sz w:val="24"/>
              </w:rPr>
            </w:pPr>
            <w:r>
              <w:rPr>
                <w:sz w:val="24"/>
              </w:rPr>
              <w:t># of new admissions into ICSS program</w:t>
            </w:r>
          </w:p>
          <w:p w14:paraId="566A29DA" w14:textId="57BF09A8" w:rsidR="002A05B9" w:rsidRPr="00130741" w:rsidRDefault="002A05B9" w:rsidP="00130741">
            <w:pPr>
              <w:pStyle w:val="TableParagraph"/>
              <w:numPr>
                <w:ilvl w:val="0"/>
                <w:numId w:val="112"/>
              </w:numPr>
              <w:spacing w:line="253" w:lineRule="exact"/>
              <w:rPr>
                <w:sz w:val="24"/>
              </w:rPr>
            </w:pPr>
            <w:r>
              <w:rPr>
                <w:sz w:val="24"/>
              </w:rPr>
              <w:t xml:space="preserve">Target </w:t>
            </w:r>
            <w:proofErr w:type="gramStart"/>
            <w:r>
              <w:rPr>
                <w:sz w:val="24"/>
              </w:rPr>
              <w:t>in</w:t>
            </w:r>
            <w:proofErr w:type="gramEnd"/>
            <w:r>
              <w:rPr>
                <w:sz w:val="24"/>
              </w:rPr>
              <w:t xml:space="preserve"> FY2</w:t>
            </w:r>
            <w:r w:rsidR="004037AF">
              <w:rPr>
                <w:sz w:val="24"/>
              </w:rPr>
              <w:t>6</w:t>
            </w:r>
            <w:r>
              <w:rPr>
                <w:sz w:val="24"/>
              </w:rPr>
              <w:t>: 5</w:t>
            </w:r>
            <w:r w:rsidR="009B4B5A">
              <w:rPr>
                <w:sz w:val="24"/>
              </w:rPr>
              <w:t>00</w:t>
            </w:r>
          </w:p>
        </w:tc>
      </w:tr>
      <w:tr w:rsidR="00DC0DB4" w14:paraId="566A29DF" w14:textId="77777777" w:rsidTr="00CF30F3">
        <w:trPr>
          <w:trHeight w:val="825"/>
        </w:trPr>
        <w:tc>
          <w:tcPr>
            <w:tcW w:w="2179" w:type="dxa"/>
          </w:tcPr>
          <w:p w14:paraId="566A29DC" w14:textId="77777777" w:rsidR="00DC0DB4" w:rsidRDefault="008909AC">
            <w:pPr>
              <w:pStyle w:val="TableParagraph"/>
              <w:spacing w:line="237" w:lineRule="auto"/>
              <w:rPr>
                <w:b/>
                <w:sz w:val="24"/>
              </w:rPr>
            </w:pPr>
            <w:r>
              <w:rPr>
                <w:b/>
                <w:sz w:val="24"/>
              </w:rPr>
              <w:t xml:space="preserve">Second Year </w:t>
            </w:r>
            <w:r>
              <w:rPr>
                <w:b/>
                <w:spacing w:val="-2"/>
                <w:sz w:val="24"/>
              </w:rPr>
              <w:t>Target/Outcome</w:t>
            </w:r>
          </w:p>
          <w:p w14:paraId="566A29DD" w14:textId="77777777" w:rsidR="00DC0DB4" w:rsidRDefault="008909AC">
            <w:pPr>
              <w:pStyle w:val="TableParagraph"/>
              <w:spacing w:before="2" w:line="257" w:lineRule="exact"/>
              <w:rPr>
                <w:b/>
                <w:sz w:val="24"/>
              </w:rPr>
            </w:pPr>
            <w:r>
              <w:rPr>
                <w:b/>
                <w:spacing w:val="-2"/>
                <w:sz w:val="24"/>
              </w:rPr>
              <w:t>Measurement</w:t>
            </w:r>
          </w:p>
        </w:tc>
        <w:tc>
          <w:tcPr>
            <w:tcW w:w="7142" w:type="dxa"/>
          </w:tcPr>
          <w:p w14:paraId="63A7D5FA" w14:textId="35E03302" w:rsidR="00DC0DB4" w:rsidRDefault="00116350">
            <w:pPr>
              <w:pStyle w:val="TableParagraph"/>
              <w:spacing w:line="273" w:lineRule="exact"/>
            </w:pPr>
            <w:r>
              <w:rPr>
                <w:sz w:val="24"/>
              </w:rPr>
              <w:t xml:space="preserve"> </w:t>
            </w:r>
          </w:p>
          <w:p w14:paraId="619D066B" w14:textId="77777777" w:rsidR="002A05B9" w:rsidRDefault="002A05B9" w:rsidP="00314240">
            <w:pPr>
              <w:pStyle w:val="TableParagraph"/>
              <w:numPr>
                <w:ilvl w:val="0"/>
                <w:numId w:val="115"/>
              </w:numPr>
              <w:spacing w:line="253" w:lineRule="exact"/>
              <w:rPr>
                <w:sz w:val="24"/>
              </w:rPr>
            </w:pPr>
            <w:r>
              <w:rPr>
                <w:sz w:val="24"/>
              </w:rPr>
              <w:t>Unduplicated # of individuals served in PACT</w:t>
            </w:r>
          </w:p>
          <w:p w14:paraId="600C1DE5" w14:textId="2C928106" w:rsidR="002A05B9" w:rsidRDefault="002A05B9" w:rsidP="002A05B9">
            <w:pPr>
              <w:pStyle w:val="TableParagraph"/>
              <w:numPr>
                <w:ilvl w:val="0"/>
                <w:numId w:val="112"/>
              </w:numPr>
              <w:spacing w:line="253" w:lineRule="exact"/>
              <w:rPr>
                <w:sz w:val="24"/>
              </w:rPr>
            </w:pPr>
            <w:r>
              <w:rPr>
                <w:sz w:val="24"/>
              </w:rPr>
              <w:t>Target in FY2</w:t>
            </w:r>
            <w:r w:rsidR="004931AD">
              <w:rPr>
                <w:sz w:val="24"/>
              </w:rPr>
              <w:t>7</w:t>
            </w:r>
            <w:r>
              <w:rPr>
                <w:sz w:val="24"/>
              </w:rPr>
              <w:t xml:space="preserve">: </w:t>
            </w:r>
            <w:r w:rsidR="004931AD">
              <w:rPr>
                <w:sz w:val="24"/>
              </w:rPr>
              <w:t>835</w:t>
            </w:r>
          </w:p>
          <w:p w14:paraId="4BE3D107" w14:textId="358D8B91" w:rsidR="002A05B9" w:rsidRDefault="002A05B9" w:rsidP="00314240">
            <w:pPr>
              <w:pStyle w:val="TableParagraph"/>
              <w:numPr>
                <w:ilvl w:val="0"/>
                <w:numId w:val="115"/>
              </w:numPr>
              <w:spacing w:line="253" w:lineRule="exact"/>
              <w:rPr>
                <w:sz w:val="24"/>
              </w:rPr>
            </w:pPr>
            <w:r>
              <w:rPr>
                <w:sz w:val="24"/>
              </w:rPr>
              <w:t>PACT readmission rate to state psychiatric hospitals</w:t>
            </w:r>
          </w:p>
          <w:p w14:paraId="7DD6D687" w14:textId="34B8598D" w:rsidR="002A05B9" w:rsidRDefault="002A05B9" w:rsidP="002A05B9">
            <w:pPr>
              <w:pStyle w:val="TableParagraph"/>
              <w:numPr>
                <w:ilvl w:val="0"/>
                <w:numId w:val="112"/>
              </w:numPr>
              <w:spacing w:line="253" w:lineRule="exact"/>
              <w:rPr>
                <w:sz w:val="24"/>
              </w:rPr>
            </w:pPr>
            <w:r>
              <w:rPr>
                <w:sz w:val="24"/>
              </w:rPr>
              <w:t>Target in FY</w:t>
            </w:r>
            <w:r w:rsidR="004931AD">
              <w:rPr>
                <w:sz w:val="24"/>
              </w:rPr>
              <w:t>27</w:t>
            </w:r>
            <w:r>
              <w:rPr>
                <w:sz w:val="24"/>
              </w:rPr>
              <w:t xml:space="preserve">: </w:t>
            </w:r>
            <w:r w:rsidR="008E2402">
              <w:rPr>
                <w:sz w:val="24"/>
              </w:rPr>
              <w:t>5.5</w:t>
            </w:r>
            <w:r>
              <w:rPr>
                <w:sz w:val="24"/>
              </w:rPr>
              <w:t>%</w:t>
            </w:r>
          </w:p>
          <w:p w14:paraId="35F0E2D8" w14:textId="77777777" w:rsidR="002A05B9" w:rsidRDefault="002A05B9" w:rsidP="00314240">
            <w:pPr>
              <w:pStyle w:val="TableParagraph"/>
              <w:numPr>
                <w:ilvl w:val="0"/>
                <w:numId w:val="115"/>
              </w:numPr>
              <w:spacing w:line="253" w:lineRule="exact"/>
              <w:rPr>
                <w:sz w:val="24"/>
              </w:rPr>
            </w:pPr>
            <w:r>
              <w:rPr>
                <w:sz w:val="24"/>
              </w:rPr>
              <w:t># of new admissions into PACT program</w:t>
            </w:r>
          </w:p>
          <w:p w14:paraId="753B3E39" w14:textId="2D7FFF3A" w:rsidR="002A05B9" w:rsidRDefault="002A05B9" w:rsidP="002A05B9">
            <w:pPr>
              <w:pStyle w:val="TableParagraph"/>
              <w:numPr>
                <w:ilvl w:val="0"/>
                <w:numId w:val="112"/>
              </w:numPr>
              <w:spacing w:line="253" w:lineRule="exact"/>
              <w:rPr>
                <w:sz w:val="24"/>
              </w:rPr>
            </w:pPr>
            <w:r>
              <w:rPr>
                <w:sz w:val="24"/>
              </w:rPr>
              <w:t>Target in FY2</w:t>
            </w:r>
            <w:r w:rsidR="004931AD">
              <w:rPr>
                <w:sz w:val="24"/>
              </w:rPr>
              <w:t>7</w:t>
            </w:r>
            <w:r>
              <w:rPr>
                <w:sz w:val="24"/>
              </w:rPr>
              <w:t>: 2</w:t>
            </w:r>
            <w:r w:rsidR="003C3DA0">
              <w:rPr>
                <w:sz w:val="24"/>
              </w:rPr>
              <w:t>95</w:t>
            </w:r>
          </w:p>
          <w:p w14:paraId="7CCF1507" w14:textId="77777777" w:rsidR="002A05B9" w:rsidRDefault="002A05B9" w:rsidP="00314240">
            <w:pPr>
              <w:pStyle w:val="TableParagraph"/>
              <w:numPr>
                <w:ilvl w:val="0"/>
                <w:numId w:val="115"/>
              </w:numPr>
              <w:spacing w:line="253" w:lineRule="exact"/>
              <w:rPr>
                <w:sz w:val="24"/>
              </w:rPr>
            </w:pPr>
            <w:r>
              <w:rPr>
                <w:sz w:val="24"/>
              </w:rPr>
              <w:t>Unduplicated # of individuals served in ICORT</w:t>
            </w:r>
          </w:p>
          <w:p w14:paraId="2F66A55B" w14:textId="0CBC142D" w:rsidR="002A05B9" w:rsidRDefault="002A05B9" w:rsidP="002A05B9">
            <w:pPr>
              <w:pStyle w:val="TableParagraph"/>
              <w:numPr>
                <w:ilvl w:val="0"/>
                <w:numId w:val="112"/>
              </w:numPr>
              <w:spacing w:line="253" w:lineRule="exact"/>
              <w:rPr>
                <w:sz w:val="24"/>
              </w:rPr>
            </w:pPr>
            <w:r>
              <w:rPr>
                <w:sz w:val="24"/>
              </w:rPr>
              <w:t>Target in FY2</w:t>
            </w:r>
            <w:r w:rsidR="004931AD">
              <w:rPr>
                <w:sz w:val="24"/>
              </w:rPr>
              <w:t>7</w:t>
            </w:r>
            <w:r>
              <w:rPr>
                <w:sz w:val="24"/>
              </w:rPr>
              <w:t xml:space="preserve">: </w:t>
            </w:r>
            <w:r w:rsidR="00AB3D00">
              <w:rPr>
                <w:sz w:val="24"/>
              </w:rPr>
              <w:t>710</w:t>
            </w:r>
          </w:p>
          <w:p w14:paraId="0FE2589F" w14:textId="77777777" w:rsidR="002A05B9" w:rsidRDefault="002A05B9" w:rsidP="00314240">
            <w:pPr>
              <w:pStyle w:val="TableParagraph"/>
              <w:numPr>
                <w:ilvl w:val="0"/>
                <w:numId w:val="115"/>
              </w:numPr>
              <w:spacing w:line="253" w:lineRule="exact"/>
              <w:rPr>
                <w:sz w:val="24"/>
              </w:rPr>
            </w:pPr>
            <w:r>
              <w:rPr>
                <w:sz w:val="24"/>
              </w:rPr>
              <w:t xml:space="preserve">ICORT </w:t>
            </w:r>
            <w:proofErr w:type="gramStart"/>
            <w:r>
              <w:rPr>
                <w:sz w:val="24"/>
              </w:rPr>
              <w:t>readmission</w:t>
            </w:r>
            <w:proofErr w:type="gramEnd"/>
            <w:r>
              <w:rPr>
                <w:sz w:val="24"/>
              </w:rPr>
              <w:t xml:space="preserve"> rate to state psychiatric hospitals</w:t>
            </w:r>
          </w:p>
          <w:p w14:paraId="796E86F4" w14:textId="0F4ECCDB" w:rsidR="002A05B9" w:rsidRPr="002A05B9" w:rsidRDefault="002A05B9" w:rsidP="002A05B9">
            <w:pPr>
              <w:pStyle w:val="TableParagraph"/>
              <w:numPr>
                <w:ilvl w:val="0"/>
                <w:numId w:val="112"/>
              </w:numPr>
              <w:spacing w:line="253" w:lineRule="exact"/>
              <w:rPr>
                <w:sz w:val="24"/>
              </w:rPr>
            </w:pPr>
            <w:r>
              <w:rPr>
                <w:sz w:val="24"/>
              </w:rPr>
              <w:t xml:space="preserve">Target </w:t>
            </w:r>
            <w:proofErr w:type="gramStart"/>
            <w:r>
              <w:rPr>
                <w:sz w:val="24"/>
              </w:rPr>
              <w:t>in</w:t>
            </w:r>
            <w:proofErr w:type="gramEnd"/>
            <w:r>
              <w:rPr>
                <w:sz w:val="24"/>
              </w:rPr>
              <w:t xml:space="preserve"> FY2</w:t>
            </w:r>
            <w:r w:rsidR="004931AD">
              <w:rPr>
                <w:sz w:val="24"/>
              </w:rPr>
              <w:t>7</w:t>
            </w:r>
            <w:r>
              <w:rPr>
                <w:sz w:val="24"/>
              </w:rPr>
              <w:t xml:space="preserve">: </w:t>
            </w:r>
            <w:r w:rsidR="00AB3D00">
              <w:rPr>
                <w:sz w:val="24"/>
              </w:rPr>
              <w:t>8</w:t>
            </w:r>
            <w:r>
              <w:rPr>
                <w:sz w:val="24"/>
              </w:rPr>
              <w:t>%</w:t>
            </w:r>
          </w:p>
          <w:p w14:paraId="203C2B84" w14:textId="77777777" w:rsidR="002A05B9" w:rsidRDefault="002A05B9" w:rsidP="00314240">
            <w:pPr>
              <w:pStyle w:val="TableParagraph"/>
              <w:numPr>
                <w:ilvl w:val="0"/>
                <w:numId w:val="115"/>
              </w:numPr>
              <w:spacing w:line="253" w:lineRule="exact"/>
              <w:rPr>
                <w:sz w:val="24"/>
              </w:rPr>
            </w:pPr>
            <w:r>
              <w:rPr>
                <w:sz w:val="24"/>
              </w:rPr>
              <w:t># of new admissions into ICORT program</w:t>
            </w:r>
          </w:p>
          <w:p w14:paraId="3F5E1795" w14:textId="5C734014" w:rsidR="002A05B9" w:rsidRPr="002A05B9" w:rsidRDefault="002A05B9" w:rsidP="002A05B9">
            <w:pPr>
              <w:pStyle w:val="TableParagraph"/>
              <w:numPr>
                <w:ilvl w:val="0"/>
                <w:numId w:val="112"/>
              </w:numPr>
              <w:spacing w:line="253" w:lineRule="exact"/>
              <w:rPr>
                <w:sz w:val="24"/>
              </w:rPr>
            </w:pPr>
            <w:r>
              <w:rPr>
                <w:sz w:val="24"/>
              </w:rPr>
              <w:t>Target in FY2</w:t>
            </w:r>
            <w:r w:rsidR="004931AD">
              <w:rPr>
                <w:sz w:val="24"/>
              </w:rPr>
              <w:t>7</w:t>
            </w:r>
            <w:r>
              <w:rPr>
                <w:sz w:val="24"/>
              </w:rPr>
              <w:t>:33</w:t>
            </w:r>
            <w:r w:rsidR="0085477C">
              <w:rPr>
                <w:sz w:val="24"/>
              </w:rPr>
              <w:t>3</w:t>
            </w:r>
          </w:p>
          <w:p w14:paraId="17BB848D" w14:textId="77777777" w:rsidR="002A05B9" w:rsidRDefault="002A05B9" w:rsidP="00314240">
            <w:pPr>
              <w:pStyle w:val="TableParagraph"/>
              <w:numPr>
                <w:ilvl w:val="0"/>
                <w:numId w:val="115"/>
              </w:numPr>
              <w:spacing w:line="253" w:lineRule="exact"/>
              <w:rPr>
                <w:sz w:val="24"/>
              </w:rPr>
            </w:pPr>
            <w:r>
              <w:rPr>
                <w:sz w:val="24"/>
              </w:rPr>
              <w:t>Unduplicated # of individuals served in ICSS</w:t>
            </w:r>
          </w:p>
          <w:p w14:paraId="0FD8CB66" w14:textId="00DAB8BA" w:rsidR="002A05B9" w:rsidRPr="002A05B9" w:rsidRDefault="002A05B9" w:rsidP="002A05B9">
            <w:pPr>
              <w:pStyle w:val="TableParagraph"/>
              <w:numPr>
                <w:ilvl w:val="0"/>
                <w:numId w:val="112"/>
              </w:numPr>
              <w:spacing w:line="253" w:lineRule="exact"/>
              <w:rPr>
                <w:sz w:val="24"/>
              </w:rPr>
            </w:pPr>
            <w:r>
              <w:rPr>
                <w:sz w:val="24"/>
              </w:rPr>
              <w:lastRenderedPageBreak/>
              <w:t>Target in FY2</w:t>
            </w:r>
            <w:r w:rsidR="00CC60B3">
              <w:rPr>
                <w:sz w:val="24"/>
              </w:rPr>
              <w:t>7</w:t>
            </w:r>
            <w:r>
              <w:rPr>
                <w:sz w:val="24"/>
              </w:rPr>
              <w:t xml:space="preserve">: </w:t>
            </w:r>
            <w:r w:rsidR="000F1EE1">
              <w:rPr>
                <w:sz w:val="24"/>
              </w:rPr>
              <w:t>840</w:t>
            </w:r>
          </w:p>
          <w:p w14:paraId="0AFFC80C" w14:textId="77777777" w:rsidR="002A05B9" w:rsidRDefault="002A05B9" w:rsidP="00314240">
            <w:pPr>
              <w:pStyle w:val="TableParagraph"/>
              <w:numPr>
                <w:ilvl w:val="0"/>
                <w:numId w:val="115"/>
              </w:numPr>
              <w:spacing w:line="253" w:lineRule="exact"/>
              <w:rPr>
                <w:sz w:val="24"/>
              </w:rPr>
            </w:pPr>
            <w:r>
              <w:rPr>
                <w:sz w:val="24"/>
              </w:rPr>
              <w:t>ICSS readmission rate to state psychiatric hospitals</w:t>
            </w:r>
          </w:p>
          <w:p w14:paraId="11AA2C7C" w14:textId="65DDE008" w:rsidR="002A05B9" w:rsidRPr="002A05B9" w:rsidRDefault="002A05B9" w:rsidP="002A05B9">
            <w:pPr>
              <w:pStyle w:val="TableParagraph"/>
              <w:numPr>
                <w:ilvl w:val="0"/>
                <w:numId w:val="112"/>
              </w:numPr>
              <w:spacing w:line="253" w:lineRule="exact"/>
              <w:rPr>
                <w:sz w:val="24"/>
              </w:rPr>
            </w:pPr>
            <w:r>
              <w:rPr>
                <w:sz w:val="24"/>
              </w:rPr>
              <w:t>Target in FY2</w:t>
            </w:r>
            <w:r w:rsidR="00CC60B3">
              <w:rPr>
                <w:sz w:val="24"/>
              </w:rPr>
              <w:t>7</w:t>
            </w:r>
            <w:r>
              <w:rPr>
                <w:sz w:val="24"/>
              </w:rPr>
              <w:t>: 6%</w:t>
            </w:r>
          </w:p>
          <w:p w14:paraId="48794665" w14:textId="41D8562C" w:rsidR="002A05B9" w:rsidRDefault="002A05B9" w:rsidP="00314240">
            <w:pPr>
              <w:pStyle w:val="TableParagraph"/>
              <w:numPr>
                <w:ilvl w:val="0"/>
                <w:numId w:val="115"/>
              </w:numPr>
              <w:spacing w:line="253" w:lineRule="exact"/>
              <w:rPr>
                <w:sz w:val="24"/>
              </w:rPr>
            </w:pPr>
            <w:r>
              <w:rPr>
                <w:sz w:val="24"/>
              </w:rPr>
              <w:t># of new admissi</w:t>
            </w:r>
            <w:r w:rsidR="00CC60B3">
              <w:rPr>
                <w:sz w:val="24"/>
              </w:rPr>
              <w:t>o</w:t>
            </w:r>
            <w:r>
              <w:rPr>
                <w:sz w:val="24"/>
              </w:rPr>
              <w:t>ns into ICSS program</w:t>
            </w:r>
          </w:p>
          <w:p w14:paraId="566A29DE" w14:textId="2A03C182" w:rsidR="002A05B9" w:rsidRPr="00130741" w:rsidRDefault="002A05B9" w:rsidP="00130741">
            <w:pPr>
              <w:pStyle w:val="TableParagraph"/>
              <w:numPr>
                <w:ilvl w:val="0"/>
                <w:numId w:val="112"/>
              </w:numPr>
              <w:spacing w:line="253" w:lineRule="exact"/>
              <w:rPr>
                <w:sz w:val="24"/>
              </w:rPr>
            </w:pPr>
            <w:r>
              <w:rPr>
                <w:sz w:val="24"/>
              </w:rPr>
              <w:t xml:space="preserve">Target </w:t>
            </w:r>
            <w:proofErr w:type="gramStart"/>
            <w:r>
              <w:rPr>
                <w:sz w:val="24"/>
              </w:rPr>
              <w:t>in</w:t>
            </w:r>
            <w:proofErr w:type="gramEnd"/>
            <w:r>
              <w:rPr>
                <w:sz w:val="24"/>
              </w:rPr>
              <w:t xml:space="preserve"> FY2</w:t>
            </w:r>
            <w:r w:rsidR="00CC60B3">
              <w:rPr>
                <w:sz w:val="24"/>
              </w:rPr>
              <w:t>7</w:t>
            </w:r>
            <w:r>
              <w:rPr>
                <w:sz w:val="24"/>
              </w:rPr>
              <w:t>: 5</w:t>
            </w:r>
            <w:r w:rsidR="008E40AC">
              <w:rPr>
                <w:sz w:val="24"/>
              </w:rPr>
              <w:t>10</w:t>
            </w:r>
          </w:p>
        </w:tc>
      </w:tr>
      <w:tr w:rsidR="00EF4587" w14:paraId="0C568D6C" w14:textId="77777777" w:rsidTr="00CF30F3">
        <w:trPr>
          <w:trHeight w:val="551"/>
        </w:trPr>
        <w:tc>
          <w:tcPr>
            <w:tcW w:w="2179" w:type="dxa"/>
          </w:tcPr>
          <w:p w14:paraId="761F1568" w14:textId="7190315A" w:rsidR="00EF4587" w:rsidRDefault="00EF4587">
            <w:pPr>
              <w:pStyle w:val="TableParagraph"/>
              <w:spacing w:line="273" w:lineRule="exact"/>
              <w:rPr>
                <w:b/>
                <w:sz w:val="24"/>
              </w:rPr>
            </w:pPr>
            <w:r>
              <w:rPr>
                <w:b/>
                <w:sz w:val="24"/>
              </w:rPr>
              <w:lastRenderedPageBreak/>
              <w:t>Objective 2</w:t>
            </w:r>
          </w:p>
        </w:tc>
        <w:tc>
          <w:tcPr>
            <w:tcW w:w="7142" w:type="dxa"/>
          </w:tcPr>
          <w:p w14:paraId="218527DA" w14:textId="3B6A91EB" w:rsidR="00EF4587" w:rsidRDefault="00E847B0">
            <w:pPr>
              <w:pStyle w:val="TableParagraph"/>
              <w:spacing w:before="2" w:line="257" w:lineRule="exact"/>
              <w:rPr>
                <w:sz w:val="24"/>
              </w:rPr>
            </w:pPr>
            <w:r>
              <w:rPr>
                <w:sz w:val="24"/>
              </w:rPr>
              <w:t>Provide services that support a person’s continued recovery in the community</w:t>
            </w:r>
          </w:p>
        </w:tc>
      </w:tr>
      <w:tr w:rsidR="00EF4587" w14:paraId="0BCEF5B5" w14:textId="77777777" w:rsidTr="00CF30F3">
        <w:trPr>
          <w:trHeight w:val="424"/>
        </w:trPr>
        <w:tc>
          <w:tcPr>
            <w:tcW w:w="2179" w:type="dxa"/>
          </w:tcPr>
          <w:p w14:paraId="7F799255" w14:textId="6DEC6811" w:rsidR="00EF4587" w:rsidRDefault="00EF4587">
            <w:pPr>
              <w:pStyle w:val="TableParagraph"/>
              <w:spacing w:line="273" w:lineRule="exact"/>
              <w:rPr>
                <w:b/>
                <w:sz w:val="24"/>
              </w:rPr>
            </w:pPr>
            <w:r>
              <w:rPr>
                <w:b/>
                <w:sz w:val="24"/>
              </w:rPr>
              <w:t>Strategy 2</w:t>
            </w:r>
            <w:r w:rsidR="00E847B0">
              <w:rPr>
                <w:b/>
                <w:sz w:val="24"/>
              </w:rPr>
              <w:t>.1</w:t>
            </w:r>
          </w:p>
        </w:tc>
        <w:tc>
          <w:tcPr>
            <w:tcW w:w="7142" w:type="dxa"/>
          </w:tcPr>
          <w:p w14:paraId="75EFCE6C" w14:textId="755296D5" w:rsidR="00EF4587" w:rsidRDefault="00E847B0">
            <w:pPr>
              <w:pStyle w:val="TableParagraph"/>
              <w:spacing w:before="2" w:line="257" w:lineRule="exact"/>
              <w:rPr>
                <w:sz w:val="24"/>
              </w:rPr>
            </w:pPr>
            <w:r>
              <w:rPr>
                <w:sz w:val="24"/>
              </w:rPr>
              <w:t>Monitor utilization of Supported Employment programs</w:t>
            </w:r>
          </w:p>
        </w:tc>
      </w:tr>
      <w:tr w:rsidR="00EF4587" w14:paraId="5C0B948B" w14:textId="77777777" w:rsidTr="00CF30F3">
        <w:trPr>
          <w:trHeight w:val="551"/>
        </w:trPr>
        <w:tc>
          <w:tcPr>
            <w:tcW w:w="2179" w:type="dxa"/>
          </w:tcPr>
          <w:p w14:paraId="140D44D4" w14:textId="41CDB4E1" w:rsidR="00EF4587" w:rsidRDefault="00EF4587">
            <w:pPr>
              <w:pStyle w:val="TableParagraph"/>
              <w:spacing w:line="273" w:lineRule="exact"/>
              <w:rPr>
                <w:b/>
                <w:sz w:val="24"/>
              </w:rPr>
            </w:pPr>
            <w:r>
              <w:rPr>
                <w:b/>
                <w:sz w:val="24"/>
              </w:rPr>
              <w:t>Indicator(s)</w:t>
            </w:r>
          </w:p>
        </w:tc>
        <w:tc>
          <w:tcPr>
            <w:tcW w:w="7142" w:type="dxa"/>
          </w:tcPr>
          <w:p w14:paraId="5C163C13" w14:textId="423BA61C" w:rsidR="00D364AB" w:rsidRPr="0086143E" w:rsidRDefault="00E847B0" w:rsidP="0086143E">
            <w:pPr>
              <w:pStyle w:val="TableParagraph"/>
              <w:numPr>
                <w:ilvl w:val="0"/>
                <w:numId w:val="116"/>
              </w:numPr>
              <w:spacing w:before="2" w:line="257" w:lineRule="exact"/>
              <w:rPr>
                <w:sz w:val="24"/>
              </w:rPr>
            </w:pPr>
            <w:r>
              <w:rPr>
                <w:sz w:val="24"/>
              </w:rPr>
              <w:t># of individuals employed through IPS Supported Employment Programs</w:t>
            </w:r>
          </w:p>
        </w:tc>
      </w:tr>
      <w:tr w:rsidR="00E847B0" w14:paraId="7DB9CAD0" w14:textId="77777777" w:rsidTr="00CF30F3">
        <w:trPr>
          <w:trHeight w:val="551"/>
        </w:trPr>
        <w:tc>
          <w:tcPr>
            <w:tcW w:w="2179" w:type="dxa"/>
          </w:tcPr>
          <w:p w14:paraId="53C31899" w14:textId="036C3204" w:rsidR="00E847B0" w:rsidRDefault="00E847B0" w:rsidP="00E847B0">
            <w:pPr>
              <w:pStyle w:val="TableParagraph"/>
              <w:spacing w:line="273" w:lineRule="exact"/>
              <w:rPr>
                <w:b/>
                <w:sz w:val="24"/>
              </w:rPr>
            </w:pPr>
            <w:r>
              <w:rPr>
                <w:b/>
                <w:sz w:val="24"/>
              </w:rPr>
              <w:t>Baseline Measurement</w:t>
            </w:r>
          </w:p>
        </w:tc>
        <w:tc>
          <w:tcPr>
            <w:tcW w:w="7142" w:type="dxa"/>
          </w:tcPr>
          <w:p w14:paraId="37630A17" w14:textId="563568B3" w:rsidR="00D364AB" w:rsidRDefault="00D364AB" w:rsidP="00130741">
            <w:pPr>
              <w:pStyle w:val="TableParagraph"/>
              <w:numPr>
                <w:ilvl w:val="2"/>
                <w:numId w:val="94"/>
              </w:numPr>
              <w:spacing w:before="2" w:line="257" w:lineRule="exact"/>
              <w:ind w:left="480" w:hanging="450"/>
              <w:rPr>
                <w:sz w:val="24"/>
              </w:rPr>
            </w:pPr>
            <w:r w:rsidRPr="00D364AB">
              <w:rPr>
                <w:sz w:val="24"/>
              </w:rPr>
              <w:t># of individuals employed through IPS Supported Employment Programs</w:t>
            </w:r>
          </w:p>
          <w:p w14:paraId="4A771A36" w14:textId="7CAB8602" w:rsidR="00D364AB" w:rsidRPr="00D364AB" w:rsidRDefault="00D364AB" w:rsidP="00130741">
            <w:pPr>
              <w:pStyle w:val="TableParagraph"/>
              <w:numPr>
                <w:ilvl w:val="0"/>
                <w:numId w:val="112"/>
              </w:numPr>
              <w:tabs>
                <w:tab w:val="left" w:pos="1965"/>
              </w:tabs>
              <w:spacing w:before="2" w:line="257" w:lineRule="exact"/>
              <w:ind w:left="600"/>
              <w:rPr>
                <w:sz w:val="24"/>
              </w:rPr>
            </w:pPr>
            <w:r>
              <w:rPr>
                <w:sz w:val="24"/>
              </w:rPr>
              <w:t>In FY 2</w:t>
            </w:r>
            <w:r w:rsidR="002417BC">
              <w:rPr>
                <w:sz w:val="24"/>
              </w:rPr>
              <w:t>4</w:t>
            </w:r>
            <w:r>
              <w:rPr>
                <w:sz w:val="24"/>
              </w:rPr>
              <w:t xml:space="preserve">, </w:t>
            </w:r>
            <w:r w:rsidR="00991507">
              <w:rPr>
                <w:sz w:val="24"/>
              </w:rPr>
              <w:t>213</w:t>
            </w:r>
            <w:r>
              <w:rPr>
                <w:sz w:val="24"/>
              </w:rPr>
              <w:t xml:space="preserve"> individuals were employed</w:t>
            </w:r>
          </w:p>
          <w:p w14:paraId="7E938DF4" w14:textId="4489FBA2" w:rsidR="00D364AB" w:rsidRDefault="00D364AB" w:rsidP="0086143E">
            <w:pPr>
              <w:pStyle w:val="TableParagraph"/>
              <w:spacing w:before="2" w:line="257" w:lineRule="exact"/>
              <w:rPr>
                <w:sz w:val="24"/>
              </w:rPr>
            </w:pPr>
          </w:p>
        </w:tc>
      </w:tr>
      <w:tr w:rsidR="00E847B0" w14:paraId="60D6A1A9" w14:textId="77777777" w:rsidTr="00CF30F3">
        <w:trPr>
          <w:trHeight w:val="551"/>
        </w:trPr>
        <w:tc>
          <w:tcPr>
            <w:tcW w:w="2179" w:type="dxa"/>
          </w:tcPr>
          <w:p w14:paraId="399C8E66" w14:textId="68C76ADD" w:rsidR="00E847B0" w:rsidRDefault="00E847B0" w:rsidP="00E847B0">
            <w:pPr>
              <w:pStyle w:val="TableParagraph"/>
              <w:spacing w:line="273" w:lineRule="exact"/>
              <w:rPr>
                <w:b/>
                <w:sz w:val="24"/>
              </w:rPr>
            </w:pPr>
            <w:r>
              <w:rPr>
                <w:b/>
                <w:sz w:val="24"/>
              </w:rPr>
              <w:t>First Year Target/Outcome Measurement</w:t>
            </w:r>
          </w:p>
        </w:tc>
        <w:tc>
          <w:tcPr>
            <w:tcW w:w="7142" w:type="dxa"/>
          </w:tcPr>
          <w:p w14:paraId="231A4AE9" w14:textId="01D2C4D1" w:rsidR="000C49AC" w:rsidRPr="000C49AC" w:rsidRDefault="000C49AC" w:rsidP="00314240">
            <w:pPr>
              <w:pStyle w:val="TableParagraph"/>
              <w:spacing w:before="2" w:line="257" w:lineRule="exact"/>
              <w:ind w:left="120"/>
              <w:rPr>
                <w:sz w:val="24"/>
              </w:rPr>
            </w:pPr>
            <w:r w:rsidRPr="000C49AC">
              <w:rPr>
                <w:sz w:val="24"/>
              </w:rPr>
              <w:t>1.</w:t>
            </w:r>
            <w:r w:rsidRPr="000C49AC">
              <w:rPr>
                <w:sz w:val="24"/>
              </w:rPr>
              <w:tab/>
              <w:t># of individuals employed through IPS Supported Employment Programs</w:t>
            </w:r>
          </w:p>
          <w:p w14:paraId="4047FB2F" w14:textId="4A39E8CF" w:rsidR="0086143E" w:rsidRDefault="000C49AC" w:rsidP="0086143E">
            <w:pPr>
              <w:pStyle w:val="TableParagraph"/>
              <w:spacing w:before="2" w:line="257" w:lineRule="exact"/>
              <w:ind w:left="660" w:hanging="540"/>
              <w:rPr>
                <w:sz w:val="24"/>
              </w:rPr>
            </w:pPr>
            <w:r w:rsidRPr="000C49AC">
              <w:rPr>
                <w:sz w:val="24"/>
              </w:rPr>
              <w:t>•</w:t>
            </w:r>
            <w:r w:rsidRPr="000C49AC">
              <w:rPr>
                <w:sz w:val="24"/>
              </w:rPr>
              <w:tab/>
            </w:r>
            <w:r>
              <w:rPr>
                <w:sz w:val="24"/>
              </w:rPr>
              <w:t>Target FY2</w:t>
            </w:r>
            <w:r w:rsidR="00D95A37">
              <w:rPr>
                <w:sz w:val="24"/>
              </w:rPr>
              <w:t>6</w:t>
            </w:r>
            <w:r>
              <w:rPr>
                <w:sz w:val="24"/>
              </w:rPr>
              <w:t>:</w:t>
            </w:r>
            <w:r w:rsidRPr="000C49AC">
              <w:rPr>
                <w:sz w:val="24"/>
              </w:rPr>
              <w:t xml:space="preserve"> </w:t>
            </w:r>
            <w:r w:rsidR="001C3F69">
              <w:rPr>
                <w:sz w:val="24"/>
              </w:rPr>
              <w:t>215</w:t>
            </w:r>
            <w:r w:rsidRPr="000C49AC">
              <w:rPr>
                <w:sz w:val="24"/>
              </w:rPr>
              <w:t xml:space="preserve"> individuals were employed</w:t>
            </w:r>
          </w:p>
          <w:p w14:paraId="460FA26A" w14:textId="1E196199" w:rsidR="00D364AB" w:rsidRDefault="00D364AB" w:rsidP="00314240">
            <w:pPr>
              <w:pStyle w:val="TableParagraph"/>
              <w:spacing w:before="2" w:line="257" w:lineRule="exact"/>
              <w:ind w:left="660" w:hanging="540"/>
              <w:rPr>
                <w:sz w:val="24"/>
              </w:rPr>
            </w:pPr>
          </w:p>
        </w:tc>
      </w:tr>
      <w:tr w:rsidR="00E847B0" w14:paraId="37460441" w14:textId="77777777" w:rsidTr="00CF30F3">
        <w:trPr>
          <w:trHeight w:val="551"/>
        </w:trPr>
        <w:tc>
          <w:tcPr>
            <w:tcW w:w="2179" w:type="dxa"/>
          </w:tcPr>
          <w:p w14:paraId="6B916A62" w14:textId="77777777" w:rsidR="00E847B0" w:rsidRDefault="00E847B0" w:rsidP="00E847B0">
            <w:pPr>
              <w:pStyle w:val="TableParagraph"/>
              <w:spacing w:line="237" w:lineRule="auto"/>
              <w:rPr>
                <w:b/>
                <w:sz w:val="24"/>
              </w:rPr>
            </w:pPr>
            <w:r>
              <w:rPr>
                <w:b/>
                <w:sz w:val="24"/>
              </w:rPr>
              <w:t xml:space="preserve">Second Year </w:t>
            </w:r>
            <w:r>
              <w:rPr>
                <w:b/>
                <w:spacing w:val="-2"/>
                <w:sz w:val="24"/>
              </w:rPr>
              <w:t>Target/Outcome</w:t>
            </w:r>
          </w:p>
          <w:p w14:paraId="3B7AB788" w14:textId="44AB11CF" w:rsidR="00E847B0" w:rsidRDefault="00E847B0" w:rsidP="00E847B0">
            <w:pPr>
              <w:pStyle w:val="TableParagraph"/>
              <w:spacing w:line="273" w:lineRule="exact"/>
              <w:rPr>
                <w:b/>
                <w:sz w:val="24"/>
              </w:rPr>
            </w:pPr>
            <w:r>
              <w:rPr>
                <w:b/>
                <w:spacing w:val="-2"/>
                <w:sz w:val="24"/>
              </w:rPr>
              <w:t>Measurement</w:t>
            </w:r>
          </w:p>
        </w:tc>
        <w:tc>
          <w:tcPr>
            <w:tcW w:w="7142" w:type="dxa"/>
          </w:tcPr>
          <w:p w14:paraId="546AA8AC" w14:textId="77777777" w:rsidR="000C49AC" w:rsidRPr="000C49AC" w:rsidRDefault="000C49AC" w:rsidP="000C49AC">
            <w:pPr>
              <w:pStyle w:val="TableParagraph"/>
              <w:spacing w:before="2" w:line="257" w:lineRule="exact"/>
              <w:ind w:left="120"/>
              <w:rPr>
                <w:sz w:val="24"/>
              </w:rPr>
            </w:pPr>
            <w:r w:rsidRPr="000C49AC">
              <w:rPr>
                <w:sz w:val="24"/>
              </w:rPr>
              <w:t>1.</w:t>
            </w:r>
            <w:r w:rsidRPr="000C49AC">
              <w:rPr>
                <w:sz w:val="24"/>
              </w:rPr>
              <w:tab/>
              <w:t># of individuals employed through IPS Supported Employment Programs</w:t>
            </w:r>
          </w:p>
          <w:p w14:paraId="1AD5BF8E" w14:textId="53544102" w:rsidR="000C49AC" w:rsidRPr="000C49AC" w:rsidRDefault="000C49AC" w:rsidP="000C49AC">
            <w:pPr>
              <w:pStyle w:val="TableParagraph"/>
              <w:spacing w:before="2" w:line="257" w:lineRule="exact"/>
              <w:ind w:left="120"/>
              <w:rPr>
                <w:sz w:val="24"/>
              </w:rPr>
            </w:pPr>
            <w:r w:rsidRPr="000C49AC">
              <w:rPr>
                <w:sz w:val="24"/>
              </w:rPr>
              <w:t>•</w:t>
            </w:r>
            <w:r w:rsidRPr="000C49AC">
              <w:rPr>
                <w:sz w:val="24"/>
              </w:rPr>
              <w:tab/>
              <w:t>Target FY2</w:t>
            </w:r>
            <w:r w:rsidR="00D95A37">
              <w:rPr>
                <w:sz w:val="24"/>
              </w:rPr>
              <w:t>7</w:t>
            </w:r>
            <w:r w:rsidRPr="000C49AC">
              <w:rPr>
                <w:sz w:val="24"/>
              </w:rPr>
              <w:t xml:space="preserve">: </w:t>
            </w:r>
            <w:r w:rsidR="0000118C">
              <w:rPr>
                <w:sz w:val="24"/>
              </w:rPr>
              <w:t>220</w:t>
            </w:r>
            <w:r w:rsidRPr="000C49AC">
              <w:rPr>
                <w:sz w:val="24"/>
              </w:rPr>
              <w:t xml:space="preserve"> individuals were employed</w:t>
            </w:r>
          </w:p>
          <w:p w14:paraId="6DDFA190" w14:textId="32F194F4" w:rsidR="000C49AC" w:rsidRPr="000C49AC" w:rsidRDefault="000C49AC" w:rsidP="00314240">
            <w:pPr>
              <w:pStyle w:val="TableParagraph"/>
              <w:spacing w:before="2" w:line="257" w:lineRule="exact"/>
              <w:ind w:left="120"/>
              <w:rPr>
                <w:sz w:val="24"/>
              </w:rPr>
            </w:pPr>
          </w:p>
        </w:tc>
      </w:tr>
      <w:tr w:rsidR="00E847B0" w14:paraId="10948380" w14:textId="77777777" w:rsidTr="00CF30F3">
        <w:trPr>
          <w:trHeight w:val="551"/>
        </w:trPr>
        <w:tc>
          <w:tcPr>
            <w:tcW w:w="2179" w:type="dxa"/>
          </w:tcPr>
          <w:p w14:paraId="58C8F726" w14:textId="4B06DB43" w:rsidR="00E847B0" w:rsidRDefault="00E847B0" w:rsidP="00E847B0">
            <w:pPr>
              <w:pStyle w:val="TableParagraph"/>
              <w:spacing w:line="273" w:lineRule="exact"/>
              <w:rPr>
                <w:b/>
                <w:sz w:val="24"/>
              </w:rPr>
            </w:pPr>
            <w:r>
              <w:rPr>
                <w:b/>
                <w:sz w:val="24"/>
              </w:rPr>
              <w:t>Strategy 2.2</w:t>
            </w:r>
          </w:p>
        </w:tc>
        <w:tc>
          <w:tcPr>
            <w:tcW w:w="7142" w:type="dxa"/>
          </w:tcPr>
          <w:p w14:paraId="30BE5375" w14:textId="1576E3FD" w:rsidR="00E847B0" w:rsidRDefault="00E847B0" w:rsidP="00D364AB">
            <w:pPr>
              <w:pStyle w:val="TableParagraph"/>
              <w:spacing w:before="2" w:line="257" w:lineRule="exact"/>
              <w:ind w:left="0"/>
              <w:rPr>
                <w:sz w:val="24"/>
              </w:rPr>
            </w:pPr>
            <w:r>
              <w:rPr>
                <w:sz w:val="24"/>
              </w:rPr>
              <w:t>Monitor the readmission rate to state psychiatric hospitals of people served through CHOICE housing program, Supervised Living, and Supported Living</w:t>
            </w:r>
          </w:p>
        </w:tc>
      </w:tr>
      <w:tr w:rsidR="00E847B0" w14:paraId="770A47EE" w14:textId="77777777" w:rsidTr="00CF30F3">
        <w:trPr>
          <w:trHeight w:val="551"/>
        </w:trPr>
        <w:tc>
          <w:tcPr>
            <w:tcW w:w="2179" w:type="dxa"/>
          </w:tcPr>
          <w:p w14:paraId="5F23A716" w14:textId="23016047" w:rsidR="00E847B0" w:rsidRDefault="00E847B0" w:rsidP="00E847B0">
            <w:pPr>
              <w:pStyle w:val="TableParagraph"/>
              <w:spacing w:line="273" w:lineRule="exact"/>
              <w:rPr>
                <w:b/>
                <w:sz w:val="24"/>
              </w:rPr>
            </w:pPr>
            <w:r>
              <w:rPr>
                <w:b/>
                <w:sz w:val="24"/>
              </w:rPr>
              <w:t>Indicator(s)</w:t>
            </w:r>
          </w:p>
        </w:tc>
        <w:tc>
          <w:tcPr>
            <w:tcW w:w="7142" w:type="dxa"/>
          </w:tcPr>
          <w:p w14:paraId="1E7CE2C8" w14:textId="0B07C8DE" w:rsidR="00E847B0" w:rsidRDefault="00E847B0" w:rsidP="00314240">
            <w:pPr>
              <w:pStyle w:val="TableParagraph"/>
              <w:numPr>
                <w:ilvl w:val="0"/>
                <w:numId w:val="128"/>
              </w:numPr>
              <w:spacing w:before="2" w:line="257" w:lineRule="exact"/>
              <w:rPr>
                <w:sz w:val="24"/>
              </w:rPr>
            </w:pPr>
            <w:r>
              <w:rPr>
                <w:sz w:val="24"/>
              </w:rPr>
              <w:t>CHOICE # served</w:t>
            </w:r>
          </w:p>
          <w:p w14:paraId="0B3A2BBB" w14:textId="77777777" w:rsidR="00E847B0" w:rsidRPr="007920DA" w:rsidRDefault="00E847B0" w:rsidP="00314240">
            <w:pPr>
              <w:pStyle w:val="TableParagraph"/>
              <w:numPr>
                <w:ilvl w:val="0"/>
                <w:numId w:val="128"/>
              </w:numPr>
              <w:spacing w:before="2" w:line="257" w:lineRule="exact"/>
              <w:rPr>
                <w:sz w:val="24"/>
                <w:szCs w:val="24"/>
              </w:rPr>
            </w:pPr>
            <w:r w:rsidRPr="007920DA">
              <w:rPr>
                <w:sz w:val="24"/>
                <w:szCs w:val="24"/>
              </w:rPr>
              <w:t>CHOICE housing program readmission rate</w:t>
            </w:r>
          </w:p>
          <w:p w14:paraId="64672793" w14:textId="77777777" w:rsidR="00E847B0" w:rsidRDefault="00E847B0" w:rsidP="00314240">
            <w:pPr>
              <w:pStyle w:val="TableParagraph"/>
              <w:numPr>
                <w:ilvl w:val="0"/>
                <w:numId w:val="128"/>
              </w:numPr>
              <w:spacing w:before="2" w:line="257" w:lineRule="exact"/>
              <w:rPr>
                <w:sz w:val="24"/>
              </w:rPr>
            </w:pPr>
            <w:r>
              <w:rPr>
                <w:sz w:val="24"/>
              </w:rPr>
              <w:t>Supervised and Supported Living # served</w:t>
            </w:r>
          </w:p>
          <w:p w14:paraId="75CDE655" w14:textId="4DB340E6" w:rsidR="00E847B0" w:rsidRDefault="00E847B0" w:rsidP="00314240">
            <w:pPr>
              <w:pStyle w:val="TableParagraph"/>
              <w:numPr>
                <w:ilvl w:val="0"/>
                <w:numId w:val="128"/>
              </w:numPr>
              <w:spacing w:before="2" w:line="257" w:lineRule="exact"/>
              <w:rPr>
                <w:sz w:val="24"/>
              </w:rPr>
            </w:pPr>
            <w:r>
              <w:rPr>
                <w:sz w:val="24"/>
              </w:rPr>
              <w:t>Supervised and Supported Living readmission rate</w:t>
            </w:r>
          </w:p>
        </w:tc>
      </w:tr>
      <w:tr w:rsidR="00E847B0" w14:paraId="57753A46" w14:textId="77777777" w:rsidTr="00CF30F3">
        <w:trPr>
          <w:trHeight w:val="551"/>
        </w:trPr>
        <w:tc>
          <w:tcPr>
            <w:tcW w:w="2179" w:type="dxa"/>
          </w:tcPr>
          <w:p w14:paraId="17D15647" w14:textId="1DF6117B" w:rsidR="00E847B0" w:rsidRDefault="00E847B0" w:rsidP="00E847B0">
            <w:pPr>
              <w:pStyle w:val="TableParagraph"/>
              <w:spacing w:line="273" w:lineRule="exact"/>
              <w:rPr>
                <w:b/>
                <w:sz w:val="24"/>
              </w:rPr>
            </w:pPr>
            <w:r>
              <w:rPr>
                <w:b/>
                <w:sz w:val="24"/>
              </w:rPr>
              <w:t>Baseline Measurement</w:t>
            </w:r>
          </w:p>
        </w:tc>
        <w:tc>
          <w:tcPr>
            <w:tcW w:w="7142" w:type="dxa"/>
          </w:tcPr>
          <w:p w14:paraId="2D23DDF2" w14:textId="7FA5E2D8" w:rsidR="000C49AC" w:rsidRDefault="000C49AC" w:rsidP="00314240">
            <w:pPr>
              <w:pStyle w:val="TableParagraph"/>
              <w:numPr>
                <w:ilvl w:val="1"/>
                <w:numId w:val="128"/>
              </w:numPr>
              <w:spacing w:before="2" w:line="257" w:lineRule="exact"/>
              <w:ind w:hanging="551"/>
              <w:rPr>
                <w:sz w:val="24"/>
              </w:rPr>
            </w:pPr>
            <w:r w:rsidRPr="000C49AC">
              <w:rPr>
                <w:sz w:val="24"/>
              </w:rPr>
              <w:t>CHOICE # served</w:t>
            </w:r>
          </w:p>
          <w:p w14:paraId="4927F61D" w14:textId="458B813A" w:rsidR="000C49AC" w:rsidRPr="000C49AC" w:rsidRDefault="000C49AC" w:rsidP="00314240">
            <w:pPr>
              <w:pStyle w:val="TableParagraph"/>
              <w:numPr>
                <w:ilvl w:val="0"/>
                <w:numId w:val="112"/>
              </w:numPr>
              <w:spacing w:before="2" w:line="257" w:lineRule="exact"/>
              <w:rPr>
                <w:sz w:val="24"/>
              </w:rPr>
            </w:pPr>
            <w:r>
              <w:rPr>
                <w:sz w:val="24"/>
              </w:rPr>
              <w:t>In FY2</w:t>
            </w:r>
            <w:r w:rsidR="0047337D">
              <w:rPr>
                <w:sz w:val="24"/>
              </w:rPr>
              <w:t>4</w:t>
            </w:r>
            <w:r>
              <w:rPr>
                <w:sz w:val="24"/>
              </w:rPr>
              <w:t xml:space="preserve">, </w:t>
            </w:r>
            <w:r w:rsidR="00EB6F15">
              <w:rPr>
                <w:sz w:val="24"/>
              </w:rPr>
              <w:t>466</w:t>
            </w:r>
            <w:r>
              <w:rPr>
                <w:sz w:val="24"/>
              </w:rPr>
              <w:t xml:space="preserve"> individuals were served through CHOICE</w:t>
            </w:r>
          </w:p>
          <w:p w14:paraId="54065E0F" w14:textId="4C57B3FD" w:rsidR="000C49AC" w:rsidRDefault="000C49AC" w:rsidP="00314240">
            <w:pPr>
              <w:pStyle w:val="TableParagraph"/>
              <w:numPr>
                <w:ilvl w:val="1"/>
                <w:numId w:val="128"/>
              </w:numPr>
              <w:spacing w:before="2" w:line="257" w:lineRule="exact"/>
              <w:ind w:hanging="551"/>
              <w:rPr>
                <w:sz w:val="24"/>
              </w:rPr>
            </w:pPr>
            <w:r w:rsidRPr="000C49AC">
              <w:rPr>
                <w:sz w:val="24"/>
              </w:rPr>
              <w:t>CHOICE housing program readmission rate</w:t>
            </w:r>
          </w:p>
          <w:p w14:paraId="3F0C0CE6" w14:textId="7912B418" w:rsidR="00B2365B" w:rsidRDefault="00D75C18" w:rsidP="00314240">
            <w:pPr>
              <w:pStyle w:val="TableParagraph"/>
              <w:numPr>
                <w:ilvl w:val="0"/>
                <w:numId w:val="112"/>
              </w:numPr>
              <w:spacing w:before="2" w:line="257" w:lineRule="exact"/>
              <w:rPr>
                <w:sz w:val="24"/>
              </w:rPr>
            </w:pPr>
            <w:r>
              <w:rPr>
                <w:sz w:val="24"/>
              </w:rPr>
              <w:t>In FY2</w:t>
            </w:r>
            <w:r w:rsidR="004452D1">
              <w:rPr>
                <w:sz w:val="24"/>
              </w:rPr>
              <w:t>4</w:t>
            </w:r>
            <w:r>
              <w:rPr>
                <w:sz w:val="24"/>
              </w:rPr>
              <w:t xml:space="preserve">, </w:t>
            </w:r>
            <w:r w:rsidR="00A37B64">
              <w:rPr>
                <w:sz w:val="24"/>
              </w:rPr>
              <w:t>1</w:t>
            </w:r>
            <w:r>
              <w:rPr>
                <w:sz w:val="24"/>
              </w:rPr>
              <w:t>% of individuals in CHOICE housing were admitted to a state psychiatric hospital</w:t>
            </w:r>
          </w:p>
          <w:p w14:paraId="13535ACA" w14:textId="0AFAD579" w:rsidR="000C49AC" w:rsidRDefault="000C49AC" w:rsidP="00130741">
            <w:pPr>
              <w:pStyle w:val="TableParagraph"/>
              <w:numPr>
                <w:ilvl w:val="1"/>
                <w:numId w:val="128"/>
              </w:numPr>
              <w:spacing w:before="2" w:line="257" w:lineRule="exact"/>
              <w:ind w:hanging="551"/>
              <w:rPr>
                <w:sz w:val="24"/>
              </w:rPr>
            </w:pPr>
            <w:r w:rsidRPr="000C49AC">
              <w:rPr>
                <w:sz w:val="24"/>
              </w:rPr>
              <w:t>Supervised and Supported Living # served</w:t>
            </w:r>
          </w:p>
          <w:p w14:paraId="3586AF2B" w14:textId="2AF144C6" w:rsidR="00D75C18" w:rsidRPr="000C49AC" w:rsidRDefault="00D75C18" w:rsidP="00314240">
            <w:pPr>
              <w:pStyle w:val="TableParagraph"/>
              <w:numPr>
                <w:ilvl w:val="0"/>
                <w:numId w:val="112"/>
              </w:numPr>
              <w:spacing w:before="2" w:line="257" w:lineRule="exact"/>
              <w:rPr>
                <w:sz w:val="24"/>
              </w:rPr>
            </w:pPr>
            <w:r>
              <w:rPr>
                <w:sz w:val="24"/>
              </w:rPr>
              <w:t>In FY2</w:t>
            </w:r>
            <w:r w:rsidR="004452D1">
              <w:rPr>
                <w:sz w:val="24"/>
              </w:rPr>
              <w:t>4</w:t>
            </w:r>
            <w:r>
              <w:rPr>
                <w:sz w:val="24"/>
              </w:rPr>
              <w:t xml:space="preserve">, </w:t>
            </w:r>
            <w:r w:rsidR="008A6AD3">
              <w:rPr>
                <w:sz w:val="24"/>
              </w:rPr>
              <w:t>275</w:t>
            </w:r>
            <w:r>
              <w:rPr>
                <w:sz w:val="24"/>
              </w:rPr>
              <w:t xml:space="preserve"> individuals were served by Supported and Supervised Living</w:t>
            </w:r>
          </w:p>
          <w:p w14:paraId="10D805A4" w14:textId="1F195732" w:rsidR="00E847B0" w:rsidRDefault="000C49AC" w:rsidP="00130741">
            <w:pPr>
              <w:pStyle w:val="TableParagraph"/>
              <w:numPr>
                <w:ilvl w:val="1"/>
                <w:numId w:val="128"/>
              </w:numPr>
              <w:spacing w:before="2" w:line="257" w:lineRule="exact"/>
              <w:ind w:hanging="551"/>
              <w:rPr>
                <w:sz w:val="24"/>
              </w:rPr>
            </w:pPr>
            <w:r w:rsidRPr="000C49AC">
              <w:rPr>
                <w:sz w:val="24"/>
              </w:rPr>
              <w:t xml:space="preserve">Supervised and Supported Living </w:t>
            </w:r>
            <w:r w:rsidR="002D13E9" w:rsidRPr="000C49AC">
              <w:rPr>
                <w:sz w:val="24"/>
              </w:rPr>
              <w:t>Readmission Rate</w:t>
            </w:r>
          </w:p>
          <w:p w14:paraId="54E7B0C4" w14:textId="7EC1091E" w:rsidR="00D75C18" w:rsidRDefault="00D75C18" w:rsidP="00314240">
            <w:pPr>
              <w:pStyle w:val="TableParagraph"/>
              <w:numPr>
                <w:ilvl w:val="0"/>
                <w:numId w:val="112"/>
              </w:numPr>
              <w:spacing w:before="2" w:line="257" w:lineRule="exact"/>
              <w:rPr>
                <w:sz w:val="24"/>
              </w:rPr>
            </w:pPr>
            <w:r>
              <w:rPr>
                <w:sz w:val="24"/>
              </w:rPr>
              <w:t>In FY2</w:t>
            </w:r>
            <w:r w:rsidR="004452D1">
              <w:rPr>
                <w:sz w:val="24"/>
              </w:rPr>
              <w:t>4</w:t>
            </w:r>
            <w:r>
              <w:rPr>
                <w:sz w:val="24"/>
              </w:rPr>
              <w:t xml:space="preserve">, </w:t>
            </w:r>
            <w:r w:rsidR="00461672">
              <w:rPr>
                <w:sz w:val="24"/>
              </w:rPr>
              <w:t>6.</w:t>
            </w:r>
            <w:r w:rsidR="00003DEA">
              <w:rPr>
                <w:sz w:val="24"/>
              </w:rPr>
              <w:t>9</w:t>
            </w:r>
            <w:r w:rsidR="002D13E9">
              <w:rPr>
                <w:sz w:val="24"/>
              </w:rPr>
              <w:t xml:space="preserve">% </w:t>
            </w:r>
            <w:proofErr w:type="gramStart"/>
            <w:r w:rsidR="002D13E9">
              <w:rPr>
                <w:sz w:val="24"/>
              </w:rPr>
              <w:t>individuals</w:t>
            </w:r>
            <w:proofErr w:type="gramEnd"/>
            <w:r>
              <w:rPr>
                <w:sz w:val="24"/>
              </w:rPr>
              <w:t xml:space="preserve"> in Supported and Supervised Living were admitted to a state psychiatric hospital</w:t>
            </w:r>
          </w:p>
        </w:tc>
      </w:tr>
      <w:tr w:rsidR="00E847B0" w14:paraId="140B36D6" w14:textId="77777777" w:rsidTr="00CF30F3">
        <w:trPr>
          <w:trHeight w:val="551"/>
        </w:trPr>
        <w:tc>
          <w:tcPr>
            <w:tcW w:w="2179" w:type="dxa"/>
          </w:tcPr>
          <w:p w14:paraId="218265C0" w14:textId="19E129C8" w:rsidR="00E847B0" w:rsidRDefault="00E847B0" w:rsidP="00E847B0">
            <w:pPr>
              <w:pStyle w:val="TableParagraph"/>
              <w:spacing w:line="273" w:lineRule="exact"/>
              <w:rPr>
                <w:b/>
                <w:sz w:val="24"/>
              </w:rPr>
            </w:pPr>
            <w:r>
              <w:rPr>
                <w:b/>
                <w:sz w:val="24"/>
              </w:rPr>
              <w:t>First Year Target/Outcome Measurement</w:t>
            </w:r>
          </w:p>
        </w:tc>
        <w:tc>
          <w:tcPr>
            <w:tcW w:w="7142" w:type="dxa"/>
          </w:tcPr>
          <w:p w14:paraId="2F2ACB30" w14:textId="77777777" w:rsidR="00D75C18" w:rsidRPr="00D75C18" w:rsidRDefault="00D75C18" w:rsidP="00D75C18">
            <w:pPr>
              <w:pStyle w:val="TableParagraph"/>
              <w:spacing w:before="2" w:line="257" w:lineRule="exact"/>
              <w:rPr>
                <w:sz w:val="24"/>
              </w:rPr>
            </w:pPr>
            <w:r w:rsidRPr="00D75C18">
              <w:rPr>
                <w:sz w:val="24"/>
              </w:rPr>
              <w:t>1.</w:t>
            </w:r>
            <w:r w:rsidRPr="00D75C18">
              <w:rPr>
                <w:sz w:val="24"/>
              </w:rPr>
              <w:tab/>
              <w:t>CHOICE # served</w:t>
            </w:r>
          </w:p>
          <w:p w14:paraId="17C1BD9E" w14:textId="61801D7E" w:rsidR="00D75C18" w:rsidRPr="00D75C18" w:rsidRDefault="00D75C18" w:rsidP="00D75C18">
            <w:pPr>
              <w:pStyle w:val="TableParagraph"/>
              <w:spacing w:before="2" w:line="257" w:lineRule="exact"/>
              <w:rPr>
                <w:sz w:val="24"/>
              </w:rPr>
            </w:pPr>
            <w:r w:rsidRPr="00D75C18">
              <w:rPr>
                <w:sz w:val="24"/>
              </w:rPr>
              <w:t>•</w:t>
            </w:r>
            <w:r w:rsidRPr="00D75C18">
              <w:rPr>
                <w:sz w:val="24"/>
              </w:rPr>
              <w:tab/>
            </w:r>
            <w:r>
              <w:rPr>
                <w:sz w:val="24"/>
              </w:rPr>
              <w:t>Target FY2</w:t>
            </w:r>
            <w:r w:rsidR="00EB6F15">
              <w:rPr>
                <w:sz w:val="24"/>
              </w:rPr>
              <w:t>6</w:t>
            </w:r>
            <w:r>
              <w:rPr>
                <w:sz w:val="24"/>
              </w:rPr>
              <w:t xml:space="preserve">: </w:t>
            </w:r>
            <w:r w:rsidR="00C77453">
              <w:rPr>
                <w:sz w:val="24"/>
              </w:rPr>
              <w:t>470</w:t>
            </w:r>
            <w:r w:rsidRPr="00D75C18">
              <w:rPr>
                <w:sz w:val="24"/>
              </w:rPr>
              <w:t xml:space="preserve"> individuals were served through CHOICE</w:t>
            </w:r>
          </w:p>
          <w:p w14:paraId="7E940D51" w14:textId="77777777" w:rsidR="00D75C18" w:rsidRPr="00D75C18" w:rsidRDefault="00D75C18" w:rsidP="00D75C18">
            <w:pPr>
              <w:pStyle w:val="TableParagraph"/>
              <w:spacing w:before="2" w:line="257" w:lineRule="exact"/>
              <w:rPr>
                <w:sz w:val="24"/>
              </w:rPr>
            </w:pPr>
            <w:r w:rsidRPr="00D75C18">
              <w:rPr>
                <w:sz w:val="24"/>
              </w:rPr>
              <w:t>2.</w:t>
            </w:r>
            <w:r w:rsidRPr="00D75C18">
              <w:rPr>
                <w:sz w:val="24"/>
              </w:rPr>
              <w:tab/>
              <w:t>CHOICE housing program readmission rate</w:t>
            </w:r>
          </w:p>
          <w:p w14:paraId="5B469292" w14:textId="70934053" w:rsidR="005D4507" w:rsidRPr="00B77442" w:rsidRDefault="00D75C18" w:rsidP="00B77442">
            <w:pPr>
              <w:pStyle w:val="TableParagraph"/>
              <w:spacing w:before="2" w:line="257" w:lineRule="exact"/>
              <w:rPr>
                <w:sz w:val="24"/>
              </w:rPr>
            </w:pPr>
            <w:r w:rsidRPr="00D75C18">
              <w:rPr>
                <w:sz w:val="24"/>
              </w:rPr>
              <w:t>•</w:t>
            </w:r>
            <w:r w:rsidRPr="00D75C18">
              <w:rPr>
                <w:sz w:val="24"/>
              </w:rPr>
              <w:tab/>
            </w:r>
            <w:r>
              <w:rPr>
                <w:sz w:val="24"/>
              </w:rPr>
              <w:t>Target FY2</w:t>
            </w:r>
            <w:r w:rsidR="00C56095">
              <w:rPr>
                <w:sz w:val="24"/>
              </w:rPr>
              <w:t>6</w:t>
            </w:r>
            <w:r>
              <w:rPr>
                <w:sz w:val="24"/>
              </w:rPr>
              <w:t>: &lt;1%</w:t>
            </w:r>
          </w:p>
          <w:p w14:paraId="1221B4B9" w14:textId="10CD47BA" w:rsidR="00D75C18" w:rsidRPr="00D75C18" w:rsidRDefault="00B77442" w:rsidP="00D75C18">
            <w:pPr>
              <w:pStyle w:val="TableParagraph"/>
              <w:spacing w:before="2" w:line="257" w:lineRule="exact"/>
              <w:rPr>
                <w:sz w:val="24"/>
              </w:rPr>
            </w:pPr>
            <w:r>
              <w:rPr>
                <w:sz w:val="24"/>
              </w:rPr>
              <w:t>3</w:t>
            </w:r>
            <w:r w:rsidR="00D75C18" w:rsidRPr="00D75C18">
              <w:rPr>
                <w:sz w:val="24"/>
              </w:rPr>
              <w:t>.</w:t>
            </w:r>
            <w:r w:rsidR="00D75C18" w:rsidRPr="00D75C18">
              <w:rPr>
                <w:sz w:val="24"/>
              </w:rPr>
              <w:tab/>
              <w:t>Supervised and Supported Living # served</w:t>
            </w:r>
          </w:p>
          <w:p w14:paraId="321ED64E" w14:textId="286D53E2" w:rsidR="00D75C18" w:rsidRPr="00D75C18" w:rsidRDefault="00D75C18" w:rsidP="00D75C18">
            <w:pPr>
              <w:pStyle w:val="TableParagraph"/>
              <w:spacing w:before="2" w:line="257" w:lineRule="exact"/>
              <w:rPr>
                <w:sz w:val="24"/>
              </w:rPr>
            </w:pPr>
            <w:r w:rsidRPr="00D75C18">
              <w:rPr>
                <w:sz w:val="24"/>
              </w:rPr>
              <w:t>•</w:t>
            </w:r>
            <w:r w:rsidRPr="00D75C18">
              <w:rPr>
                <w:sz w:val="24"/>
              </w:rPr>
              <w:tab/>
            </w:r>
            <w:r>
              <w:rPr>
                <w:sz w:val="24"/>
              </w:rPr>
              <w:t>Target FY2</w:t>
            </w:r>
            <w:r w:rsidR="005A7737">
              <w:rPr>
                <w:sz w:val="24"/>
              </w:rPr>
              <w:t>6</w:t>
            </w:r>
            <w:r>
              <w:rPr>
                <w:sz w:val="24"/>
              </w:rPr>
              <w:t>:</w:t>
            </w:r>
            <w:r w:rsidRPr="00D75C18">
              <w:rPr>
                <w:sz w:val="24"/>
              </w:rPr>
              <w:t xml:space="preserve"> 2</w:t>
            </w:r>
            <w:r w:rsidR="008902A0">
              <w:rPr>
                <w:sz w:val="24"/>
              </w:rPr>
              <w:t>85</w:t>
            </w:r>
            <w:r w:rsidRPr="00D75C18">
              <w:rPr>
                <w:sz w:val="24"/>
              </w:rPr>
              <w:t xml:space="preserve"> individuals were served by Supported and </w:t>
            </w:r>
            <w:r w:rsidR="00B77442">
              <w:rPr>
                <w:sz w:val="24"/>
              </w:rPr>
              <w:t xml:space="preserve">  </w:t>
            </w:r>
            <w:r w:rsidRPr="00D75C18">
              <w:rPr>
                <w:sz w:val="24"/>
              </w:rPr>
              <w:t>Supervised Living</w:t>
            </w:r>
          </w:p>
          <w:p w14:paraId="6410318B" w14:textId="37359886" w:rsidR="00D75C18" w:rsidRPr="00D75C18" w:rsidRDefault="00B77442" w:rsidP="00D75C18">
            <w:pPr>
              <w:pStyle w:val="TableParagraph"/>
              <w:spacing w:before="2" w:line="257" w:lineRule="exact"/>
              <w:rPr>
                <w:sz w:val="24"/>
              </w:rPr>
            </w:pPr>
            <w:r>
              <w:rPr>
                <w:sz w:val="24"/>
              </w:rPr>
              <w:t>4</w:t>
            </w:r>
            <w:r w:rsidR="00D75C18" w:rsidRPr="00D75C18">
              <w:rPr>
                <w:sz w:val="24"/>
              </w:rPr>
              <w:t>.</w:t>
            </w:r>
            <w:r w:rsidR="00D75C18" w:rsidRPr="00D75C18">
              <w:rPr>
                <w:sz w:val="24"/>
              </w:rPr>
              <w:tab/>
              <w:t xml:space="preserve">Supervised and Supported Living </w:t>
            </w:r>
            <w:r w:rsidR="000B3B26" w:rsidRPr="00D75C18">
              <w:rPr>
                <w:sz w:val="24"/>
              </w:rPr>
              <w:t>Readmission Rate</w:t>
            </w:r>
          </w:p>
          <w:p w14:paraId="228644D4" w14:textId="30CD85E0" w:rsidR="00E847B0" w:rsidRDefault="00D75C18" w:rsidP="00D75C18">
            <w:pPr>
              <w:pStyle w:val="TableParagraph"/>
              <w:spacing w:before="2" w:line="257" w:lineRule="exact"/>
              <w:rPr>
                <w:sz w:val="24"/>
              </w:rPr>
            </w:pPr>
            <w:r w:rsidRPr="00D75C18">
              <w:rPr>
                <w:sz w:val="24"/>
              </w:rPr>
              <w:t>•</w:t>
            </w:r>
            <w:r w:rsidRPr="00D75C18">
              <w:rPr>
                <w:sz w:val="24"/>
              </w:rPr>
              <w:tab/>
            </w:r>
            <w:r>
              <w:rPr>
                <w:sz w:val="24"/>
              </w:rPr>
              <w:t>Target FY2</w:t>
            </w:r>
            <w:r w:rsidR="005A7737">
              <w:rPr>
                <w:sz w:val="24"/>
              </w:rPr>
              <w:t>6</w:t>
            </w:r>
            <w:r>
              <w:rPr>
                <w:sz w:val="24"/>
              </w:rPr>
              <w:t>: &lt;</w:t>
            </w:r>
            <w:r w:rsidR="00BA55CD">
              <w:rPr>
                <w:sz w:val="24"/>
              </w:rPr>
              <w:t>6</w:t>
            </w:r>
            <w:r>
              <w:rPr>
                <w:sz w:val="24"/>
              </w:rPr>
              <w:t>%</w:t>
            </w:r>
          </w:p>
        </w:tc>
      </w:tr>
      <w:tr w:rsidR="00E847B0" w14:paraId="6EAE9CE4" w14:textId="77777777" w:rsidTr="00CF30F3">
        <w:trPr>
          <w:trHeight w:val="551"/>
        </w:trPr>
        <w:tc>
          <w:tcPr>
            <w:tcW w:w="2179" w:type="dxa"/>
          </w:tcPr>
          <w:p w14:paraId="7D4730BF" w14:textId="77777777" w:rsidR="00E847B0" w:rsidRDefault="00E847B0" w:rsidP="00E847B0">
            <w:pPr>
              <w:pStyle w:val="TableParagraph"/>
              <w:spacing w:line="237" w:lineRule="auto"/>
              <w:rPr>
                <w:b/>
                <w:sz w:val="24"/>
              </w:rPr>
            </w:pPr>
            <w:r>
              <w:rPr>
                <w:b/>
                <w:sz w:val="24"/>
              </w:rPr>
              <w:t xml:space="preserve">Second Year </w:t>
            </w:r>
            <w:r>
              <w:rPr>
                <w:b/>
                <w:spacing w:val="-2"/>
                <w:sz w:val="24"/>
              </w:rPr>
              <w:t>Target/Outcome</w:t>
            </w:r>
          </w:p>
          <w:p w14:paraId="4902F8F7" w14:textId="2F25FD62" w:rsidR="00E847B0" w:rsidRDefault="00E847B0" w:rsidP="00E847B0">
            <w:pPr>
              <w:pStyle w:val="TableParagraph"/>
              <w:spacing w:line="273" w:lineRule="exact"/>
              <w:rPr>
                <w:b/>
                <w:sz w:val="24"/>
              </w:rPr>
            </w:pPr>
            <w:r>
              <w:rPr>
                <w:b/>
                <w:spacing w:val="-2"/>
                <w:sz w:val="24"/>
              </w:rPr>
              <w:lastRenderedPageBreak/>
              <w:t>Measurement</w:t>
            </w:r>
          </w:p>
        </w:tc>
        <w:tc>
          <w:tcPr>
            <w:tcW w:w="7142" w:type="dxa"/>
          </w:tcPr>
          <w:p w14:paraId="2B48BF78" w14:textId="77777777" w:rsidR="00D75C18" w:rsidRPr="00D75C18" w:rsidRDefault="00D75C18" w:rsidP="00D75C18">
            <w:pPr>
              <w:pStyle w:val="TableParagraph"/>
              <w:spacing w:before="2" w:line="257" w:lineRule="exact"/>
              <w:rPr>
                <w:sz w:val="24"/>
              </w:rPr>
            </w:pPr>
            <w:r w:rsidRPr="00D75C18">
              <w:rPr>
                <w:sz w:val="24"/>
              </w:rPr>
              <w:lastRenderedPageBreak/>
              <w:t>1.</w:t>
            </w:r>
            <w:r w:rsidRPr="00D75C18">
              <w:rPr>
                <w:sz w:val="24"/>
              </w:rPr>
              <w:tab/>
              <w:t>CHOICE # served</w:t>
            </w:r>
          </w:p>
          <w:p w14:paraId="20E62C72" w14:textId="3C3C0941" w:rsidR="00D75C18" w:rsidRPr="00D75C18" w:rsidRDefault="00D75C18" w:rsidP="00D75C18">
            <w:pPr>
              <w:pStyle w:val="TableParagraph"/>
              <w:spacing w:before="2" w:line="257" w:lineRule="exact"/>
              <w:rPr>
                <w:sz w:val="24"/>
              </w:rPr>
            </w:pPr>
            <w:r w:rsidRPr="00D75C18">
              <w:rPr>
                <w:sz w:val="24"/>
              </w:rPr>
              <w:t>•</w:t>
            </w:r>
            <w:r w:rsidRPr="00D75C18">
              <w:rPr>
                <w:sz w:val="24"/>
              </w:rPr>
              <w:tab/>
              <w:t>Target FY2</w:t>
            </w:r>
            <w:r w:rsidR="00C77453">
              <w:rPr>
                <w:sz w:val="24"/>
              </w:rPr>
              <w:t>7</w:t>
            </w:r>
            <w:r w:rsidRPr="00D75C18">
              <w:rPr>
                <w:sz w:val="24"/>
              </w:rPr>
              <w:t xml:space="preserve">: </w:t>
            </w:r>
            <w:r w:rsidR="00C77453">
              <w:rPr>
                <w:sz w:val="24"/>
              </w:rPr>
              <w:t>475</w:t>
            </w:r>
            <w:r w:rsidRPr="00D75C18">
              <w:rPr>
                <w:sz w:val="24"/>
              </w:rPr>
              <w:t xml:space="preserve"> individuals were served through CHOICE</w:t>
            </w:r>
          </w:p>
          <w:p w14:paraId="3943E0B0" w14:textId="77777777" w:rsidR="00D75C18" w:rsidRPr="00D75C18" w:rsidRDefault="00D75C18" w:rsidP="00D75C18">
            <w:pPr>
              <w:pStyle w:val="TableParagraph"/>
              <w:spacing w:before="2" w:line="257" w:lineRule="exact"/>
              <w:rPr>
                <w:sz w:val="24"/>
              </w:rPr>
            </w:pPr>
            <w:r w:rsidRPr="00D75C18">
              <w:rPr>
                <w:sz w:val="24"/>
              </w:rPr>
              <w:lastRenderedPageBreak/>
              <w:t>2.</w:t>
            </w:r>
            <w:r w:rsidRPr="00D75C18">
              <w:rPr>
                <w:sz w:val="24"/>
              </w:rPr>
              <w:tab/>
              <w:t>CHOICE housing program readmission rate</w:t>
            </w:r>
          </w:p>
          <w:p w14:paraId="53025999" w14:textId="7D71F654" w:rsidR="005D4507" w:rsidRPr="00D75C18" w:rsidRDefault="00D75C18" w:rsidP="00EE5A7E">
            <w:pPr>
              <w:pStyle w:val="TableParagraph"/>
              <w:spacing w:before="2" w:line="257" w:lineRule="exact"/>
              <w:rPr>
                <w:sz w:val="24"/>
              </w:rPr>
            </w:pPr>
            <w:r w:rsidRPr="00D75C18">
              <w:rPr>
                <w:sz w:val="24"/>
              </w:rPr>
              <w:t>•</w:t>
            </w:r>
            <w:r w:rsidRPr="00D75C18">
              <w:rPr>
                <w:sz w:val="24"/>
              </w:rPr>
              <w:tab/>
              <w:t>Target FY2</w:t>
            </w:r>
            <w:r w:rsidR="00C56095">
              <w:rPr>
                <w:sz w:val="24"/>
              </w:rPr>
              <w:t>7</w:t>
            </w:r>
            <w:r w:rsidRPr="00D75C18">
              <w:rPr>
                <w:sz w:val="24"/>
              </w:rPr>
              <w:t>: &lt;</w:t>
            </w:r>
            <w:r>
              <w:rPr>
                <w:sz w:val="24"/>
              </w:rPr>
              <w:t>0.5</w:t>
            </w:r>
            <w:r w:rsidRPr="00D75C18">
              <w:rPr>
                <w:sz w:val="24"/>
              </w:rPr>
              <w:t>%</w:t>
            </w:r>
          </w:p>
          <w:p w14:paraId="7E8DED52" w14:textId="6882C32D" w:rsidR="00D75C18" w:rsidRPr="00D75C18" w:rsidRDefault="00EE5A7E" w:rsidP="00D75C18">
            <w:pPr>
              <w:pStyle w:val="TableParagraph"/>
              <w:spacing w:before="2" w:line="257" w:lineRule="exact"/>
              <w:rPr>
                <w:sz w:val="24"/>
              </w:rPr>
            </w:pPr>
            <w:r>
              <w:rPr>
                <w:sz w:val="24"/>
              </w:rPr>
              <w:t>3</w:t>
            </w:r>
            <w:r w:rsidR="00D75C18" w:rsidRPr="00D75C18">
              <w:rPr>
                <w:sz w:val="24"/>
              </w:rPr>
              <w:t>.</w:t>
            </w:r>
            <w:r w:rsidR="00D75C18" w:rsidRPr="00D75C18">
              <w:rPr>
                <w:sz w:val="24"/>
              </w:rPr>
              <w:tab/>
              <w:t>Supervised and Supported Living # served</w:t>
            </w:r>
          </w:p>
          <w:p w14:paraId="25D66F48" w14:textId="6779A7CB" w:rsidR="00D75C18" w:rsidRPr="00D75C18" w:rsidRDefault="00D75C18" w:rsidP="00D75C18">
            <w:pPr>
              <w:pStyle w:val="TableParagraph"/>
              <w:spacing w:before="2" w:line="257" w:lineRule="exact"/>
              <w:rPr>
                <w:sz w:val="24"/>
              </w:rPr>
            </w:pPr>
            <w:r w:rsidRPr="00D75C18">
              <w:rPr>
                <w:sz w:val="24"/>
              </w:rPr>
              <w:t>•</w:t>
            </w:r>
            <w:r w:rsidRPr="00D75C18">
              <w:rPr>
                <w:sz w:val="24"/>
              </w:rPr>
              <w:tab/>
              <w:t>Target FY2</w:t>
            </w:r>
            <w:r w:rsidR="009904F7">
              <w:rPr>
                <w:sz w:val="24"/>
              </w:rPr>
              <w:t>7</w:t>
            </w:r>
            <w:r w:rsidRPr="00D75C18">
              <w:rPr>
                <w:sz w:val="24"/>
              </w:rPr>
              <w:t xml:space="preserve">: </w:t>
            </w:r>
            <w:r w:rsidR="00BF46DB">
              <w:rPr>
                <w:sz w:val="24"/>
              </w:rPr>
              <w:t>295</w:t>
            </w:r>
            <w:r w:rsidRPr="00D75C18">
              <w:rPr>
                <w:sz w:val="24"/>
              </w:rPr>
              <w:t xml:space="preserve"> individuals were served by Supported and Supervised Living</w:t>
            </w:r>
          </w:p>
          <w:p w14:paraId="2E77E6D0" w14:textId="71895D68" w:rsidR="00D75C18" w:rsidRPr="00D75C18" w:rsidRDefault="00EE5A7E" w:rsidP="00D75C18">
            <w:pPr>
              <w:pStyle w:val="TableParagraph"/>
              <w:spacing w:before="2" w:line="257" w:lineRule="exact"/>
              <w:rPr>
                <w:sz w:val="24"/>
              </w:rPr>
            </w:pPr>
            <w:r>
              <w:rPr>
                <w:sz w:val="24"/>
              </w:rPr>
              <w:t>4</w:t>
            </w:r>
            <w:r w:rsidR="00D75C18" w:rsidRPr="00D75C18">
              <w:rPr>
                <w:sz w:val="24"/>
              </w:rPr>
              <w:t>.</w:t>
            </w:r>
            <w:r w:rsidR="00D75C18" w:rsidRPr="00D75C18">
              <w:rPr>
                <w:sz w:val="24"/>
              </w:rPr>
              <w:tab/>
              <w:t xml:space="preserve">Supervised and Supported Living </w:t>
            </w:r>
            <w:r w:rsidR="000B3B26" w:rsidRPr="00D75C18">
              <w:rPr>
                <w:sz w:val="24"/>
              </w:rPr>
              <w:t>Readmission Rate</w:t>
            </w:r>
          </w:p>
          <w:p w14:paraId="1215F041" w14:textId="2019E1D4" w:rsidR="00E847B0" w:rsidRDefault="00D75C18" w:rsidP="00D75C18">
            <w:pPr>
              <w:pStyle w:val="TableParagraph"/>
              <w:spacing w:before="2" w:line="257" w:lineRule="exact"/>
              <w:rPr>
                <w:sz w:val="24"/>
              </w:rPr>
            </w:pPr>
            <w:r w:rsidRPr="00D75C18">
              <w:rPr>
                <w:sz w:val="24"/>
              </w:rPr>
              <w:t>•</w:t>
            </w:r>
            <w:r w:rsidRPr="00D75C18">
              <w:rPr>
                <w:sz w:val="24"/>
              </w:rPr>
              <w:tab/>
              <w:t>Target FY2</w:t>
            </w:r>
            <w:r w:rsidR="009904F7">
              <w:rPr>
                <w:sz w:val="24"/>
              </w:rPr>
              <w:t>7</w:t>
            </w:r>
            <w:r w:rsidRPr="00D75C18">
              <w:rPr>
                <w:sz w:val="24"/>
              </w:rPr>
              <w:t>: &lt;</w:t>
            </w:r>
            <w:r>
              <w:rPr>
                <w:sz w:val="24"/>
              </w:rPr>
              <w:t>5</w:t>
            </w:r>
            <w:r w:rsidRPr="00D75C18">
              <w:rPr>
                <w:sz w:val="24"/>
              </w:rPr>
              <w:t>%</w:t>
            </w:r>
          </w:p>
        </w:tc>
      </w:tr>
      <w:tr w:rsidR="00D132D1" w14:paraId="62E0E6DF" w14:textId="77777777" w:rsidTr="00CF30F3">
        <w:trPr>
          <w:trHeight w:val="384"/>
        </w:trPr>
        <w:tc>
          <w:tcPr>
            <w:tcW w:w="2179" w:type="dxa"/>
          </w:tcPr>
          <w:p w14:paraId="265C7B6A" w14:textId="233C17A4" w:rsidR="00D132D1" w:rsidRDefault="00D132D1" w:rsidP="00D75C18">
            <w:pPr>
              <w:pStyle w:val="TableParagraph"/>
              <w:spacing w:line="237" w:lineRule="auto"/>
              <w:rPr>
                <w:b/>
                <w:sz w:val="24"/>
              </w:rPr>
            </w:pPr>
            <w:r>
              <w:rPr>
                <w:b/>
                <w:sz w:val="24"/>
              </w:rPr>
              <w:lastRenderedPageBreak/>
              <w:t>Objective 3</w:t>
            </w:r>
          </w:p>
        </w:tc>
        <w:tc>
          <w:tcPr>
            <w:tcW w:w="7142" w:type="dxa"/>
          </w:tcPr>
          <w:p w14:paraId="44F76B6C" w14:textId="5363A99F" w:rsidR="00D132D1" w:rsidRDefault="00D132D1" w:rsidP="00815755">
            <w:pPr>
              <w:pStyle w:val="TableParagraph"/>
              <w:spacing w:before="2" w:line="257" w:lineRule="exact"/>
              <w:rPr>
                <w:sz w:val="24"/>
              </w:rPr>
            </w:pPr>
            <w:r>
              <w:rPr>
                <w:sz w:val="24"/>
              </w:rPr>
              <w:t xml:space="preserve">Provide community </w:t>
            </w:r>
            <w:proofErr w:type="gramStart"/>
            <w:r>
              <w:rPr>
                <w:sz w:val="24"/>
              </w:rPr>
              <w:t>supports</w:t>
            </w:r>
            <w:proofErr w:type="gramEnd"/>
            <w:r>
              <w:rPr>
                <w:sz w:val="24"/>
              </w:rPr>
              <w:t xml:space="preserve"> for children and youth with serious emotional disturbance and prevent the need for out-of-home placements</w:t>
            </w:r>
          </w:p>
        </w:tc>
      </w:tr>
      <w:tr w:rsidR="00D132D1" w14:paraId="17D9FE30" w14:textId="77777777" w:rsidTr="00CF30F3">
        <w:trPr>
          <w:trHeight w:val="551"/>
        </w:trPr>
        <w:tc>
          <w:tcPr>
            <w:tcW w:w="2179" w:type="dxa"/>
          </w:tcPr>
          <w:p w14:paraId="1BC4CF0A" w14:textId="316F17B2" w:rsidR="00D132D1" w:rsidRDefault="00D132D1" w:rsidP="00D75C18">
            <w:pPr>
              <w:pStyle w:val="TableParagraph"/>
              <w:spacing w:line="237" w:lineRule="auto"/>
              <w:rPr>
                <w:b/>
                <w:sz w:val="24"/>
              </w:rPr>
            </w:pPr>
            <w:r>
              <w:rPr>
                <w:b/>
                <w:sz w:val="24"/>
              </w:rPr>
              <w:t>Strategy 3.1</w:t>
            </w:r>
          </w:p>
        </w:tc>
        <w:tc>
          <w:tcPr>
            <w:tcW w:w="7142" w:type="dxa"/>
          </w:tcPr>
          <w:p w14:paraId="6847717F" w14:textId="0DECE6D4" w:rsidR="00D132D1" w:rsidRPr="00130741" w:rsidRDefault="00D132D1" w:rsidP="00F731FF">
            <w:pPr>
              <w:pStyle w:val="TableParagraph"/>
              <w:spacing w:before="2" w:line="257" w:lineRule="exact"/>
              <w:rPr>
                <w:sz w:val="24"/>
                <w:szCs w:val="24"/>
              </w:rPr>
            </w:pPr>
            <w:r>
              <w:rPr>
                <w:sz w:val="24"/>
              </w:rPr>
              <w:t>Utilize MAP teams to prevent unnecessary institutionalizations among children and youth</w:t>
            </w:r>
          </w:p>
        </w:tc>
      </w:tr>
      <w:tr w:rsidR="00D132D1" w14:paraId="4C991060" w14:textId="77777777" w:rsidTr="00CF30F3">
        <w:trPr>
          <w:trHeight w:val="551"/>
        </w:trPr>
        <w:tc>
          <w:tcPr>
            <w:tcW w:w="2179" w:type="dxa"/>
          </w:tcPr>
          <w:p w14:paraId="358D16AB" w14:textId="545FFA5A" w:rsidR="00D132D1" w:rsidRDefault="00D132D1" w:rsidP="00D75C18">
            <w:pPr>
              <w:pStyle w:val="TableParagraph"/>
              <w:spacing w:line="237" w:lineRule="auto"/>
              <w:rPr>
                <w:b/>
                <w:sz w:val="24"/>
              </w:rPr>
            </w:pPr>
            <w:r>
              <w:rPr>
                <w:b/>
                <w:sz w:val="24"/>
              </w:rPr>
              <w:t>Indicator(s)</w:t>
            </w:r>
          </w:p>
        </w:tc>
        <w:tc>
          <w:tcPr>
            <w:tcW w:w="7142" w:type="dxa"/>
          </w:tcPr>
          <w:p w14:paraId="01143666" w14:textId="77777777" w:rsidR="00D132D1" w:rsidRDefault="00D132D1" w:rsidP="007D263D">
            <w:pPr>
              <w:pStyle w:val="TableParagraph"/>
              <w:spacing w:before="2" w:line="257" w:lineRule="exact"/>
              <w:ind w:left="0"/>
              <w:rPr>
                <w:sz w:val="24"/>
              </w:rPr>
            </w:pPr>
            <w:r>
              <w:rPr>
                <w:sz w:val="24"/>
              </w:rPr>
              <w:t># of youth served by MAP teams</w:t>
            </w:r>
          </w:p>
          <w:p w14:paraId="00AB744B" w14:textId="428D6C5D" w:rsidR="00D132D1" w:rsidRDefault="00D132D1" w:rsidP="007D263D">
            <w:pPr>
              <w:pStyle w:val="TableParagraph"/>
              <w:spacing w:before="2" w:line="257" w:lineRule="exact"/>
              <w:ind w:left="0"/>
              <w:rPr>
                <w:sz w:val="24"/>
              </w:rPr>
            </w:pPr>
            <w:r>
              <w:rPr>
                <w:sz w:val="24"/>
              </w:rPr>
              <w:t>% of youth needing a higher level of care</w:t>
            </w:r>
          </w:p>
        </w:tc>
      </w:tr>
      <w:tr w:rsidR="00B25CB6" w14:paraId="49B525F9" w14:textId="77777777" w:rsidTr="00CF30F3">
        <w:trPr>
          <w:trHeight w:val="551"/>
        </w:trPr>
        <w:tc>
          <w:tcPr>
            <w:tcW w:w="2179" w:type="dxa"/>
          </w:tcPr>
          <w:p w14:paraId="6937D6DC" w14:textId="2CAF0B37" w:rsidR="00B25CB6" w:rsidRDefault="00B25CB6" w:rsidP="00B25CB6">
            <w:pPr>
              <w:pStyle w:val="TableParagraph"/>
              <w:spacing w:line="237" w:lineRule="auto"/>
              <w:rPr>
                <w:b/>
                <w:sz w:val="24"/>
              </w:rPr>
            </w:pPr>
            <w:r>
              <w:rPr>
                <w:b/>
                <w:sz w:val="24"/>
              </w:rPr>
              <w:t>Baseline Measurement</w:t>
            </w:r>
          </w:p>
        </w:tc>
        <w:tc>
          <w:tcPr>
            <w:tcW w:w="7142" w:type="dxa"/>
          </w:tcPr>
          <w:p w14:paraId="79E16789" w14:textId="4EBF1D56" w:rsidR="007D263D" w:rsidRDefault="007D263D" w:rsidP="007D263D">
            <w:pPr>
              <w:pStyle w:val="TableParagraph"/>
              <w:spacing w:before="2" w:line="257" w:lineRule="exact"/>
              <w:ind w:left="0"/>
              <w:rPr>
                <w:sz w:val="24"/>
              </w:rPr>
            </w:pPr>
            <w:r>
              <w:rPr>
                <w:sz w:val="24"/>
              </w:rPr>
              <w:t># of youth served by MAP teams</w:t>
            </w:r>
            <w:r w:rsidR="00580B70">
              <w:rPr>
                <w:sz w:val="24"/>
              </w:rPr>
              <w:t xml:space="preserve"> FY24 1,024</w:t>
            </w:r>
          </w:p>
          <w:p w14:paraId="1E3A9D66" w14:textId="7FD5192B" w:rsidR="00B25CB6" w:rsidRDefault="007D263D" w:rsidP="007D263D">
            <w:pPr>
              <w:pStyle w:val="TableParagraph"/>
              <w:spacing w:before="2" w:line="257" w:lineRule="exact"/>
              <w:rPr>
                <w:sz w:val="24"/>
              </w:rPr>
            </w:pPr>
            <w:r>
              <w:rPr>
                <w:sz w:val="24"/>
              </w:rPr>
              <w:t>% of youth needing a higher level of care</w:t>
            </w:r>
            <w:r w:rsidR="00580B70">
              <w:rPr>
                <w:sz w:val="24"/>
              </w:rPr>
              <w:t>- .01%</w:t>
            </w:r>
          </w:p>
        </w:tc>
      </w:tr>
      <w:tr w:rsidR="00B25CB6" w14:paraId="4F1A2EA3" w14:textId="77777777" w:rsidTr="00CF30F3">
        <w:trPr>
          <w:trHeight w:val="551"/>
        </w:trPr>
        <w:tc>
          <w:tcPr>
            <w:tcW w:w="2179" w:type="dxa"/>
          </w:tcPr>
          <w:p w14:paraId="7856AEFC" w14:textId="19AF4D3F" w:rsidR="00B25CB6" w:rsidRDefault="00B25CB6" w:rsidP="00B25CB6">
            <w:pPr>
              <w:pStyle w:val="TableParagraph"/>
              <w:spacing w:line="237" w:lineRule="auto"/>
              <w:rPr>
                <w:b/>
                <w:sz w:val="24"/>
              </w:rPr>
            </w:pPr>
            <w:r>
              <w:rPr>
                <w:b/>
                <w:sz w:val="24"/>
              </w:rPr>
              <w:t>First Year Target/Outcome Measurement</w:t>
            </w:r>
          </w:p>
        </w:tc>
        <w:tc>
          <w:tcPr>
            <w:tcW w:w="7142" w:type="dxa"/>
          </w:tcPr>
          <w:p w14:paraId="369A687E" w14:textId="0FFD4877" w:rsidR="007D263D" w:rsidRDefault="007D263D" w:rsidP="007D263D">
            <w:pPr>
              <w:pStyle w:val="TableParagraph"/>
              <w:spacing w:before="2" w:line="257" w:lineRule="exact"/>
              <w:ind w:left="0"/>
              <w:rPr>
                <w:sz w:val="24"/>
              </w:rPr>
            </w:pPr>
            <w:r>
              <w:rPr>
                <w:sz w:val="24"/>
              </w:rPr>
              <w:t># of youth served by MAP teams</w:t>
            </w:r>
            <w:r w:rsidR="0001493D">
              <w:rPr>
                <w:sz w:val="24"/>
              </w:rPr>
              <w:t xml:space="preserve"> FY 26 Target- 1,030</w:t>
            </w:r>
          </w:p>
          <w:p w14:paraId="3083E5F8" w14:textId="2AD2CAE4" w:rsidR="00B25CB6" w:rsidRPr="002410CF" w:rsidRDefault="007D263D" w:rsidP="007D263D">
            <w:pPr>
              <w:pStyle w:val="TableParagraph"/>
              <w:spacing w:before="2" w:line="257" w:lineRule="exact"/>
              <w:ind w:left="80" w:hanging="80"/>
              <w:rPr>
                <w:sz w:val="24"/>
              </w:rPr>
            </w:pPr>
            <w:r>
              <w:rPr>
                <w:sz w:val="24"/>
              </w:rPr>
              <w:t>% of youth needing a higher level of care</w:t>
            </w:r>
            <w:r w:rsidR="00C94DD6">
              <w:rPr>
                <w:sz w:val="24"/>
              </w:rPr>
              <w:t xml:space="preserve"> FY 26 Target</w:t>
            </w:r>
            <w:r w:rsidR="00A6759F">
              <w:rPr>
                <w:sz w:val="24"/>
              </w:rPr>
              <w:t xml:space="preserve">- </w:t>
            </w:r>
            <w:r w:rsidR="00A6759F" w:rsidRPr="00A6759F">
              <w:rPr>
                <w:sz w:val="24"/>
              </w:rPr>
              <w:t>&lt;</w:t>
            </w:r>
            <w:r w:rsidR="00A6759F">
              <w:rPr>
                <w:sz w:val="24"/>
              </w:rPr>
              <w:t>1%</w:t>
            </w:r>
          </w:p>
        </w:tc>
      </w:tr>
      <w:tr w:rsidR="00B25CB6" w14:paraId="3909BE4E" w14:textId="77777777" w:rsidTr="00CF30F3">
        <w:trPr>
          <w:trHeight w:val="551"/>
        </w:trPr>
        <w:tc>
          <w:tcPr>
            <w:tcW w:w="2179" w:type="dxa"/>
          </w:tcPr>
          <w:p w14:paraId="02BCB392" w14:textId="77777777" w:rsidR="00B25CB6" w:rsidRDefault="00B25CB6" w:rsidP="00B25CB6">
            <w:pPr>
              <w:pStyle w:val="TableParagraph"/>
              <w:spacing w:line="237" w:lineRule="auto"/>
              <w:rPr>
                <w:b/>
                <w:sz w:val="24"/>
              </w:rPr>
            </w:pPr>
            <w:r>
              <w:rPr>
                <w:b/>
                <w:sz w:val="24"/>
              </w:rPr>
              <w:t xml:space="preserve">Second Year </w:t>
            </w:r>
            <w:r>
              <w:rPr>
                <w:b/>
                <w:spacing w:val="-2"/>
                <w:sz w:val="24"/>
              </w:rPr>
              <w:t>Target/Outcome</w:t>
            </w:r>
          </w:p>
          <w:p w14:paraId="2628B004" w14:textId="1C4188A3" w:rsidR="00B25CB6" w:rsidRDefault="00B25CB6" w:rsidP="00B25CB6">
            <w:pPr>
              <w:pStyle w:val="TableParagraph"/>
              <w:spacing w:line="237" w:lineRule="auto"/>
              <w:rPr>
                <w:b/>
                <w:sz w:val="24"/>
              </w:rPr>
            </w:pPr>
            <w:r>
              <w:rPr>
                <w:b/>
                <w:spacing w:val="-2"/>
                <w:sz w:val="24"/>
              </w:rPr>
              <w:t>Measurement</w:t>
            </w:r>
          </w:p>
        </w:tc>
        <w:tc>
          <w:tcPr>
            <w:tcW w:w="7142" w:type="dxa"/>
          </w:tcPr>
          <w:p w14:paraId="44C8EE33" w14:textId="6659CF8E" w:rsidR="00F75AAE" w:rsidRDefault="00B25CB6" w:rsidP="00F75AAE">
            <w:pPr>
              <w:pStyle w:val="TableParagraph"/>
              <w:spacing w:before="2" w:line="257" w:lineRule="exact"/>
              <w:rPr>
                <w:sz w:val="24"/>
              </w:rPr>
            </w:pPr>
            <w:r>
              <w:rPr>
                <w:sz w:val="24"/>
              </w:rPr>
              <w:t># of youth served by MAP team</w:t>
            </w:r>
            <w:r w:rsidR="005B1D41">
              <w:rPr>
                <w:sz w:val="24"/>
              </w:rPr>
              <w:t xml:space="preserve">s </w:t>
            </w:r>
            <w:r>
              <w:rPr>
                <w:sz w:val="24"/>
              </w:rPr>
              <w:t>FY27</w:t>
            </w:r>
            <w:r w:rsidR="00F75AAE">
              <w:rPr>
                <w:sz w:val="24"/>
              </w:rPr>
              <w:t xml:space="preserve"> Target</w:t>
            </w:r>
            <w:r w:rsidR="00BD272D">
              <w:rPr>
                <w:sz w:val="24"/>
              </w:rPr>
              <w:t>-</w:t>
            </w:r>
            <w:r>
              <w:rPr>
                <w:sz w:val="24"/>
              </w:rPr>
              <w:t xml:space="preserve"> 1,035 </w:t>
            </w:r>
          </w:p>
          <w:p w14:paraId="01F542A1" w14:textId="2599CA6C" w:rsidR="00B25CB6" w:rsidRPr="002410CF" w:rsidRDefault="00B25CB6" w:rsidP="00F75AAE">
            <w:pPr>
              <w:pStyle w:val="TableParagraph"/>
              <w:spacing w:before="2" w:line="257" w:lineRule="exact"/>
              <w:rPr>
                <w:sz w:val="24"/>
              </w:rPr>
            </w:pPr>
            <w:r>
              <w:rPr>
                <w:sz w:val="24"/>
              </w:rPr>
              <w:t>% of youth needing a higher level of care</w:t>
            </w:r>
            <w:r w:rsidR="00F75AAE">
              <w:rPr>
                <w:sz w:val="24"/>
              </w:rPr>
              <w:t xml:space="preserve">- FY 27 </w:t>
            </w:r>
            <w:r>
              <w:rPr>
                <w:sz w:val="24"/>
              </w:rPr>
              <w:t>Target</w:t>
            </w:r>
            <w:r w:rsidR="00BD272D">
              <w:rPr>
                <w:sz w:val="24"/>
              </w:rPr>
              <w:t>-</w:t>
            </w:r>
            <w:r>
              <w:rPr>
                <w:sz w:val="24"/>
              </w:rPr>
              <w:t xml:space="preserve"> &lt;8% </w:t>
            </w:r>
          </w:p>
        </w:tc>
      </w:tr>
      <w:tr w:rsidR="00B25CB6" w14:paraId="0B0249C1" w14:textId="77777777" w:rsidTr="00CF30F3">
        <w:trPr>
          <w:trHeight w:val="551"/>
        </w:trPr>
        <w:tc>
          <w:tcPr>
            <w:tcW w:w="2179" w:type="dxa"/>
          </w:tcPr>
          <w:p w14:paraId="338B1DF0" w14:textId="1BE0470A" w:rsidR="00B25CB6" w:rsidRDefault="00B25CB6" w:rsidP="00B25CB6">
            <w:pPr>
              <w:pStyle w:val="TableParagraph"/>
              <w:spacing w:line="237" w:lineRule="auto"/>
              <w:rPr>
                <w:b/>
                <w:sz w:val="24"/>
              </w:rPr>
            </w:pPr>
            <w:r>
              <w:rPr>
                <w:b/>
                <w:sz w:val="24"/>
              </w:rPr>
              <w:t>Strategy 3.2</w:t>
            </w:r>
          </w:p>
        </w:tc>
        <w:tc>
          <w:tcPr>
            <w:tcW w:w="7142" w:type="dxa"/>
          </w:tcPr>
          <w:p w14:paraId="7B085DC5" w14:textId="06120FCC" w:rsidR="00B25CB6" w:rsidRPr="002410CF" w:rsidRDefault="00B25CB6" w:rsidP="00250225">
            <w:pPr>
              <w:pStyle w:val="TableParagraph"/>
              <w:spacing w:before="2" w:line="257" w:lineRule="exact"/>
              <w:rPr>
                <w:sz w:val="24"/>
              </w:rPr>
            </w:pPr>
            <w:r>
              <w:rPr>
                <w:sz w:val="24"/>
              </w:rPr>
              <w:t>Increase utilization of Wraparound Facilitation/Supportive Aftercare processes with children and youth</w:t>
            </w:r>
          </w:p>
        </w:tc>
      </w:tr>
      <w:tr w:rsidR="00B25CB6" w14:paraId="18B0A95A" w14:textId="77777777" w:rsidTr="00CF30F3">
        <w:trPr>
          <w:trHeight w:val="551"/>
        </w:trPr>
        <w:tc>
          <w:tcPr>
            <w:tcW w:w="2179" w:type="dxa"/>
          </w:tcPr>
          <w:p w14:paraId="23CB4FB8" w14:textId="7DF4AB52" w:rsidR="00B25CB6" w:rsidRDefault="00B25CB6" w:rsidP="00B25CB6">
            <w:pPr>
              <w:pStyle w:val="TableParagraph"/>
              <w:spacing w:line="237" w:lineRule="auto"/>
              <w:rPr>
                <w:b/>
                <w:sz w:val="24"/>
              </w:rPr>
            </w:pPr>
            <w:r>
              <w:rPr>
                <w:b/>
                <w:sz w:val="24"/>
              </w:rPr>
              <w:t>Indicator(s)</w:t>
            </w:r>
          </w:p>
        </w:tc>
        <w:tc>
          <w:tcPr>
            <w:tcW w:w="7142" w:type="dxa"/>
          </w:tcPr>
          <w:p w14:paraId="2E5D5B0E" w14:textId="77777777" w:rsidR="00B25CB6" w:rsidRDefault="00B25CB6" w:rsidP="00B25CB6">
            <w:pPr>
              <w:pStyle w:val="TableParagraph"/>
              <w:numPr>
                <w:ilvl w:val="0"/>
                <w:numId w:val="118"/>
              </w:numPr>
              <w:spacing w:before="2" w:line="257" w:lineRule="exact"/>
              <w:rPr>
                <w:sz w:val="24"/>
              </w:rPr>
            </w:pPr>
            <w:r>
              <w:rPr>
                <w:sz w:val="24"/>
              </w:rPr>
              <w:t># of youth served by Wraparound Facilitation/Supportive Aftercare</w:t>
            </w:r>
          </w:p>
          <w:p w14:paraId="4E7B0213" w14:textId="77777777" w:rsidR="00B25CB6" w:rsidRDefault="00B25CB6" w:rsidP="00B25CB6">
            <w:pPr>
              <w:pStyle w:val="TableParagraph"/>
              <w:numPr>
                <w:ilvl w:val="0"/>
                <w:numId w:val="118"/>
              </w:numPr>
              <w:spacing w:before="2" w:line="257" w:lineRule="exact"/>
              <w:rPr>
                <w:sz w:val="24"/>
              </w:rPr>
            </w:pPr>
            <w:r>
              <w:rPr>
                <w:sz w:val="24"/>
              </w:rPr>
              <w:t>% of youth who took part in Wraparound Facilitation/Supportive Aftercare as an alternative to more restrictive placement</w:t>
            </w:r>
          </w:p>
          <w:p w14:paraId="49BDFD71" w14:textId="10EBFEFD" w:rsidR="00B25CB6" w:rsidRPr="002410CF" w:rsidRDefault="00B25CB6" w:rsidP="001662EF">
            <w:pPr>
              <w:pStyle w:val="TableParagraph"/>
              <w:numPr>
                <w:ilvl w:val="0"/>
                <w:numId w:val="118"/>
              </w:numPr>
              <w:spacing w:before="2" w:line="257" w:lineRule="exact"/>
              <w:rPr>
                <w:sz w:val="24"/>
              </w:rPr>
            </w:pPr>
            <w:r>
              <w:rPr>
                <w:sz w:val="24"/>
              </w:rPr>
              <w:t>% of youth involved in Wraparound Facilitation/Supportive Aftercare that required a higher level of care</w:t>
            </w:r>
          </w:p>
        </w:tc>
      </w:tr>
      <w:tr w:rsidR="00B25CB6" w14:paraId="3F628620" w14:textId="77777777" w:rsidTr="00CF30F3">
        <w:trPr>
          <w:trHeight w:val="551"/>
        </w:trPr>
        <w:tc>
          <w:tcPr>
            <w:tcW w:w="2179" w:type="dxa"/>
          </w:tcPr>
          <w:p w14:paraId="1AFDAB3D" w14:textId="3234DCBD" w:rsidR="00B25CB6" w:rsidRDefault="00B25CB6" w:rsidP="00B25CB6">
            <w:pPr>
              <w:pStyle w:val="TableParagraph"/>
              <w:spacing w:line="237" w:lineRule="auto"/>
              <w:rPr>
                <w:b/>
                <w:sz w:val="24"/>
              </w:rPr>
            </w:pPr>
            <w:r>
              <w:rPr>
                <w:b/>
                <w:sz w:val="24"/>
              </w:rPr>
              <w:t>Baseline Measurement</w:t>
            </w:r>
          </w:p>
        </w:tc>
        <w:tc>
          <w:tcPr>
            <w:tcW w:w="7142" w:type="dxa"/>
          </w:tcPr>
          <w:p w14:paraId="31050DA3" w14:textId="77777777" w:rsidR="00B25CB6" w:rsidRDefault="00B25CB6" w:rsidP="00B25CB6">
            <w:pPr>
              <w:pStyle w:val="TableParagraph"/>
              <w:numPr>
                <w:ilvl w:val="1"/>
                <w:numId w:val="90"/>
              </w:numPr>
              <w:spacing w:before="2" w:line="257" w:lineRule="exact"/>
              <w:ind w:left="570" w:hanging="450"/>
              <w:rPr>
                <w:sz w:val="24"/>
              </w:rPr>
            </w:pPr>
            <w:r>
              <w:rPr>
                <w:sz w:val="24"/>
              </w:rPr>
              <w:t># of youth served by Wraparound Facilitation/Supportive Aftercare</w:t>
            </w:r>
          </w:p>
          <w:p w14:paraId="29E8EAED" w14:textId="015B3A16" w:rsidR="00B25CB6" w:rsidRDefault="00B25CB6" w:rsidP="00B25CB6">
            <w:pPr>
              <w:pStyle w:val="TableParagraph"/>
              <w:numPr>
                <w:ilvl w:val="0"/>
                <w:numId w:val="112"/>
              </w:numPr>
              <w:spacing w:before="2" w:line="257" w:lineRule="exact"/>
              <w:rPr>
                <w:sz w:val="24"/>
              </w:rPr>
            </w:pPr>
            <w:r>
              <w:rPr>
                <w:sz w:val="24"/>
              </w:rPr>
              <w:t>In FY2</w:t>
            </w:r>
            <w:r w:rsidR="001662EF">
              <w:rPr>
                <w:sz w:val="24"/>
              </w:rPr>
              <w:t>4</w:t>
            </w:r>
            <w:r>
              <w:rPr>
                <w:sz w:val="24"/>
              </w:rPr>
              <w:t>, 1,</w:t>
            </w:r>
            <w:r w:rsidR="000C227A">
              <w:rPr>
                <w:sz w:val="24"/>
              </w:rPr>
              <w:t>427</w:t>
            </w:r>
            <w:r>
              <w:rPr>
                <w:sz w:val="24"/>
              </w:rPr>
              <w:t xml:space="preserve"> youth participated in Wraparound Facilitation</w:t>
            </w:r>
          </w:p>
          <w:p w14:paraId="67894F3A" w14:textId="77777777" w:rsidR="00B25CB6" w:rsidRDefault="00B25CB6" w:rsidP="00B25CB6">
            <w:pPr>
              <w:pStyle w:val="TableParagraph"/>
              <w:numPr>
                <w:ilvl w:val="1"/>
                <w:numId w:val="90"/>
              </w:numPr>
              <w:spacing w:before="2" w:line="257" w:lineRule="exact"/>
              <w:ind w:left="570" w:hanging="450"/>
              <w:rPr>
                <w:sz w:val="24"/>
              </w:rPr>
            </w:pPr>
            <w:r>
              <w:rPr>
                <w:sz w:val="24"/>
              </w:rPr>
              <w:t>% of youth who took part in Wraparound Facilitation/Supportive Aftercare as an alternative to more restrictive placement</w:t>
            </w:r>
          </w:p>
          <w:p w14:paraId="19B148B4" w14:textId="75B05CF4" w:rsidR="00B25CB6" w:rsidRPr="00106DB3" w:rsidRDefault="00B25CB6" w:rsidP="00B25CB6">
            <w:pPr>
              <w:pStyle w:val="TableParagraph"/>
              <w:numPr>
                <w:ilvl w:val="0"/>
                <w:numId w:val="112"/>
              </w:numPr>
              <w:spacing w:before="2" w:line="257" w:lineRule="exact"/>
              <w:rPr>
                <w:sz w:val="24"/>
                <w:szCs w:val="24"/>
              </w:rPr>
            </w:pPr>
            <w:r>
              <w:rPr>
                <w:sz w:val="24"/>
                <w:szCs w:val="24"/>
              </w:rPr>
              <w:t>In FY2</w:t>
            </w:r>
            <w:r w:rsidR="000C227A">
              <w:rPr>
                <w:sz w:val="24"/>
                <w:szCs w:val="24"/>
              </w:rPr>
              <w:t>4</w:t>
            </w:r>
            <w:r>
              <w:rPr>
                <w:sz w:val="24"/>
                <w:szCs w:val="24"/>
              </w:rPr>
              <w:t>, 2</w:t>
            </w:r>
            <w:r w:rsidR="000C227A">
              <w:rPr>
                <w:sz w:val="24"/>
                <w:szCs w:val="24"/>
              </w:rPr>
              <w:t>1</w:t>
            </w:r>
            <w:r>
              <w:rPr>
                <w:sz w:val="24"/>
                <w:szCs w:val="24"/>
              </w:rPr>
              <w:t>% of youth participated in Wraparound Facilitation/Supportive Aftercare as an alternative to more restrictive placement</w:t>
            </w:r>
          </w:p>
          <w:p w14:paraId="413ED2B2" w14:textId="77777777" w:rsidR="00B25CB6" w:rsidRDefault="00B25CB6" w:rsidP="00B25CB6">
            <w:pPr>
              <w:pStyle w:val="TableParagraph"/>
              <w:numPr>
                <w:ilvl w:val="1"/>
                <w:numId w:val="90"/>
              </w:numPr>
              <w:spacing w:before="2" w:line="257" w:lineRule="exact"/>
              <w:ind w:left="570" w:hanging="450"/>
              <w:rPr>
                <w:sz w:val="24"/>
              </w:rPr>
            </w:pPr>
            <w:r>
              <w:rPr>
                <w:sz w:val="24"/>
              </w:rPr>
              <w:t>% of youth involved in Wraparound Facilitation/Supportive Aftercare that required a higher level of care</w:t>
            </w:r>
          </w:p>
          <w:p w14:paraId="30168095" w14:textId="635172E8" w:rsidR="00497301" w:rsidRDefault="009C0092" w:rsidP="00497301">
            <w:pPr>
              <w:pStyle w:val="TableParagraph"/>
              <w:numPr>
                <w:ilvl w:val="0"/>
                <w:numId w:val="112"/>
              </w:numPr>
              <w:spacing w:before="2" w:line="257" w:lineRule="exact"/>
              <w:rPr>
                <w:sz w:val="24"/>
              </w:rPr>
            </w:pPr>
            <w:r>
              <w:rPr>
                <w:sz w:val="24"/>
              </w:rPr>
              <w:t xml:space="preserve">In FY24, </w:t>
            </w:r>
            <w:r w:rsidRPr="00D75C18">
              <w:rPr>
                <w:sz w:val="24"/>
              </w:rPr>
              <w:t>&lt;</w:t>
            </w:r>
            <w:r>
              <w:rPr>
                <w:sz w:val="24"/>
              </w:rPr>
              <w:t>1% required a higher level of care</w:t>
            </w:r>
          </w:p>
          <w:p w14:paraId="109F03D4" w14:textId="5EC69E28" w:rsidR="00B25CB6" w:rsidRPr="002410CF" w:rsidRDefault="00B25CB6" w:rsidP="00B25CB6">
            <w:pPr>
              <w:pStyle w:val="TableParagraph"/>
              <w:spacing w:before="2" w:line="257" w:lineRule="exact"/>
              <w:ind w:hanging="80"/>
              <w:rPr>
                <w:sz w:val="24"/>
              </w:rPr>
            </w:pPr>
          </w:p>
        </w:tc>
      </w:tr>
      <w:tr w:rsidR="00B25CB6" w14:paraId="12C3120B" w14:textId="77777777" w:rsidTr="00CF30F3">
        <w:trPr>
          <w:trHeight w:val="244"/>
        </w:trPr>
        <w:tc>
          <w:tcPr>
            <w:tcW w:w="2179" w:type="dxa"/>
          </w:tcPr>
          <w:p w14:paraId="4A9892F9" w14:textId="1CF9965A" w:rsidR="00B25CB6" w:rsidRDefault="00B25CB6" w:rsidP="00B25CB6">
            <w:pPr>
              <w:pStyle w:val="TableParagraph"/>
              <w:spacing w:line="273" w:lineRule="exact"/>
              <w:rPr>
                <w:b/>
                <w:sz w:val="24"/>
              </w:rPr>
            </w:pPr>
            <w:r>
              <w:rPr>
                <w:b/>
                <w:sz w:val="24"/>
              </w:rPr>
              <w:t>First Year Target/Outcome Measurement</w:t>
            </w:r>
          </w:p>
        </w:tc>
        <w:tc>
          <w:tcPr>
            <w:tcW w:w="7142" w:type="dxa"/>
          </w:tcPr>
          <w:p w14:paraId="2E09BE0F" w14:textId="77777777" w:rsidR="00B25CB6" w:rsidRPr="00106DB3" w:rsidRDefault="00B25CB6" w:rsidP="00B25CB6">
            <w:pPr>
              <w:pStyle w:val="TableParagraph"/>
              <w:spacing w:before="2" w:line="257" w:lineRule="exact"/>
              <w:rPr>
                <w:sz w:val="24"/>
              </w:rPr>
            </w:pPr>
            <w:r w:rsidRPr="00106DB3">
              <w:rPr>
                <w:sz w:val="24"/>
              </w:rPr>
              <w:t>1.</w:t>
            </w:r>
            <w:r w:rsidRPr="00106DB3">
              <w:rPr>
                <w:sz w:val="24"/>
              </w:rPr>
              <w:tab/>
              <w:t># of youth served by Wraparound Facilitation/Supportive Aftercare</w:t>
            </w:r>
          </w:p>
          <w:p w14:paraId="46CD043D" w14:textId="767D9557" w:rsidR="00B25CB6" w:rsidRPr="00106DB3" w:rsidRDefault="00B25CB6" w:rsidP="00B25CB6">
            <w:pPr>
              <w:pStyle w:val="TableParagraph"/>
              <w:numPr>
                <w:ilvl w:val="0"/>
                <w:numId w:val="112"/>
              </w:numPr>
              <w:spacing w:before="2" w:line="257" w:lineRule="exact"/>
              <w:rPr>
                <w:sz w:val="24"/>
              </w:rPr>
            </w:pPr>
            <w:r>
              <w:rPr>
                <w:sz w:val="24"/>
              </w:rPr>
              <w:t>Target FY2</w:t>
            </w:r>
            <w:r w:rsidR="001B6742">
              <w:rPr>
                <w:sz w:val="24"/>
              </w:rPr>
              <w:t>6</w:t>
            </w:r>
            <w:r>
              <w:rPr>
                <w:sz w:val="24"/>
              </w:rPr>
              <w:t xml:space="preserve">: </w:t>
            </w:r>
            <w:r w:rsidRPr="00106DB3">
              <w:rPr>
                <w:sz w:val="24"/>
              </w:rPr>
              <w:t>1,</w:t>
            </w:r>
            <w:r w:rsidR="004A11E7">
              <w:rPr>
                <w:sz w:val="24"/>
              </w:rPr>
              <w:t>45</w:t>
            </w:r>
            <w:r>
              <w:rPr>
                <w:sz w:val="24"/>
              </w:rPr>
              <w:t>0</w:t>
            </w:r>
            <w:r w:rsidRPr="00106DB3">
              <w:rPr>
                <w:sz w:val="24"/>
              </w:rPr>
              <w:t xml:space="preserve"> youth participated in Wraparound Facilitation</w:t>
            </w:r>
          </w:p>
          <w:p w14:paraId="42287A3E" w14:textId="77777777" w:rsidR="00B25CB6" w:rsidRPr="00106DB3" w:rsidRDefault="00B25CB6" w:rsidP="00B25CB6">
            <w:pPr>
              <w:pStyle w:val="TableParagraph"/>
              <w:spacing w:before="2" w:line="257" w:lineRule="exact"/>
              <w:rPr>
                <w:sz w:val="24"/>
              </w:rPr>
            </w:pPr>
            <w:r w:rsidRPr="00106DB3">
              <w:rPr>
                <w:sz w:val="24"/>
              </w:rPr>
              <w:t>2.</w:t>
            </w:r>
            <w:r w:rsidRPr="00106DB3">
              <w:rPr>
                <w:sz w:val="24"/>
              </w:rPr>
              <w:tab/>
              <w:t>% of youth who took part in Wraparound Facilitation/Supportive Aftercare as an alternative to more restrictive placement</w:t>
            </w:r>
          </w:p>
          <w:p w14:paraId="25E66D73" w14:textId="441CD298" w:rsidR="00B25CB6" w:rsidRPr="00106DB3" w:rsidRDefault="00B25CB6" w:rsidP="00B25CB6">
            <w:pPr>
              <w:pStyle w:val="TableParagraph"/>
              <w:numPr>
                <w:ilvl w:val="0"/>
                <w:numId w:val="112"/>
              </w:numPr>
              <w:spacing w:before="2" w:line="257" w:lineRule="exact"/>
              <w:rPr>
                <w:sz w:val="24"/>
              </w:rPr>
            </w:pPr>
            <w:r>
              <w:rPr>
                <w:sz w:val="24"/>
              </w:rPr>
              <w:t>Target FY2</w:t>
            </w:r>
            <w:r w:rsidR="004A11E7">
              <w:rPr>
                <w:sz w:val="24"/>
              </w:rPr>
              <w:t>6</w:t>
            </w:r>
            <w:r w:rsidR="002C24B1">
              <w:rPr>
                <w:sz w:val="24"/>
              </w:rPr>
              <w:t>%</w:t>
            </w:r>
            <w:r>
              <w:rPr>
                <w:sz w:val="24"/>
              </w:rPr>
              <w:t>: 28%</w:t>
            </w:r>
          </w:p>
          <w:p w14:paraId="14018EDA" w14:textId="77777777" w:rsidR="00B25CB6" w:rsidRDefault="00B25CB6" w:rsidP="00B25CB6">
            <w:pPr>
              <w:pStyle w:val="TableParagraph"/>
              <w:spacing w:before="2" w:line="257" w:lineRule="exact"/>
              <w:rPr>
                <w:sz w:val="24"/>
              </w:rPr>
            </w:pPr>
            <w:r w:rsidRPr="00106DB3">
              <w:rPr>
                <w:sz w:val="24"/>
              </w:rPr>
              <w:t>3.</w:t>
            </w:r>
            <w:r w:rsidRPr="00106DB3">
              <w:rPr>
                <w:sz w:val="24"/>
              </w:rPr>
              <w:tab/>
              <w:t>% of youth involved in Wraparound Facilitation/Supportive Aftercare that required a higher level of care</w:t>
            </w:r>
          </w:p>
          <w:p w14:paraId="5A4B387E" w14:textId="04222997" w:rsidR="00B25CB6" w:rsidRPr="00725721" w:rsidRDefault="00CC4177" w:rsidP="00725721">
            <w:pPr>
              <w:pStyle w:val="TableParagraph"/>
              <w:numPr>
                <w:ilvl w:val="0"/>
                <w:numId w:val="112"/>
              </w:numPr>
              <w:spacing w:before="2" w:line="257" w:lineRule="exact"/>
              <w:rPr>
                <w:sz w:val="24"/>
              </w:rPr>
            </w:pPr>
            <w:r>
              <w:rPr>
                <w:sz w:val="24"/>
              </w:rPr>
              <w:t xml:space="preserve">Target FY26 </w:t>
            </w:r>
            <w:r w:rsidR="00E1517B" w:rsidRPr="00D75C18">
              <w:rPr>
                <w:sz w:val="24"/>
              </w:rPr>
              <w:t>&lt;</w:t>
            </w:r>
            <w:r w:rsidR="00E1517B">
              <w:rPr>
                <w:sz w:val="24"/>
              </w:rPr>
              <w:t>1%</w:t>
            </w:r>
          </w:p>
        </w:tc>
      </w:tr>
      <w:tr w:rsidR="00B25CB6" w14:paraId="571F07C1" w14:textId="77777777" w:rsidTr="00CF30F3">
        <w:trPr>
          <w:trHeight w:val="551"/>
        </w:trPr>
        <w:tc>
          <w:tcPr>
            <w:tcW w:w="2179" w:type="dxa"/>
          </w:tcPr>
          <w:p w14:paraId="68763EB6" w14:textId="77777777" w:rsidR="00B25CB6" w:rsidRDefault="00B25CB6" w:rsidP="00B25CB6">
            <w:pPr>
              <w:pStyle w:val="TableParagraph"/>
              <w:spacing w:line="237" w:lineRule="auto"/>
              <w:rPr>
                <w:b/>
                <w:sz w:val="24"/>
              </w:rPr>
            </w:pPr>
            <w:r>
              <w:rPr>
                <w:b/>
                <w:sz w:val="24"/>
              </w:rPr>
              <w:t xml:space="preserve">Second Year </w:t>
            </w:r>
            <w:r>
              <w:rPr>
                <w:b/>
                <w:spacing w:val="-2"/>
                <w:sz w:val="24"/>
              </w:rPr>
              <w:t>Target/Outcome</w:t>
            </w:r>
          </w:p>
          <w:p w14:paraId="1BE371C4" w14:textId="1B50BB3E" w:rsidR="00B25CB6" w:rsidRDefault="00B25CB6" w:rsidP="00B25CB6">
            <w:pPr>
              <w:pStyle w:val="TableParagraph"/>
              <w:spacing w:line="273" w:lineRule="exact"/>
              <w:rPr>
                <w:b/>
                <w:sz w:val="24"/>
              </w:rPr>
            </w:pPr>
            <w:r>
              <w:rPr>
                <w:b/>
                <w:spacing w:val="-2"/>
                <w:sz w:val="24"/>
              </w:rPr>
              <w:t>Measurement</w:t>
            </w:r>
          </w:p>
        </w:tc>
        <w:tc>
          <w:tcPr>
            <w:tcW w:w="7142" w:type="dxa"/>
          </w:tcPr>
          <w:p w14:paraId="4707AC7B" w14:textId="77777777" w:rsidR="00B25CB6" w:rsidRPr="00106DB3" w:rsidRDefault="00B25CB6" w:rsidP="00B25CB6">
            <w:pPr>
              <w:pStyle w:val="TableParagraph"/>
              <w:spacing w:before="2" w:line="257" w:lineRule="exact"/>
              <w:rPr>
                <w:sz w:val="24"/>
              </w:rPr>
            </w:pPr>
            <w:r w:rsidRPr="00106DB3">
              <w:rPr>
                <w:sz w:val="24"/>
              </w:rPr>
              <w:t>1.</w:t>
            </w:r>
            <w:r w:rsidRPr="00106DB3">
              <w:rPr>
                <w:sz w:val="24"/>
              </w:rPr>
              <w:tab/>
              <w:t># of youth served by Wraparound Facilitation/Supportive Aftercare</w:t>
            </w:r>
          </w:p>
          <w:p w14:paraId="0C70D769" w14:textId="6ABF59E8" w:rsidR="00B25CB6" w:rsidRPr="00106DB3" w:rsidRDefault="00B25CB6" w:rsidP="00B25CB6">
            <w:pPr>
              <w:pStyle w:val="TableParagraph"/>
              <w:numPr>
                <w:ilvl w:val="0"/>
                <w:numId w:val="112"/>
              </w:numPr>
              <w:spacing w:before="2" w:line="257" w:lineRule="exact"/>
              <w:rPr>
                <w:sz w:val="24"/>
              </w:rPr>
            </w:pPr>
            <w:r>
              <w:rPr>
                <w:sz w:val="24"/>
              </w:rPr>
              <w:t>Target FY2</w:t>
            </w:r>
            <w:r w:rsidR="002C24B1">
              <w:rPr>
                <w:sz w:val="24"/>
              </w:rPr>
              <w:t>7</w:t>
            </w:r>
            <w:r>
              <w:rPr>
                <w:sz w:val="24"/>
              </w:rPr>
              <w:t xml:space="preserve">: </w:t>
            </w:r>
            <w:r w:rsidRPr="00106DB3">
              <w:rPr>
                <w:sz w:val="24"/>
              </w:rPr>
              <w:t>1,</w:t>
            </w:r>
            <w:r w:rsidR="002C24B1">
              <w:rPr>
                <w:sz w:val="24"/>
              </w:rPr>
              <w:t>500</w:t>
            </w:r>
            <w:r w:rsidRPr="00106DB3">
              <w:rPr>
                <w:sz w:val="24"/>
              </w:rPr>
              <w:t xml:space="preserve"> youth participated in Wraparound Facilitation</w:t>
            </w:r>
          </w:p>
          <w:p w14:paraId="600490C3" w14:textId="77777777" w:rsidR="00B25CB6" w:rsidRPr="00106DB3" w:rsidRDefault="00B25CB6" w:rsidP="00B25CB6">
            <w:pPr>
              <w:pStyle w:val="TableParagraph"/>
              <w:spacing w:before="2" w:line="257" w:lineRule="exact"/>
              <w:rPr>
                <w:sz w:val="24"/>
              </w:rPr>
            </w:pPr>
            <w:r w:rsidRPr="00106DB3">
              <w:rPr>
                <w:sz w:val="24"/>
              </w:rPr>
              <w:lastRenderedPageBreak/>
              <w:t>2.</w:t>
            </w:r>
            <w:r w:rsidRPr="00106DB3">
              <w:rPr>
                <w:sz w:val="24"/>
              </w:rPr>
              <w:tab/>
              <w:t>% of youth who took part in Wraparound Facilitation/Supportive Aftercare as an alternative to more restrictive placement</w:t>
            </w:r>
          </w:p>
          <w:p w14:paraId="2A327CD5" w14:textId="0C03A25D" w:rsidR="00B25CB6" w:rsidRPr="00106DB3" w:rsidRDefault="00B25CB6" w:rsidP="00B25CB6">
            <w:pPr>
              <w:pStyle w:val="TableParagraph"/>
              <w:numPr>
                <w:ilvl w:val="0"/>
                <w:numId w:val="112"/>
              </w:numPr>
              <w:spacing w:before="2" w:line="257" w:lineRule="exact"/>
              <w:rPr>
                <w:sz w:val="24"/>
              </w:rPr>
            </w:pPr>
            <w:r>
              <w:rPr>
                <w:sz w:val="24"/>
              </w:rPr>
              <w:t>Target FY2</w:t>
            </w:r>
            <w:r w:rsidR="002C24B1">
              <w:rPr>
                <w:sz w:val="24"/>
              </w:rPr>
              <w:t>7</w:t>
            </w:r>
            <w:r>
              <w:rPr>
                <w:sz w:val="24"/>
              </w:rPr>
              <w:t>: 30%</w:t>
            </w:r>
          </w:p>
          <w:p w14:paraId="6DEBB1BF" w14:textId="77777777" w:rsidR="00B25CB6" w:rsidRDefault="00B25CB6" w:rsidP="00B25CB6">
            <w:pPr>
              <w:pStyle w:val="TableParagraph"/>
              <w:spacing w:before="2" w:line="257" w:lineRule="exact"/>
              <w:rPr>
                <w:sz w:val="24"/>
              </w:rPr>
            </w:pPr>
            <w:r w:rsidRPr="00106DB3">
              <w:rPr>
                <w:sz w:val="24"/>
              </w:rPr>
              <w:t>3.</w:t>
            </w:r>
            <w:r w:rsidRPr="00106DB3">
              <w:rPr>
                <w:sz w:val="24"/>
              </w:rPr>
              <w:tab/>
              <w:t>% of youth involved in Wraparound Facilitation/Supportive Aftercare that required a higher level of care</w:t>
            </w:r>
          </w:p>
          <w:p w14:paraId="7F901FC0" w14:textId="53881917" w:rsidR="00B25CB6" w:rsidRPr="00725721" w:rsidRDefault="00E1517B" w:rsidP="00725721">
            <w:pPr>
              <w:pStyle w:val="TableParagraph"/>
              <w:numPr>
                <w:ilvl w:val="0"/>
                <w:numId w:val="112"/>
              </w:numPr>
              <w:spacing w:before="2" w:line="257" w:lineRule="exact"/>
              <w:rPr>
                <w:sz w:val="24"/>
              </w:rPr>
            </w:pPr>
            <w:r>
              <w:rPr>
                <w:sz w:val="24"/>
              </w:rPr>
              <w:t>Target FY27</w:t>
            </w:r>
            <w:r w:rsidR="00725721">
              <w:rPr>
                <w:sz w:val="24"/>
              </w:rPr>
              <w:t xml:space="preserve">: </w:t>
            </w:r>
            <w:r w:rsidR="00725721" w:rsidRPr="00D75C18">
              <w:rPr>
                <w:sz w:val="24"/>
              </w:rPr>
              <w:t>&lt;</w:t>
            </w:r>
            <w:r w:rsidR="00725721">
              <w:rPr>
                <w:sz w:val="24"/>
              </w:rPr>
              <w:t>1%</w:t>
            </w:r>
          </w:p>
        </w:tc>
      </w:tr>
      <w:tr w:rsidR="00B25CB6" w14:paraId="1C26FBA3" w14:textId="77777777" w:rsidTr="00CF30F3">
        <w:trPr>
          <w:trHeight w:val="551"/>
        </w:trPr>
        <w:tc>
          <w:tcPr>
            <w:tcW w:w="2179" w:type="dxa"/>
          </w:tcPr>
          <w:p w14:paraId="6B0C223E" w14:textId="5F363C46" w:rsidR="00B25CB6" w:rsidRDefault="00B25CB6" w:rsidP="00B25CB6">
            <w:pPr>
              <w:pStyle w:val="TableParagraph"/>
              <w:spacing w:line="273" w:lineRule="exact"/>
              <w:rPr>
                <w:b/>
                <w:sz w:val="24"/>
              </w:rPr>
            </w:pPr>
            <w:r>
              <w:rPr>
                <w:b/>
                <w:sz w:val="24"/>
              </w:rPr>
              <w:lastRenderedPageBreak/>
              <w:t>Strategy 3.3</w:t>
            </w:r>
          </w:p>
        </w:tc>
        <w:tc>
          <w:tcPr>
            <w:tcW w:w="7142" w:type="dxa"/>
          </w:tcPr>
          <w:p w14:paraId="4B8A8541" w14:textId="7934B88C" w:rsidR="00B25CB6" w:rsidRDefault="00B25CB6" w:rsidP="00B25CB6">
            <w:pPr>
              <w:pStyle w:val="TableParagraph"/>
              <w:spacing w:before="2" w:line="257" w:lineRule="exact"/>
              <w:rPr>
                <w:sz w:val="24"/>
              </w:rPr>
            </w:pPr>
            <w:r w:rsidRPr="00106DB3">
              <w:rPr>
                <w:sz w:val="24"/>
                <w:szCs w:val="24"/>
              </w:rPr>
              <w:t>Utilize NAVIGATE programs to assist youth and young adults experiencing first episode psychosis</w:t>
            </w:r>
            <w:r w:rsidRPr="00314240">
              <w:rPr>
                <w:sz w:val="24"/>
                <w:szCs w:val="24"/>
              </w:rPr>
              <w:t>, including efforts to function well at home, on the job, at school and in the community through the Coordinated Specialty Care Team</w:t>
            </w:r>
          </w:p>
        </w:tc>
      </w:tr>
      <w:tr w:rsidR="00B25CB6" w14:paraId="2F96797D" w14:textId="77777777" w:rsidTr="00CF30F3">
        <w:trPr>
          <w:trHeight w:val="551"/>
        </w:trPr>
        <w:tc>
          <w:tcPr>
            <w:tcW w:w="2179" w:type="dxa"/>
          </w:tcPr>
          <w:p w14:paraId="25F4F277" w14:textId="615E6DB1" w:rsidR="00B25CB6" w:rsidRDefault="00B25CB6" w:rsidP="00B25CB6">
            <w:pPr>
              <w:pStyle w:val="TableParagraph"/>
              <w:spacing w:line="273" w:lineRule="exact"/>
              <w:rPr>
                <w:b/>
                <w:sz w:val="24"/>
              </w:rPr>
            </w:pPr>
            <w:r>
              <w:rPr>
                <w:b/>
                <w:sz w:val="24"/>
              </w:rPr>
              <w:t>Indicator(s)</w:t>
            </w:r>
          </w:p>
        </w:tc>
        <w:tc>
          <w:tcPr>
            <w:tcW w:w="7142" w:type="dxa"/>
          </w:tcPr>
          <w:p w14:paraId="4EDA9920" w14:textId="77777777" w:rsidR="00B25CB6" w:rsidRDefault="00B25CB6" w:rsidP="00B25CB6">
            <w:pPr>
              <w:pStyle w:val="TableParagraph"/>
              <w:numPr>
                <w:ilvl w:val="0"/>
                <w:numId w:val="119"/>
              </w:numPr>
              <w:spacing w:before="2" w:line="257" w:lineRule="exact"/>
              <w:rPr>
                <w:sz w:val="24"/>
              </w:rPr>
            </w:pPr>
            <w:r>
              <w:rPr>
                <w:sz w:val="24"/>
              </w:rPr>
              <w:t># of youth and young adults served by NAVIGATE</w:t>
            </w:r>
          </w:p>
          <w:p w14:paraId="410673D5" w14:textId="3C3910C5" w:rsidR="00B25CB6" w:rsidRDefault="00B25CB6" w:rsidP="00F907CE">
            <w:pPr>
              <w:pStyle w:val="TableParagraph"/>
              <w:numPr>
                <w:ilvl w:val="0"/>
                <w:numId w:val="119"/>
              </w:numPr>
              <w:spacing w:before="2" w:line="257" w:lineRule="exact"/>
              <w:rPr>
                <w:sz w:val="24"/>
              </w:rPr>
            </w:pPr>
            <w:r>
              <w:rPr>
                <w:sz w:val="24"/>
              </w:rPr>
              <w:t>% of individuals maintained in their homes and communities</w:t>
            </w:r>
          </w:p>
        </w:tc>
      </w:tr>
      <w:tr w:rsidR="00B25CB6" w14:paraId="74B0A7ED" w14:textId="77777777" w:rsidTr="00CF30F3">
        <w:trPr>
          <w:trHeight w:val="551"/>
        </w:trPr>
        <w:tc>
          <w:tcPr>
            <w:tcW w:w="2179" w:type="dxa"/>
          </w:tcPr>
          <w:p w14:paraId="3FAC8144" w14:textId="43252A01" w:rsidR="00B25CB6" w:rsidRDefault="00B25CB6" w:rsidP="00B25CB6">
            <w:pPr>
              <w:pStyle w:val="TableParagraph"/>
              <w:spacing w:line="273" w:lineRule="exact"/>
              <w:rPr>
                <w:b/>
                <w:sz w:val="24"/>
              </w:rPr>
            </w:pPr>
            <w:r>
              <w:rPr>
                <w:b/>
                <w:sz w:val="24"/>
              </w:rPr>
              <w:t>Baseline Measurement</w:t>
            </w:r>
          </w:p>
        </w:tc>
        <w:tc>
          <w:tcPr>
            <w:tcW w:w="7142" w:type="dxa"/>
          </w:tcPr>
          <w:p w14:paraId="5CCC61BD" w14:textId="77777777" w:rsidR="00B25CB6" w:rsidRDefault="00B25CB6" w:rsidP="00B25CB6">
            <w:pPr>
              <w:pStyle w:val="TableParagraph"/>
              <w:numPr>
                <w:ilvl w:val="0"/>
                <w:numId w:val="123"/>
              </w:numPr>
              <w:spacing w:before="2" w:line="257" w:lineRule="exact"/>
              <w:rPr>
                <w:sz w:val="24"/>
              </w:rPr>
            </w:pPr>
            <w:r w:rsidRPr="00106DB3">
              <w:rPr>
                <w:sz w:val="24"/>
              </w:rPr>
              <w:t># of youth and young adults served by NAVIGATE</w:t>
            </w:r>
          </w:p>
          <w:p w14:paraId="27CE841A" w14:textId="78408FDA" w:rsidR="00B25CB6" w:rsidRPr="00106DB3" w:rsidRDefault="00B25CB6" w:rsidP="00B25CB6">
            <w:pPr>
              <w:pStyle w:val="TableParagraph"/>
              <w:numPr>
                <w:ilvl w:val="0"/>
                <w:numId w:val="112"/>
              </w:numPr>
              <w:spacing w:before="2" w:line="257" w:lineRule="exact"/>
              <w:rPr>
                <w:sz w:val="24"/>
              </w:rPr>
            </w:pPr>
            <w:r>
              <w:rPr>
                <w:sz w:val="24"/>
              </w:rPr>
              <w:t>In FY2</w:t>
            </w:r>
            <w:r w:rsidR="00F907CE">
              <w:rPr>
                <w:sz w:val="24"/>
              </w:rPr>
              <w:t>4</w:t>
            </w:r>
            <w:r>
              <w:rPr>
                <w:sz w:val="24"/>
              </w:rPr>
              <w:t xml:space="preserve">, </w:t>
            </w:r>
            <w:r w:rsidR="00F907CE">
              <w:rPr>
                <w:sz w:val="24"/>
              </w:rPr>
              <w:t>131</w:t>
            </w:r>
            <w:r>
              <w:rPr>
                <w:sz w:val="24"/>
              </w:rPr>
              <w:t xml:space="preserve"> youth and young adults were served</w:t>
            </w:r>
          </w:p>
          <w:p w14:paraId="38AE9743" w14:textId="77777777" w:rsidR="00B25CB6" w:rsidRDefault="00B25CB6" w:rsidP="00B25CB6">
            <w:pPr>
              <w:pStyle w:val="TableParagraph"/>
              <w:numPr>
                <w:ilvl w:val="0"/>
                <w:numId w:val="123"/>
              </w:numPr>
              <w:spacing w:before="2" w:line="257" w:lineRule="exact"/>
              <w:rPr>
                <w:sz w:val="24"/>
              </w:rPr>
            </w:pPr>
            <w:r w:rsidRPr="00106DB3">
              <w:rPr>
                <w:sz w:val="24"/>
              </w:rPr>
              <w:t>% of individuals maintained in their homes and communities</w:t>
            </w:r>
          </w:p>
          <w:p w14:paraId="57E7DA5B" w14:textId="1A206EAD" w:rsidR="00B25CB6" w:rsidRDefault="001B62A3" w:rsidP="00B25CB6">
            <w:pPr>
              <w:pStyle w:val="TableParagraph"/>
              <w:numPr>
                <w:ilvl w:val="0"/>
                <w:numId w:val="112"/>
              </w:numPr>
              <w:spacing w:before="2" w:line="257" w:lineRule="exact"/>
              <w:rPr>
                <w:sz w:val="24"/>
              </w:rPr>
            </w:pPr>
            <w:r>
              <w:rPr>
                <w:sz w:val="24"/>
              </w:rPr>
              <w:t>In FY24, 93% of individuals were maintained in their homes</w:t>
            </w:r>
          </w:p>
        </w:tc>
      </w:tr>
      <w:tr w:rsidR="00B25CB6" w14:paraId="52421E2E" w14:textId="77777777" w:rsidTr="00CF30F3">
        <w:trPr>
          <w:trHeight w:val="551"/>
        </w:trPr>
        <w:tc>
          <w:tcPr>
            <w:tcW w:w="2179" w:type="dxa"/>
          </w:tcPr>
          <w:p w14:paraId="0B9B226F" w14:textId="4D559831" w:rsidR="00B25CB6" w:rsidRDefault="00B25CB6" w:rsidP="00B25CB6">
            <w:pPr>
              <w:pStyle w:val="TableParagraph"/>
              <w:spacing w:line="273" w:lineRule="exact"/>
              <w:rPr>
                <w:b/>
                <w:sz w:val="24"/>
              </w:rPr>
            </w:pPr>
            <w:r>
              <w:rPr>
                <w:b/>
                <w:sz w:val="24"/>
              </w:rPr>
              <w:t>First Year Target/Outcome Measurement</w:t>
            </w:r>
          </w:p>
        </w:tc>
        <w:tc>
          <w:tcPr>
            <w:tcW w:w="7142" w:type="dxa"/>
          </w:tcPr>
          <w:p w14:paraId="41F9CC94" w14:textId="77777777" w:rsidR="00B25CB6" w:rsidRPr="001D544E" w:rsidRDefault="00B25CB6" w:rsidP="00B25CB6">
            <w:pPr>
              <w:pStyle w:val="TableParagraph"/>
              <w:spacing w:before="2" w:line="257" w:lineRule="exact"/>
              <w:rPr>
                <w:sz w:val="24"/>
              </w:rPr>
            </w:pPr>
            <w:proofErr w:type="gramStart"/>
            <w:r w:rsidRPr="001D544E">
              <w:rPr>
                <w:sz w:val="24"/>
              </w:rPr>
              <w:t>1.</w:t>
            </w:r>
            <w:r w:rsidRPr="001D544E">
              <w:rPr>
                <w:sz w:val="24"/>
              </w:rPr>
              <w:tab/>
              <w:t>#</w:t>
            </w:r>
            <w:proofErr w:type="gramEnd"/>
            <w:r w:rsidRPr="001D544E">
              <w:rPr>
                <w:sz w:val="24"/>
              </w:rPr>
              <w:t xml:space="preserve"> of youth and young adults served by NAVIGATE</w:t>
            </w:r>
          </w:p>
          <w:p w14:paraId="272A209C" w14:textId="6CC16EBF" w:rsidR="00B25CB6" w:rsidRPr="001D544E" w:rsidRDefault="00B25CB6" w:rsidP="00B25CB6">
            <w:pPr>
              <w:pStyle w:val="TableParagraph"/>
              <w:numPr>
                <w:ilvl w:val="0"/>
                <w:numId w:val="112"/>
              </w:numPr>
              <w:spacing w:before="2" w:line="257" w:lineRule="exact"/>
              <w:rPr>
                <w:sz w:val="24"/>
              </w:rPr>
            </w:pPr>
            <w:r>
              <w:rPr>
                <w:sz w:val="24"/>
              </w:rPr>
              <w:t>Target FY2</w:t>
            </w:r>
            <w:r w:rsidR="00F907CE">
              <w:rPr>
                <w:sz w:val="24"/>
              </w:rPr>
              <w:t>6</w:t>
            </w:r>
            <w:r>
              <w:rPr>
                <w:sz w:val="24"/>
              </w:rPr>
              <w:t>: 1</w:t>
            </w:r>
            <w:r w:rsidR="00872495">
              <w:rPr>
                <w:sz w:val="24"/>
              </w:rPr>
              <w:t>36</w:t>
            </w:r>
            <w:r>
              <w:rPr>
                <w:sz w:val="24"/>
              </w:rPr>
              <w:t xml:space="preserve"> </w:t>
            </w:r>
            <w:r w:rsidRPr="001D544E">
              <w:rPr>
                <w:sz w:val="24"/>
              </w:rPr>
              <w:t>youth and young adults served</w:t>
            </w:r>
          </w:p>
          <w:p w14:paraId="1631C828" w14:textId="77777777" w:rsidR="00B25CB6" w:rsidRPr="001D544E" w:rsidRDefault="00B25CB6" w:rsidP="00B25CB6">
            <w:pPr>
              <w:pStyle w:val="TableParagraph"/>
              <w:spacing w:before="2" w:line="257" w:lineRule="exact"/>
              <w:rPr>
                <w:sz w:val="24"/>
              </w:rPr>
            </w:pPr>
            <w:r w:rsidRPr="001D544E">
              <w:rPr>
                <w:sz w:val="24"/>
              </w:rPr>
              <w:t>2.</w:t>
            </w:r>
            <w:r w:rsidRPr="001D544E">
              <w:rPr>
                <w:sz w:val="24"/>
              </w:rPr>
              <w:tab/>
              <w:t>% of individuals maintained in their homes and communities</w:t>
            </w:r>
          </w:p>
          <w:p w14:paraId="5984AF33" w14:textId="2CC15051" w:rsidR="00B25CB6" w:rsidRPr="00106DB3" w:rsidRDefault="008611C6" w:rsidP="001B62A3">
            <w:pPr>
              <w:pStyle w:val="TableParagraph"/>
              <w:numPr>
                <w:ilvl w:val="0"/>
                <w:numId w:val="112"/>
              </w:numPr>
              <w:spacing w:before="2" w:line="257" w:lineRule="exact"/>
              <w:rPr>
                <w:sz w:val="24"/>
                <w:szCs w:val="24"/>
              </w:rPr>
            </w:pPr>
            <w:r>
              <w:rPr>
                <w:sz w:val="24"/>
                <w:szCs w:val="24"/>
              </w:rPr>
              <w:t xml:space="preserve">Target FY26: 94% </w:t>
            </w:r>
          </w:p>
        </w:tc>
      </w:tr>
      <w:tr w:rsidR="00B25CB6" w14:paraId="572CFAAD" w14:textId="77777777" w:rsidTr="00CF30F3">
        <w:trPr>
          <w:trHeight w:val="551"/>
        </w:trPr>
        <w:tc>
          <w:tcPr>
            <w:tcW w:w="2179" w:type="dxa"/>
          </w:tcPr>
          <w:p w14:paraId="4DCD167B" w14:textId="77777777" w:rsidR="00B25CB6" w:rsidRDefault="00B25CB6" w:rsidP="00B25CB6">
            <w:pPr>
              <w:pStyle w:val="TableParagraph"/>
              <w:spacing w:line="237" w:lineRule="auto"/>
              <w:rPr>
                <w:b/>
                <w:sz w:val="24"/>
              </w:rPr>
            </w:pPr>
            <w:r>
              <w:rPr>
                <w:b/>
                <w:sz w:val="24"/>
              </w:rPr>
              <w:t xml:space="preserve">Second Year </w:t>
            </w:r>
            <w:r>
              <w:rPr>
                <w:b/>
                <w:spacing w:val="-2"/>
                <w:sz w:val="24"/>
              </w:rPr>
              <w:t>Target/Outcome</w:t>
            </w:r>
          </w:p>
          <w:p w14:paraId="26F2207D" w14:textId="4FE44B3E" w:rsidR="00B25CB6" w:rsidRDefault="00B25CB6" w:rsidP="00B25CB6">
            <w:pPr>
              <w:pStyle w:val="TableParagraph"/>
              <w:spacing w:line="273" w:lineRule="exact"/>
              <w:rPr>
                <w:b/>
                <w:sz w:val="24"/>
              </w:rPr>
            </w:pPr>
            <w:r>
              <w:rPr>
                <w:b/>
                <w:spacing w:val="-2"/>
                <w:sz w:val="24"/>
              </w:rPr>
              <w:t>Measurement</w:t>
            </w:r>
          </w:p>
        </w:tc>
        <w:tc>
          <w:tcPr>
            <w:tcW w:w="7142" w:type="dxa"/>
          </w:tcPr>
          <w:p w14:paraId="776EE932" w14:textId="77777777" w:rsidR="00B25CB6" w:rsidRDefault="00B25CB6" w:rsidP="00B25CB6">
            <w:pPr>
              <w:pStyle w:val="TableParagraph"/>
              <w:numPr>
                <w:ilvl w:val="0"/>
                <w:numId w:val="124"/>
              </w:numPr>
              <w:spacing w:before="2" w:line="257" w:lineRule="exact"/>
              <w:rPr>
                <w:sz w:val="24"/>
              </w:rPr>
            </w:pPr>
            <w:r w:rsidRPr="001D544E">
              <w:rPr>
                <w:sz w:val="24"/>
              </w:rPr>
              <w:t># of youth and young adults served by NAVIGATE</w:t>
            </w:r>
          </w:p>
          <w:p w14:paraId="74F508FD" w14:textId="6306847A" w:rsidR="00B25CB6" w:rsidRPr="001D544E" w:rsidRDefault="00B25CB6" w:rsidP="00B25CB6">
            <w:pPr>
              <w:pStyle w:val="TableParagraph"/>
              <w:numPr>
                <w:ilvl w:val="0"/>
                <w:numId w:val="112"/>
              </w:numPr>
              <w:spacing w:before="2" w:line="257" w:lineRule="exact"/>
              <w:rPr>
                <w:sz w:val="24"/>
              </w:rPr>
            </w:pPr>
            <w:r>
              <w:rPr>
                <w:sz w:val="24"/>
              </w:rPr>
              <w:t>Target FY2</w:t>
            </w:r>
            <w:r w:rsidR="00872495">
              <w:rPr>
                <w:sz w:val="24"/>
              </w:rPr>
              <w:t>7</w:t>
            </w:r>
            <w:r>
              <w:rPr>
                <w:sz w:val="24"/>
              </w:rPr>
              <w:t>: 1</w:t>
            </w:r>
            <w:r w:rsidR="00872495">
              <w:rPr>
                <w:sz w:val="24"/>
              </w:rPr>
              <w:t>41</w:t>
            </w:r>
            <w:r>
              <w:rPr>
                <w:sz w:val="24"/>
              </w:rPr>
              <w:t xml:space="preserve"> youth and young adults served</w:t>
            </w:r>
          </w:p>
          <w:p w14:paraId="7766CC6A" w14:textId="77777777" w:rsidR="00B25CB6" w:rsidRPr="001D544E" w:rsidRDefault="00B25CB6" w:rsidP="00B25CB6">
            <w:pPr>
              <w:pStyle w:val="TableParagraph"/>
              <w:spacing w:before="2" w:line="257" w:lineRule="exact"/>
              <w:rPr>
                <w:sz w:val="24"/>
              </w:rPr>
            </w:pPr>
            <w:r w:rsidRPr="001D544E">
              <w:rPr>
                <w:sz w:val="24"/>
              </w:rPr>
              <w:t>2.</w:t>
            </w:r>
            <w:r w:rsidRPr="001D544E">
              <w:rPr>
                <w:sz w:val="24"/>
              </w:rPr>
              <w:tab/>
              <w:t>% of individuals maintained in their homes and communities</w:t>
            </w:r>
          </w:p>
          <w:p w14:paraId="31D51901" w14:textId="415776FE" w:rsidR="00B25CB6" w:rsidRDefault="00B25CB6" w:rsidP="00B25CB6">
            <w:pPr>
              <w:pStyle w:val="TableParagraph"/>
              <w:numPr>
                <w:ilvl w:val="0"/>
                <w:numId w:val="112"/>
              </w:numPr>
              <w:spacing w:before="2" w:line="257" w:lineRule="exact"/>
              <w:rPr>
                <w:sz w:val="24"/>
              </w:rPr>
            </w:pPr>
            <w:r>
              <w:rPr>
                <w:sz w:val="24"/>
              </w:rPr>
              <w:t>Target FY2</w:t>
            </w:r>
            <w:r w:rsidR="00872495">
              <w:rPr>
                <w:sz w:val="24"/>
              </w:rPr>
              <w:t>7</w:t>
            </w:r>
            <w:r w:rsidR="008611C6">
              <w:rPr>
                <w:sz w:val="24"/>
              </w:rPr>
              <w:t>: 95%</w:t>
            </w:r>
          </w:p>
        </w:tc>
      </w:tr>
      <w:tr w:rsidR="00B25CB6" w14:paraId="1674CE9E" w14:textId="77777777" w:rsidTr="00CF30F3">
        <w:trPr>
          <w:trHeight w:val="551"/>
        </w:trPr>
        <w:tc>
          <w:tcPr>
            <w:tcW w:w="2179" w:type="dxa"/>
          </w:tcPr>
          <w:p w14:paraId="39FB8B93" w14:textId="7CDE7884" w:rsidR="00B25CB6" w:rsidRDefault="00B25CB6" w:rsidP="00B25CB6">
            <w:pPr>
              <w:pStyle w:val="TableParagraph"/>
              <w:spacing w:line="237" w:lineRule="auto"/>
              <w:rPr>
                <w:b/>
                <w:sz w:val="24"/>
              </w:rPr>
            </w:pPr>
            <w:r>
              <w:rPr>
                <w:b/>
                <w:sz w:val="24"/>
              </w:rPr>
              <w:t>Strategy 3.4</w:t>
            </w:r>
          </w:p>
        </w:tc>
        <w:tc>
          <w:tcPr>
            <w:tcW w:w="7142" w:type="dxa"/>
          </w:tcPr>
          <w:p w14:paraId="0226681D" w14:textId="2221109D" w:rsidR="00B25CB6" w:rsidRDefault="00B25CB6" w:rsidP="00B25CB6">
            <w:pPr>
              <w:pStyle w:val="TableParagraph"/>
              <w:spacing w:before="2" w:line="257" w:lineRule="exact"/>
              <w:rPr>
                <w:sz w:val="24"/>
              </w:rPr>
            </w:pPr>
            <w:r>
              <w:rPr>
                <w:sz w:val="24"/>
              </w:rPr>
              <w:t>Provide services for juvenile offenders that aid in the successful transition from a detention center to their communities and in preventing recidivism in the juvenile justice system</w:t>
            </w:r>
          </w:p>
        </w:tc>
      </w:tr>
      <w:tr w:rsidR="00B25CB6" w14:paraId="02BEAE7F" w14:textId="77777777" w:rsidTr="00CF30F3">
        <w:trPr>
          <w:trHeight w:val="551"/>
        </w:trPr>
        <w:tc>
          <w:tcPr>
            <w:tcW w:w="2179" w:type="dxa"/>
          </w:tcPr>
          <w:p w14:paraId="1FC0B6A4" w14:textId="7CD35373" w:rsidR="00B25CB6" w:rsidRDefault="00B25CB6" w:rsidP="00B25CB6">
            <w:pPr>
              <w:pStyle w:val="TableParagraph"/>
              <w:spacing w:line="237" w:lineRule="auto"/>
              <w:rPr>
                <w:b/>
                <w:sz w:val="24"/>
              </w:rPr>
            </w:pPr>
            <w:r>
              <w:rPr>
                <w:b/>
                <w:sz w:val="24"/>
              </w:rPr>
              <w:t>Indicator(s)</w:t>
            </w:r>
          </w:p>
        </w:tc>
        <w:tc>
          <w:tcPr>
            <w:tcW w:w="7142" w:type="dxa"/>
          </w:tcPr>
          <w:p w14:paraId="622C2B12" w14:textId="77777777" w:rsidR="00B25CB6" w:rsidRPr="001D544E" w:rsidRDefault="00B25CB6" w:rsidP="00B25CB6">
            <w:pPr>
              <w:pStyle w:val="TableParagraph"/>
              <w:numPr>
                <w:ilvl w:val="2"/>
                <w:numId w:val="137"/>
              </w:numPr>
              <w:spacing w:before="2" w:line="257" w:lineRule="exact"/>
              <w:ind w:left="570" w:hanging="450"/>
              <w:rPr>
                <w:sz w:val="24"/>
                <w:szCs w:val="24"/>
              </w:rPr>
            </w:pPr>
            <w:r>
              <w:rPr>
                <w:sz w:val="24"/>
                <w:szCs w:val="24"/>
              </w:rPr>
              <w:t># of youth served in JOP</w:t>
            </w:r>
          </w:p>
          <w:p w14:paraId="537D3FAF" w14:textId="77777777" w:rsidR="00B25CB6" w:rsidRPr="001D544E" w:rsidRDefault="00B25CB6" w:rsidP="00B25CB6">
            <w:pPr>
              <w:pStyle w:val="TableParagraph"/>
              <w:numPr>
                <w:ilvl w:val="2"/>
                <w:numId w:val="137"/>
              </w:numPr>
              <w:spacing w:before="2" w:line="257" w:lineRule="exact"/>
              <w:ind w:left="570" w:hanging="450"/>
              <w:rPr>
                <w:sz w:val="24"/>
                <w:szCs w:val="24"/>
              </w:rPr>
            </w:pPr>
            <w:r w:rsidRPr="001D544E">
              <w:rPr>
                <w:sz w:val="24"/>
                <w:szCs w:val="24"/>
              </w:rPr>
              <w:t>% of youth in JOP that re-enter the detention center following participation in the JOP</w:t>
            </w:r>
          </w:p>
          <w:p w14:paraId="0700F6DE" w14:textId="77777777" w:rsidR="00B25CB6" w:rsidRPr="001D544E" w:rsidRDefault="00B25CB6" w:rsidP="00B25CB6">
            <w:pPr>
              <w:pStyle w:val="TableParagraph"/>
              <w:numPr>
                <w:ilvl w:val="2"/>
                <w:numId w:val="137"/>
              </w:numPr>
              <w:spacing w:before="2" w:line="257" w:lineRule="exact"/>
              <w:ind w:left="570" w:hanging="450"/>
              <w:rPr>
                <w:sz w:val="24"/>
                <w:szCs w:val="24"/>
              </w:rPr>
            </w:pPr>
            <w:r w:rsidRPr="001D544E">
              <w:rPr>
                <w:sz w:val="24"/>
                <w:szCs w:val="24"/>
              </w:rPr>
              <w:t># of youth referred to Adolescent Offender Programs (AOP) as an alternative to incarceration</w:t>
            </w:r>
          </w:p>
          <w:p w14:paraId="4B0B5167" w14:textId="77777777" w:rsidR="00B25CB6" w:rsidRPr="001D544E" w:rsidRDefault="00B25CB6" w:rsidP="00B25CB6">
            <w:pPr>
              <w:pStyle w:val="TableParagraph"/>
              <w:numPr>
                <w:ilvl w:val="2"/>
                <w:numId w:val="137"/>
              </w:numPr>
              <w:spacing w:before="2" w:line="257" w:lineRule="exact"/>
              <w:ind w:left="570" w:hanging="450"/>
              <w:rPr>
                <w:sz w:val="24"/>
                <w:szCs w:val="24"/>
              </w:rPr>
            </w:pPr>
            <w:r w:rsidRPr="001D544E">
              <w:rPr>
                <w:sz w:val="24"/>
                <w:szCs w:val="24"/>
              </w:rPr>
              <w:t># of youth completing the AOP with no reoffending behaviors</w:t>
            </w:r>
          </w:p>
          <w:p w14:paraId="3F2B7F47" w14:textId="0C3EC373" w:rsidR="00B25CB6" w:rsidRDefault="00B25CB6" w:rsidP="00B25CB6">
            <w:pPr>
              <w:pStyle w:val="TableParagraph"/>
              <w:numPr>
                <w:ilvl w:val="0"/>
                <w:numId w:val="118"/>
              </w:numPr>
              <w:spacing w:before="2" w:line="257" w:lineRule="exact"/>
              <w:rPr>
                <w:sz w:val="24"/>
              </w:rPr>
            </w:pPr>
            <w:r w:rsidRPr="001D544E">
              <w:rPr>
                <w:sz w:val="24"/>
                <w:szCs w:val="24"/>
              </w:rPr>
              <w:t># of youth completing the AOP with reoffending behaviors</w:t>
            </w:r>
          </w:p>
        </w:tc>
      </w:tr>
      <w:tr w:rsidR="00B25CB6" w14:paraId="4E22C2D8" w14:textId="77777777" w:rsidTr="00CF30F3">
        <w:trPr>
          <w:trHeight w:val="551"/>
        </w:trPr>
        <w:tc>
          <w:tcPr>
            <w:tcW w:w="2179" w:type="dxa"/>
          </w:tcPr>
          <w:p w14:paraId="4DA9A306" w14:textId="55472D73" w:rsidR="00B25CB6" w:rsidRDefault="00B25CB6" w:rsidP="00B25CB6">
            <w:pPr>
              <w:pStyle w:val="TableParagraph"/>
              <w:spacing w:line="237" w:lineRule="auto"/>
              <w:rPr>
                <w:b/>
                <w:sz w:val="24"/>
              </w:rPr>
            </w:pPr>
            <w:r>
              <w:rPr>
                <w:b/>
                <w:sz w:val="24"/>
              </w:rPr>
              <w:t>Baseline Measurement</w:t>
            </w:r>
          </w:p>
        </w:tc>
        <w:tc>
          <w:tcPr>
            <w:tcW w:w="7142" w:type="dxa"/>
          </w:tcPr>
          <w:p w14:paraId="02AFB987" w14:textId="77777777" w:rsidR="00B25CB6" w:rsidRPr="001D544E" w:rsidRDefault="00B25CB6" w:rsidP="00B25CB6">
            <w:pPr>
              <w:pStyle w:val="TableParagraph"/>
              <w:numPr>
                <w:ilvl w:val="0"/>
                <w:numId w:val="125"/>
              </w:numPr>
              <w:spacing w:before="2" w:line="257" w:lineRule="exact"/>
              <w:rPr>
                <w:sz w:val="24"/>
                <w:szCs w:val="24"/>
              </w:rPr>
            </w:pPr>
            <w:r w:rsidRPr="001D544E">
              <w:rPr>
                <w:sz w:val="24"/>
                <w:szCs w:val="24"/>
              </w:rPr>
              <w:t># of youth served in JOP</w:t>
            </w:r>
          </w:p>
          <w:p w14:paraId="2A6D27A4" w14:textId="5CC1A5B1" w:rsidR="00B25CB6" w:rsidRPr="001D544E" w:rsidRDefault="00B25CB6" w:rsidP="00B25CB6">
            <w:pPr>
              <w:pStyle w:val="TableParagraph"/>
              <w:numPr>
                <w:ilvl w:val="0"/>
                <w:numId w:val="112"/>
              </w:numPr>
              <w:spacing w:before="2" w:line="257" w:lineRule="exact"/>
              <w:rPr>
                <w:sz w:val="24"/>
                <w:szCs w:val="24"/>
              </w:rPr>
            </w:pPr>
            <w:r w:rsidRPr="00314240">
              <w:rPr>
                <w:sz w:val="24"/>
                <w:szCs w:val="24"/>
              </w:rPr>
              <w:t>In FY2</w:t>
            </w:r>
            <w:r w:rsidR="005005B6">
              <w:rPr>
                <w:sz w:val="24"/>
                <w:szCs w:val="24"/>
              </w:rPr>
              <w:t>4</w:t>
            </w:r>
            <w:r w:rsidRPr="00314240">
              <w:rPr>
                <w:sz w:val="24"/>
                <w:szCs w:val="24"/>
              </w:rPr>
              <w:t xml:space="preserve">, </w:t>
            </w:r>
            <w:r w:rsidR="005005B6">
              <w:rPr>
                <w:sz w:val="24"/>
                <w:szCs w:val="24"/>
              </w:rPr>
              <w:t>2,284</w:t>
            </w:r>
            <w:r w:rsidRPr="00314240">
              <w:rPr>
                <w:sz w:val="24"/>
                <w:szCs w:val="24"/>
              </w:rPr>
              <w:t xml:space="preserve"> youth were served in the JOP program</w:t>
            </w:r>
          </w:p>
          <w:p w14:paraId="38968FE1" w14:textId="77777777" w:rsidR="00B25CB6" w:rsidRPr="001D544E" w:rsidRDefault="00B25CB6" w:rsidP="00B25CB6">
            <w:pPr>
              <w:pStyle w:val="TableParagraph"/>
              <w:numPr>
                <w:ilvl w:val="0"/>
                <w:numId w:val="125"/>
              </w:numPr>
              <w:spacing w:before="2" w:line="257" w:lineRule="exact"/>
              <w:rPr>
                <w:sz w:val="24"/>
                <w:szCs w:val="24"/>
              </w:rPr>
            </w:pPr>
            <w:r w:rsidRPr="001D544E">
              <w:rPr>
                <w:sz w:val="24"/>
                <w:szCs w:val="24"/>
              </w:rPr>
              <w:t>% of youth in JOP that re-enter the detention center following participation in the JOP</w:t>
            </w:r>
          </w:p>
          <w:p w14:paraId="031A784B" w14:textId="550AA54B" w:rsidR="00B25CB6" w:rsidRPr="001D544E" w:rsidRDefault="00B25CB6" w:rsidP="00B25CB6">
            <w:pPr>
              <w:pStyle w:val="TableParagraph"/>
              <w:numPr>
                <w:ilvl w:val="0"/>
                <w:numId w:val="112"/>
              </w:numPr>
              <w:spacing w:before="2" w:line="257" w:lineRule="exact"/>
              <w:rPr>
                <w:sz w:val="24"/>
                <w:szCs w:val="24"/>
              </w:rPr>
            </w:pPr>
            <w:r w:rsidRPr="001D544E">
              <w:rPr>
                <w:sz w:val="24"/>
                <w:szCs w:val="24"/>
              </w:rPr>
              <w:t>In FY2</w:t>
            </w:r>
            <w:r w:rsidR="005005B6">
              <w:rPr>
                <w:sz w:val="24"/>
                <w:szCs w:val="24"/>
              </w:rPr>
              <w:t>4</w:t>
            </w:r>
            <w:r w:rsidRPr="001D544E">
              <w:rPr>
                <w:sz w:val="24"/>
                <w:szCs w:val="24"/>
              </w:rPr>
              <w:t xml:space="preserve">, </w:t>
            </w:r>
            <w:r w:rsidR="00597413">
              <w:rPr>
                <w:sz w:val="24"/>
                <w:szCs w:val="24"/>
              </w:rPr>
              <w:t>333</w:t>
            </w:r>
            <w:r w:rsidRPr="00314240">
              <w:rPr>
                <w:sz w:val="24"/>
                <w:szCs w:val="24"/>
              </w:rPr>
              <w:t xml:space="preserve"> reentered the JDC due to reoffending behavior</w:t>
            </w:r>
          </w:p>
          <w:p w14:paraId="298588A6" w14:textId="77777777" w:rsidR="00B25CB6" w:rsidRDefault="00B25CB6" w:rsidP="00B25CB6">
            <w:pPr>
              <w:pStyle w:val="TableParagraph"/>
              <w:numPr>
                <w:ilvl w:val="0"/>
                <w:numId w:val="125"/>
              </w:numPr>
              <w:spacing w:before="2" w:line="257" w:lineRule="exact"/>
              <w:rPr>
                <w:sz w:val="24"/>
                <w:szCs w:val="24"/>
              </w:rPr>
            </w:pPr>
            <w:r w:rsidRPr="001D544E">
              <w:rPr>
                <w:sz w:val="24"/>
                <w:szCs w:val="24"/>
              </w:rPr>
              <w:t># of youth referred to Adolescent Offender Programs (AOP) as an alternative to incarceration</w:t>
            </w:r>
          </w:p>
          <w:p w14:paraId="02D81304" w14:textId="4F09B9E7" w:rsidR="00B25CB6" w:rsidRPr="001D544E" w:rsidRDefault="005D2FA1" w:rsidP="00B25CB6">
            <w:pPr>
              <w:pStyle w:val="TableParagraph"/>
              <w:numPr>
                <w:ilvl w:val="0"/>
                <w:numId w:val="112"/>
              </w:numPr>
              <w:spacing w:before="2" w:line="257" w:lineRule="exact"/>
              <w:rPr>
                <w:sz w:val="24"/>
                <w:szCs w:val="24"/>
              </w:rPr>
            </w:pPr>
            <w:r>
              <w:rPr>
                <w:sz w:val="24"/>
                <w:szCs w:val="24"/>
              </w:rPr>
              <w:t>In</w:t>
            </w:r>
            <w:r w:rsidR="00B25CB6">
              <w:rPr>
                <w:sz w:val="24"/>
                <w:szCs w:val="24"/>
              </w:rPr>
              <w:t xml:space="preserve"> FY24</w:t>
            </w:r>
            <w:r>
              <w:rPr>
                <w:sz w:val="24"/>
                <w:szCs w:val="24"/>
              </w:rPr>
              <w:t>, 103</w:t>
            </w:r>
            <w:r w:rsidR="00062B29">
              <w:rPr>
                <w:sz w:val="24"/>
                <w:szCs w:val="24"/>
              </w:rPr>
              <w:t xml:space="preserve"> referred to AOP</w:t>
            </w:r>
          </w:p>
          <w:p w14:paraId="365E283E" w14:textId="77777777" w:rsidR="00B25CB6" w:rsidRDefault="00B25CB6" w:rsidP="00B25CB6">
            <w:pPr>
              <w:pStyle w:val="TableParagraph"/>
              <w:numPr>
                <w:ilvl w:val="0"/>
                <w:numId w:val="125"/>
              </w:numPr>
              <w:spacing w:before="2" w:line="257" w:lineRule="exact"/>
              <w:rPr>
                <w:sz w:val="24"/>
                <w:szCs w:val="24"/>
              </w:rPr>
            </w:pPr>
            <w:r w:rsidRPr="001D544E">
              <w:rPr>
                <w:sz w:val="24"/>
                <w:szCs w:val="24"/>
              </w:rPr>
              <w:t># of youth completing the AOP with no reoffending behaviors</w:t>
            </w:r>
          </w:p>
          <w:p w14:paraId="7FDFF764" w14:textId="79CC3DF8" w:rsidR="00B25CB6" w:rsidRPr="00041A60" w:rsidRDefault="00062B29" w:rsidP="00041A60">
            <w:pPr>
              <w:pStyle w:val="TableParagraph"/>
              <w:numPr>
                <w:ilvl w:val="0"/>
                <w:numId w:val="112"/>
              </w:numPr>
              <w:spacing w:before="2" w:line="257" w:lineRule="exact"/>
              <w:rPr>
                <w:sz w:val="24"/>
                <w:szCs w:val="24"/>
              </w:rPr>
            </w:pPr>
            <w:r>
              <w:rPr>
                <w:sz w:val="24"/>
                <w:szCs w:val="24"/>
              </w:rPr>
              <w:t>In</w:t>
            </w:r>
            <w:r w:rsidR="00B25CB6">
              <w:rPr>
                <w:sz w:val="24"/>
                <w:szCs w:val="24"/>
              </w:rPr>
              <w:t xml:space="preserve"> FY24</w:t>
            </w:r>
            <w:r>
              <w:rPr>
                <w:sz w:val="24"/>
                <w:szCs w:val="24"/>
              </w:rPr>
              <w:t xml:space="preserve">, </w:t>
            </w:r>
            <w:r w:rsidR="00B06A49">
              <w:rPr>
                <w:sz w:val="24"/>
                <w:szCs w:val="24"/>
              </w:rPr>
              <w:t xml:space="preserve">12 </w:t>
            </w:r>
            <w:r w:rsidR="00041A60">
              <w:rPr>
                <w:sz w:val="24"/>
                <w:szCs w:val="24"/>
              </w:rPr>
              <w:t>completed AOP without reoffending</w:t>
            </w:r>
            <w:r w:rsidR="00604638">
              <w:rPr>
                <w:sz w:val="24"/>
                <w:szCs w:val="24"/>
              </w:rPr>
              <w:t xml:space="preserve"> behaviors</w:t>
            </w:r>
          </w:p>
        </w:tc>
      </w:tr>
      <w:tr w:rsidR="00B25CB6" w14:paraId="27423506" w14:textId="77777777" w:rsidTr="00CF30F3">
        <w:trPr>
          <w:trHeight w:val="551"/>
        </w:trPr>
        <w:tc>
          <w:tcPr>
            <w:tcW w:w="2179" w:type="dxa"/>
          </w:tcPr>
          <w:p w14:paraId="0251B828" w14:textId="70AC3955" w:rsidR="00B25CB6" w:rsidRDefault="00B25CB6" w:rsidP="00B25CB6">
            <w:pPr>
              <w:pStyle w:val="TableParagraph"/>
              <w:spacing w:line="237" w:lineRule="auto"/>
              <w:rPr>
                <w:b/>
                <w:sz w:val="24"/>
              </w:rPr>
            </w:pPr>
            <w:r>
              <w:rPr>
                <w:b/>
                <w:sz w:val="24"/>
              </w:rPr>
              <w:t>First Year Target/Outcome Measurement</w:t>
            </w:r>
          </w:p>
        </w:tc>
        <w:tc>
          <w:tcPr>
            <w:tcW w:w="7142" w:type="dxa"/>
          </w:tcPr>
          <w:p w14:paraId="68529222" w14:textId="77777777" w:rsidR="00B25CB6" w:rsidRPr="001D544E" w:rsidRDefault="00B25CB6" w:rsidP="00B25CB6">
            <w:pPr>
              <w:pStyle w:val="TableParagraph"/>
              <w:spacing w:before="2" w:line="257" w:lineRule="exact"/>
              <w:rPr>
                <w:sz w:val="24"/>
              </w:rPr>
            </w:pPr>
            <w:proofErr w:type="gramStart"/>
            <w:r w:rsidRPr="001D544E">
              <w:rPr>
                <w:sz w:val="24"/>
              </w:rPr>
              <w:t>1.</w:t>
            </w:r>
            <w:r w:rsidRPr="001D544E">
              <w:rPr>
                <w:sz w:val="24"/>
              </w:rPr>
              <w:tab/>
              <w:t>#</w:t>
            </w:r>
            <w:proofErr w:type="gramEnd"/>
            <w:r w:rsidRPr="001D544E">
              <w:rPr>
                <w:sz w:val="24"/>
              </w:rPr>
              <w:t xml:space="preserve"> of youth served in JOP</w:t>
            </w:r>
          </w:p>
          <w:p w14:paraId="42BD0435" w14:textId="54093AD1" w:rsidR="00B25CB6" w:rsidRPr="001D544E" w:rsidRDefault="00B25CB6" w:rsidP="00B25CB6">
            <w:pPr>
              <w:pStyle w:val="TableParagraph"/>
              <w:spacing w:before="2" w:line="257" w:lineRule="exact"/>
              <w:rPr>
                <w:sz w:val="24"/>
              </w:rPr>
            </w:pPr>
            <w:r w:rsidRPr="001D544E">
              <w:rPr>
                <w:sz w:val="24"/>
              </w:rPr>
              <w:t>•</w:t>
            </w:r>
            <w:r w:rsidRPr="001D544E">
              <w:rPr>
                <w:sz w:val="24"/>
              </w:rPr>
              <w:tab/>
            </w:r>
            <w:r>
              <w:rPr>
                <w:sz w:val="24"/>
              </w:rPr>
              <w:t>Target FY2</w:t>
            </w:r>
            <w:r w:rsidR="00604638">
              <w:rPr>
                <w:sz w:val="24"/>
              </w:rPr>
              <w:t>6</w:t>
            </w:r>
            <w:r>
              <w:rPr>
                <w:sz w:val="24"/>
              </w:rPr>
              <w:t>:</w:t>
            </w:r>
            <w:r w:rsidRPr="001D544E">
              <w:rPr>
                <w:sz w:val="24"/>
              </w:rPr>
              <w:t xml:space="preserve"> </w:t>
            </w:r>
            <w:r>
              <w:rPr>
                <w:sz w:val="24"/>
              </w:rPr>
              <w:t>22</w:t>
            </w:r>
            <w:r w:rsidR="003A3445">
              <w:rPr>
                <w:sz w:val="24"/>
              </w:rPr>
              <w:t>90</w:t>
            </w:r>
            <w:r w:rsidRPr="001D544E">
              <w:rPr>
                <w:sz w:val="24"/>
              </w:rPr>
              <w:t xml:space="preserve"> youth were served in the JOP program</w:t>
            </w:r>
          </w:p>
          <w:p w14:paraId="685747A2" w14:textId="77777777" w:rsidR="00B25CB6" w:rsidRPr="001D544E" w:rsidRDefault="00B25CB6" w:rsidP="00B25CB6">
            <w:pPr>
              <w:pStyle w:val="TableParagraph"/>
              <w:spacing w:before="2" w:line="257" w:lineRule="exact"/>
              <w:rPr>
                <w:sz w:val="24"/>
              </w:rPr>
            </w:pPr>
            <w:r w:rsidRPr="001D544E">
              <w:rPr>
                <w:sz w:val="24"/>
              </w:rPr>
              <w:t>2.</w:t>
            </w:r>
            <w:r w:rsidRPr="001D544E">
              <w:rPr>
                <w:sz w:val="24"/>
              </w:rPr>
              <w:tab/>
              <w:t>% of youth in JOP that re-enter the detention center following participation in the JOP</w:t>
            </w:r>
          </w:p>
          <w:p w14:paraId="7763FEA5" w14:textId="6AA352E1" w:rsidR="00B25CB6" w:rsidRPr="001D544E" w:rsidRDefault="00B25CB6" w:rsidP="00B25CB6">
            <w:pPr>
              <w:pStyle w:val="TableParagraph"/>
              <w:spacing w:before="2" w:line="257" w:lineRule="exact"/>
              <w:rPr>
                <w:sz w:val="24"/>
              </w:rPr>
            </w:pPr>
            <w:r w:rsidRPr="001D544E">
              <w:rPr>
                <w:sz w:val="24"/>
              </w:rPr>
              <w:t>•</w:t>
            </w:r>
            <w:r w:rsidRPr="001D544E">
              <w:rPr>
                <w:sz w:val="24"/>
              </w:rPr>
              <w:tab/>
            </w:r>
            <w:r>
              <w:rPr>
                <w:sz w:val="24"/>
              </w:rPr>
              <w:t>Target FY2</w:t>
            </w:r>
            <w:r w:rsidR="00FA0AA4">
              <w:rPr>
                <w:sz w:val="24"/>
              </w:rPr>
              <w:t>6</w:t>
            </w:r>
            <w:r>
              <w:rPr>
                <w:sz w:val="24"/>
              </w:rPr>
              <w:t>:</w:t>
            </w:r>
            <w:r w:rsidRPr="001D544E">
              <w:rPr>
                <w:sz w:val="24"/>
              </w:rPr>
              <w:t xml:space="preserve"> </w:t>
            </w:r>
            <w:r>
              <w:rPr>
                <w:sz w:val="24"/>
              </w:rPr>
              <w:t>&lt;</w:t>
            </w:r>
            <w:r w:rsidRPr="001D544E">
              <w:rPr>
                <w:sz w:val="24"/>
              </w:rPr>
              <w:t>700 reentered the JDC due to reoffending behavior</w:t>
            </w:r>
          </w:p>
          <w:p w14:paraId="522CF641" w14:textId="77777777" w:rsidR="00B25CB6" w:rsidRPr="001D544E" w:rsidRDefault="00B25CB6" w:rsidP="00B25CB6">
            <w:pPr>
              <w:pStyle w:val="TableParagraph"/>
              <w:spacing w:before="2" w:line="257" w:lineRule="exact"/>
              <w:rPr>
                <w:sz w:val="24"/>
              </w:rPr>
            </w:pPr>
            <w:proofErr w:type="gramStart"/>
            <w:r w:rsidRPr="001D544E">
              <w:rPr>
                <w:sz w:val="24"/>
              </w:rPr>
              <w:t>3.</w:t>
            </w:r>
            <w:r w:rsidRPr="001D544E">
              <w:rPr>
                <w:sz w:val="24"/>
              </w:rPr>
              <w:tab/>
              <w:t>#</w:t>
            </w:r>
            <w:proofErr w:type="gramEnd"/>
            <w:r w:rsidRPr="001D544E">
              <w:rPr>
                <w:sz w:val="24"/>
              </w:rPr>
              <w:t xml:space="preserve"> of youth referred to Adolescent Offender Programs (AOP) as an alternative to incarceration</w:t>
            </w:r>
          </w:p>
          <w:p w14:paraId="21EFEE43" w14:textId="44F75773" w:rsidR="00B25CB6" w:rsidRPr="001D544E" w:rsidRDefault="00B25CB6" w:rsidP="00B25CB6">
            <w:pPr>
              <w:pStyle w:val="TableParagraph"/>
              <w:spacing w:before="2" w:line="257" w:lineRule="exact"/>
              <w:rPr>
                <w:sz w:val="24"/>
              </w:rPr>
            </w:pPr>
            <w:r w:rsidRPr="001D544E">
              <w:rPr>
                <w:sz w:val="24"/>
              </w:rPr>
              <w:t>•</w:t>
            </w:r>
            <w:r w:rsidRPr="001D544E">
              <w:rPr>
                <w:sz w:val="24"/>
              </w:rPr>
              <w:tab/>
            </w:r>
            <w:r w:rsidR="005B1055">
              <w:rPr>
                <w:sz w:val="24"/>
              </w:rPr>
              <w:t>Target FY26</w:t>
            </w:r>
            <w:r w:rsidR="00B44DD8">
              <w:rPr>
                <w:sz w:val="24"/>
              </w:rPr>
              <w:t xml:space="preserve">, </w:t>
            </w:r>
            <w:r w:rsidR="005B1055">
              <w:rPr>
                <w:sz w:val="24"/>
              </w:rPr>
              <w:t>105</w:t>
            </w:r>
            <w:r w:rsidR="005F72E1">
              <w:rPr>
                <w:sz w:val="24"/>
              </w:rPr>
              <w:t xml:space="preserve"> youth referred to AOP</w:t>
            </w:r>
          </w:p>
          <w:p w14:paraId="0C94413B" w14:textId="77777777" w:rsidR="00B25CB6" w:rsidRPr="001D544E" w:rsidRDefault="00B25CB6" w:rsidP="00B25CB6">
            <w:pPr>
              <w:pStyle w:val="TableParagraph"/>
              <w:spacing w:before="2" w:line="257" w:lineRule="exact"/>
              <w:rPr>
                <w:sz w:val="24"/>
              </w:rPr>
            </w:pPr>
            <w:proofErr w:type="gramStart"/>
            <w:r w:rsidRPr="001D544E">
              <w:rPr>
                <w:sz w:val="24"/>
              </w:rPr>
              <w:lastRenderedPageBreak/>
              <w:t>4.</w:t>
            </w:r>
            <w:r w:rsidRPr="001D544E">
              <w:rPr>
                <w:sz w:val="24"/>
              </w:rPr>
              <w:tab/>
              <w:t>#</w:t>
            </w:r>
            <w:proofErr w:type="gramEnd"/>
            <w:r w:rsidRPr="001D544E">
              <w:rPr>
                <w:sz w:val="24"/>
              </w:rPr>
              <w:t xml:space="preserve"> of youth completing the AOP with no reoffending behaviors</w:t>
            </w:r>
          </w:p>
          <w:p w14:paraId="1412909B" w14:textId="41ED0CE4" w:rsidR="00B25CB6" w:rsidRDefault="00B25CB6" w:rsidP="00B85872">
            <w:pPr>
              <w:pStyle w:val="TableParagraph"/>
              <w:spacing w:before="2" w:line="257" w:lineRule="exact"/>
              <w:rPr>
                <w:sz w:val="24"/>
              </w:rPr>
            </w:pPr>
            <w:r w:rsidRPr="001D544E">
              <w:rPr>
                <w:sz w:val="24"/>
              </w:rPr>
              <w:t>•</w:t>
            </w:r>
            <w:r w:rsidRPr="001D544E">
              <w:rPr>
                <w:sz w:val="24"/>
              </w:rPr>
              <w:tab/>
            </w:r>
            <w:r w:rsidR="005F72E1">
              <w:rPr>
                <w:sz w:val="24"/>
              </w:rPr>
              <w:t xml:space="preserve">Target FY26, </w:t>
            </w:r>
            <w:r w:rsidR="0072098C">
              <w:rPr>
                <w:sz w:val="24"/>
              </w:rPr>
              <w:t>15 completing without reoffending behaviors</w:t>
            </w:r>
          </w:p>
        </w:tc>
      </w:tr>
      <w:tr w:rsidR="00B25CB6" w14:paraId="6E3348A3" w14:textId="77777777" w:rsidTr="00CF30F3">
        <w:trPr>
          <w:trHeight w:val="551"/>
        </w:trPr>
        <w:tc>
          <w:tcPr>
            <w:tcW w:w="2179" w:type="dxa"/>
          </w:tcPr>
          <w:p w14:paraId="412F119E" w14:textId="77777777" w:rsidR="00B25CB6" w:rsidRPr="00A84D48" w:rsidRDefault="00B25CB6" w:rsidP="00B25CB6">
            <w:pPr>
              <w:pStyle w:val="TableParagraph"/>
              <w:spacing w:line="237" w:lineRule="auto"/>
              <w:rPr>
                <w:b/>
                <w:sz w:val="24"/>
              </w:rPr>
            </w:pPr>
            <w:r w:rsidRPr="00A84D48">
              <w:rPr>
                <w:b/>
                <w:sz w:val="24"/>
              </w:rPr>
              <w:lastRenderedPageBreak/>
              <w:t xml:space="preserve">Second Year </w:t>
            </w:r>
            <w:r w:rsidRPr="00A84D48">
              <w:rPr>
                <w:b/>
                <w:spacing w:val="-2"/>
                <w:sz w:val="24"/>
              </w:rPr>
              <w:t>Target/Outcome</w:t>
            </w:r>
          </w:p>
          <w:p w14:paraId="1E8E01B3" w14:textId="45C3AD32" w:rsidR="00B25CB6" w:rsidRDefault="00B25CB6" w:rsidP="00B25CB6">
            <w:pPr>
              <w:pStyle w:val="TableParagraph"/>
              <w:spacing w:line="237" w:lineRule="auto"/>
              <w:rPr>
                <w:b/>
                <w:sz w:val="24"/>
              </w:rPr>
            </w:pPr>
            <w:r w:rsidRPr="00A84D48">
              <w:rPr>
                <w:b/>
                <w:spacing w:val="-2"/>
                <w:sz w:val="24"/>
              </w:rPr>
              <w:t>Measurement</w:t>
            </w:r>
          </w:p>
        </w:tc>
        <w:tc>
          <w:tcPr>
            <w:tcW w:w="7142" w:type="dxa"/>
          </w:tcPr>
          <w:p w14:paraId="4536380C" w14:textId="77777777" w:rsidR="00B25CB6" w:rsidRPr="00A84D48" w:rsidRDefault="00B25CB6" w:rsidP="00B25CB6">
            <w:pPr>
              <w:pStyle w:val="TableParagraph"/>
              <w:spacing w:before="2" w:line="257" w:lineRule="exact"/>
              <w:rPr>
                <w:sz w:val="24"/>
              </w:rPr>
            </w:pPr>
            <w:proofErr w:type="gramStart"/>
            <w:r w:rsidRPr="00A84D48">
              <w:rPr>
                <w:sz w:val="24"/>
              </w:rPr>
              <w:t>1.</w:t>
            </w:r>
            <w:r w:rsidRPr="00A84D48">
              <w:rPr>
                <w:sz w:val="24"/>
              </w:rPr>
              <w:tab/>
              <w:t>#</w:t>
            </w:r>
            <w:proofErr w:type="gramEnd"/>
            <w:r w:rsidRPr="00A84D48">
              <w:rPr>
                <w:sz w:val="24"/>
              </w:rPr>
              <w:t xml:space="preserve"> of youth served in JOP</w:t>
            </w:r>
          </w:p>
          <w:p w14:paraId="4C10F5CE" w14:textId="5180D58D" w:rsidR="00B25CB6" w:rsidRPr="00A84D48" w:rsidRDefault="00B25CB6" w:rsidP="00B25CB6">
            <w:pPr>
              <w:pStyle w:val="TableParagraph"/>
              <w:spacing w:before="2" w:line="257" w:lineRule="exact"/>
              <w:rPr>
                <w:sz w:val="24"/>
              </w:rPr>
            </w:pPr>
            <w:r w:rsidRPr="00A84D48">
              <w:rPr>
                <w:sz w:val="24"/>
              </w:rPr>
              <w:t>•</w:t>
            </w:r>
            <w:r w:rsidRPr="00A84D48">
              <w:rPr>
                <w:sz w:val="24"/>
              </w:rPr>
              <w:tab/>
              <w:t>Target FY2</w:t>
            </w:r>
            <w:r w:rsidR="00FA0AA4">
              <w:rPr>
                <w:sz w:val="24"/>
              </w:rPr>
              <w:t>7</w:t>
            </w:r>
            <w:r w:rsidRPr="00A84D48">
              <w:rPr>
                <w:sz w:val="24"/>
              </w:rPr>
              <w:t>: 2</w:t>
            </w:r>
            <w:r w:rsidR="00FA0AA4">
              <w:rPr>
                <w:sz w:val="24"/>
              </w:rPr>
              <w:t>30</w:t>
            </w:r>
            <w:r w:rsidRPr="00A84D48">
              <w:rPr>
                <w:sz w:val="24"/>
              </w:rPr>
              <w:t>0 youth were served in the JOP program</w:t>
            </w:r>
          </w:p>
          <w:p w14:paraId="41B2CAAF" w14:textId="77777777" w:rsidR="00B25CB6" w:rsidRPr="00A84D48" w:rsidRDefault="00B25CB6" w:rsidP="00B25CB6">
            <w:pPr>
              <w:pStyle w:val="TableParagraph"/>
              <w:spacing w:before="2" w:line="257" w:lineRule="exact"/>
              <w:rPr>
                <w:sz w:val="24"/>
              </w:rPr>
            </w:pPr>
            <w:r w:rsidRPr="00A84D48">
              <w:rPr>
                <w:sz w:val="24"/>
              </w:rPr>
              <w:t>2.</w:t>
            </w:r>
            <w:r w:rsidRPr="00A84D48">
              <w:rPr>
                <w:sz w:val="24"/>
              </w:rPr>
              <w:tab/>
              <w:t>% of youth in JOP that re-enter the detention center following participation in the JOP</w:t>
            </w:r>
          </w:p>
          <w:p w14:paraId="0316762B" w14:textId="2921E1D0" w:rsidR="00B25CB6" w:rsidRPr="00A84D48" w:rsidRDefault="00B25CB6" w:rsidP="00B25CB6">
            <w:pPr>
              <w:pStyle w:val="TableParagraph"/>
              <w:spacing w:before="2" w:line="257" w:lineRule="exact"/>
              <w:rPr>
                <w:sz w:val="24"/>
              </w:rPr>
            </w:pPr>
            <w:r w:rsidRPr="00A84D48">
              <w:rPr>
                <w:sz w:val="24"/>
              </w:rPr>
              <w:t>•</w:t>
            </w:r>
            <w:r w:rsidRPr="00A84D48">
              <w:rPr>
                <w:sz w:val="24"/>
              </w:rPr>
              <w:tab/>
              <w:t>Target FY2</w:t>
            </w:r>
            <w:r w:rsidR="00FA0AA4">
              <w:rPr>
                <w:sz w:val="24"/>
              </w:rPr>
              <w:t>7</w:t>
            </w:r>
            <w:r w:rsidRPr="00A84D48">
              <w:rPr>
                <w:sz w:val="24"/>
              </w:rPr>
              <w:t>: &lt;</w:t>
            </w:r>
            <w:r w:rsidR="00F51EF9">
              <w:rPr>
                <w:sz w:val="24"/>
              </w:rPr>
              <w:t>500</w:t>
            </w:r>
            <w:r w:rsidRPr="00A84D48">
              <w:rPr>
                <w:sz w:val="24"/>
              </w:rPr>
              <w:t xml:space="preserve"> reentered the JDC due to reoffending behavior</w:t>
            </w:r>
          </w:p>
          <w:p w14:paraId="0FBFF3E4" w14:textId="77777777" w:rsidR="00B25CB6" w:rsidRPr="00A84D48" w:rsidRDefault="00B25CB6" w:rsidP="00B25CB6">
            <w:pPr>
              <w:pStyle w:val="TableParagraph"/>
              <w:spacing w:before="2" w:line="257" w:lineRule="exact"/>
              <w:rPr>
                <w:sz w:val="24"/>
              </w:rPr>
            </w:pPr>
            <w:proofErr w:type="gramStart"/>
            <w:r w:rsidRPr="00A84D48">
              <w:rPr>
                <w:sz w:val="24"/>
              </w:rPr>
              <w:t>3.</w:t>
            </w:r>
            <w:r w:rsidRPr="00A84D48">
              <w:rPr>
                <w:sz w:val="24"/>
              </w:rPr>
              <w:tab/>
              <w:t>#</w:t>
            </w:r>
            <w:proofErr w:type="gramEnd"/>
            <w:r w:rsidRPr="00A84D48">
              <w:rPr>
                <w:sz w:val="24"/>
              </w:rPr>
              <w:t xml:space="preserve"> of youth referred to Adolescent Offender Programs (AOP) as an alternative to incarceration</w:t>
            </w:r>
          </w:p>
          <w:p w14:paraId="51FC2202" w14:textId="3646D798" w:rsidR="00B25CB6" w:rsidRPr="00A84D48" w:rsidRDefault="00B25CB6" w:rsidP="00B25CB6">
            <w:pPr>
              <w:pStyle w:val="TableParagraph"/>
              <w:spacing w:before="2" w:line="257" w:lineRule="exact"/>
              <w:rPr>
                <w:sz w:val="24"/>
              </w:rPr>
            </w:pPr>
            <w:r w:rsidRPr="00A84D48">
              <w:rPr>
                <w:sz w:val="24"/>
              </w:rPr>
              <w:t>•</w:t>
            </w:r>
            <w:r w:rsidRPr="00A84D48">
              <w:rPr>
                <w:sz w:val="24"/>
              </w:rPr>
              <w:tab/>
              <w:t>Target FY2</w:t>
            </w:r>
            <w:r w:rsidR="00B85872">
              <w:rPr>
                <w:sz w:val="24"/>
              </w:rPr>
              <w:t>7</w:t>
            </w:r>
            <w:r w:rsidR="00456199">
              <w:rPr>
                <w:sz w:val="24"/>
              </w:rPr>
              <w:t>, 115 referred to AOP</w:t>
            </w:r>
          </w:p>
          <w:p w14:paraId="50B18FB3" w14:textId="77777777" w:rsidR="00B25CB6" w:rsidRPr="00A84D48" w:rsidRDefault="00B25CB6" w:rsidP="00B25CB6">
            <w:pPr>
              <w:pStyle w:val="TableParagraph"/>
              <w:spacing w:before="2" w:line="257" w:lineRule="exact"/>
              <w:rPr>
                <w:sz w:val="24"/>
              </w:rPr>
            </w:pPr>
            <w:proofErr w:type="gramStart"/>
            <w:r w:rsidRPr="00A84D48">
              <w:rPr>
                <w:sz w:val="24"/>
              </w:rPr>
              <w:t>4.</w:t>
            </w:r>
            <w:r w:rsidRPr="00A84D48">
              <w:rPr>
                <w:sz w:val="24"/>
              </w:rPr>
              <w:tab/>
              <w:t>#</w:t>
            </w:r>
            <w:proofErr w:type="gramEnd"/>
            <w:r w:rsidRPr="00A84D48">
              <w:rPr>
                <w:sz w:val="24"/>
              </w:rPr>
              <w:t xml:space="preserve"> of youth completing the AOP with no reoffending behaviors</w:t>
            </w:r>
          </w:p>
          <w:p w14:paraId="48E40226" w14:textId="6FAD0B37" w:rsidR="00B25CB6" w:rsidRPr="00106DB3" w:rsidRDefault="00B25CB6" w:rsidP="00B85872">
            <w:pPr>
              <w:pStyle w:val="TableParagraph"/>
              <w:spacing w:before="2" w:line="257" w:lineRule="exact"/>
              <w:rPr>
                <w:sz w:val="24"/>
              </w:rPr>
            </w:pPr>
            <w:r w:rsidRPr="00A84D48">
              <w:rPr>
                <w:sz w:val="24"/>
              </w:rPr>
              <w:t>•</w:t>
            </w:r>
            <w:r w:rsidRPr="00A84D48">
              <w:rPr>
                <w:sz w:val="24"/>
              </w:rPr>
              <w:tab/>
              <w:t>Target FY2</w:t>
            </w:r>
            <w:r w:rsidR="00B85872">
              <w:rPr>
                <w:sz w:val="24"/>
              </w:rPr>
              <w:t>7</w:t>
            </w:r>
            <w:r w:rsidR="00456199">
              <w:rPr>
                <w:sz w:val="24"/>
              </w:rPr>
              <w:t xml:space="preserve">, </w:t>
            </w:r>
            <w:r w:rsidR="001145BF">
              <w:rPr>
                <w:sz w:val="24"/>
              </w:rPr>
              <w:t>20 completing AOP</w:t>
            </w:r>
            <w:r w:rsidR="00111383">
              <w:rPr>
                <w:sz w:val="24"/>
              </w:rPr>
              <w:t xml:space="preserve"> with no reoffending behaviors</w:t>
            </w:r>
          </w:p>
        </w:tc>
      </w:tr>
      <w:tr w:rsidR="00B25CB6" w14:paraId="380EE44A" w14:textId="77777777" w:rsidTr="00CF30F3">
        <w:trPr>
          <w:trHeight w:val="551"/>
        </w:trPr>
        <w:tc>
          <w:tcPr>
            <w:tcW w:w="2179" w:type="dxa"/>
          </w:tcPr>
          <w:p w14:paraId="33C260B7" w14:textId="40595959" w:rsidR="00B25CB6" w:rsidRDefault="00B25CB6" w:rsidP="00B25CB6">
            <w:pPr>
              <w:pStyle w:val="TableParagraph"/>
              <w:spacing w:line="237" w:lineRule="auto"/>
              <w:rPr>
                <w:b/>
                <w:sz w:val="24"/>
              </w:rPr>
            </w:pPr>
            <w:r w:rsidRPr="00A84D48">
              <w:rPr>
                <w:b/>
                <w:sz w:val="24"/>
              </w:rPr>
              <w:t>Strategy 3.5</w:t>
            </w:r>
          </w:p>
        </w:tc>
        <w:tc>
          <w:tcPr>
            <w:tcW w:w="7142" w:type="dxa"/>
          </w:tcPr>
          <w:p w14:paraId="43052951" w14:textId="397BE734" w:rsidR="00B25CB6" w:rsidRPr="00106DB3" w:rsidRDefault="00B25CB6" w:rsidP="00B25CB6">
            <w:pPr>
              <w:pStyle w:val="TableParagraph"/>
              <w:spacing w:before="2" w:line="257" w:lineRule="exact"/>
              <w:rPr>
                <w:sz w:val="24"/>
                <w:szCs w:val="24"/>
              </w:rPr>
            </w:pPr>
            <w:r w:rsidRPr="00A84D48">
              <w:rPr>
                <w:sz w:val="24"/>
              </w:rPr>
              <w:t>Utilize Intensive Community Support Services to maintain children and youth in their communities without the need for inpatient hospitalization</w:t>
            </w:r>
          </w:p>
        </w:tc>
      </w:tr>
      <w:tr w:rsidR="00B25CB6" w14:paraId="761D82F3" w14:textId="77777777" w:rsidTr="00CF30F3">
        <w:trPr>
          <w:trHeight w:val="551"/>
        </w:trPr>
        <w:tc>
          <w:tcPr>
            <w:tcW w:w="2179" w:type="dxa"/>
          </w:tcPr>
          <w:p w14:paraId="575F2CF1" w14:textId="736CD1CA" w:rsidR="00B25CB6" w:rsidRDefault="00B25CB6" w:rsidP="00B25CB6">
            <w:pPr>
              <w:pStyle w:val="TableParagraph"/>
              <w:spacing w:line="237" w:lineRule="auto"/>
              <w:rPr>
                <w:b/>
                <w:sz w:val="24"/>
              </w:rPr>
            </w:pPr>
            <w:r w:rsidRPr="00A84D48">
              <w:rPr>
                <w:b/>
                <w:sz w:val="24"/>
              </w:rPr>
              <w:t>Indicator(s)</w:t>
            </w:r>
          </w:p>
        </w:tc>
        <w:tc>
          <w:tcPr>
            <w:tcW w:w="7142" w:type="dxa"/>
          </w:tcPr>
          <w:p w14:paraId="492D34F7" w14:textId="77777777" w:rsidR="00B25CB6" w:rsidRPr="00A84D48" w:rsidRDefault="00B25CB6" w:rsidP="00B25CB6">
            <w:pPr>
              <w:pStyle w:val="TableParagraph"/>
              <w:numPr>
                <w:ilvl w:val="0"/>
                <w:numId w:val="120"/>
              </w:numPr>
              <w:spacing w:before="2" w:line="257" w:lineRule="exact"/>
              <w:rPr>
                <w:sz w:val="24"/>
              </w:rPr>
            </w:pPr>
            <w:r w:rsidRPr="00A84D48">
              <w:rPr>
                <w:sz w:val="24"/>
              </w:rPr>
              <w:t># of youth referred from acute and/or residential treatment to ICSS</w:t>
            </w:r>
          </w:p>
          <w:p w14:paraId="6655BA4D" w14:textId="77777777" w:rsidR="00B25CB6" w:rsidRPr="00A84D48" w:rsidRDefault="00B25CB6" w:rsidP="00B25CB6">
            <w:pPr>
              <w:pStyle w:val="TableParagraph"/>
              <w:numPr>
                <w:ilvl w:val="0"/>
                <w:numId w:val="120"/>
              </w:numPr>
              <w:spacing w:before="2" w:line="257" w:lineRule="exact"/>
              <w:rPr>
                <w:sz w:val="24"/>
              </w:rPr>
            </w:pPr>
            <w:r w:rsidRPr="00A84D48">
              <w:rPr>
                <w:sz w:val="24"/>
              </w:rPr>
              <w:t xml:space="preserve"># of youth maintained in the community with </w:t>
            </w:r>
            <w:proofErr w:type="gramStart"/>
            <w:r w:rsidRPr="00A84D48">
              <w:rPr>
                <w:sz w:val="24"/>
              </w:rPr>
              <w:t>supports</w:t>
            </w:r>
            <w:proofErr w:type="gramEnd"/>
            <w:r w:rsidRPr="00A84D48">
              <w:rPr>
                <w:sz w:val="24"/>
              </w:rPr>
              <w:t xml:space="preserve"> from the ICSS programs</w:t>
            </w:r>
          </w:p>
          <w:p w14:paraId="794C1062" w14:textId="01D8FC42" w:rsidR="00B25CB6" w:rsidRPr="00EC49B1" w:rsidRDefault="00B25CB6" w:rsidP="00B25CB6">
            <w:pPr>
              <w:pStyle w:val="TableParagraph"/>
              <w:numPr>
                <w:ilvl w:val="0"/>
                <w:numId w:val="119"/>
              </w:numPr>
              <w:spacing w:before="2" w:line="257" w:lineRule="exact"/>
              <w:rPr>
                <w:sz w:val="24"/>
              </w:rPr>
            </w:pPr>
            <w:r w:rsidRPr="00A84D48">
              <w:rPr>
                <w:sz w:val="24"/>
              </w:rPr>
              <w:t># of youth readmitted to acute and/or residential treatment from the ICSS program</w:t>
            </w:r>
          </w:p>
        </w:tc>
      </w:tr>
      <w:tr w:rsidR="00B25CB6" w14:paraId="7CF78F2E" w14:textId="77777777" w:rsidTr="00CF30F3">
        <w:trPr>
          <w:trHeight w:val="551"/>
        </w:trPr>
        <w:tc>
          <w:tcPr>
            <w:tcW w:w="2179" w:type="dxa"/>
          </w:tcPr>
          <w:p w14:paraId="3C404634" w14:textId="787FAFC8" w:rsidR="00B25CB6" w:rsidRDefault="00B25CB6" w:rsidP="00B25CB6">
            <w:pPr>
              <w:pStyle w:val="TableParagraph"/>
              <w:spacing w:line="237" w:lineRule="auto"/>
              <w:rPr>
                <w:b/>
                <w:sz w:val="24"/>
              </w:rPr>
            </w:pPr>
            <w:r w:rsidRPr="00A84D48">
              <w:rPr>
                <w:b/>
                <w:sz w:val="24"/>
              </w:rPr>
              <w:t>Baseline Measurement</w:t>
            </w:r>
          </w:p>
        </w:tc>
        <w:tc>
          <w:tcPr>
            <w:tcW w:w="7142" w:type="dxa"/>
          </w:tcPr>
          <w:p w14:paraId="4CD67F9E" w14:textId="77777777" w:rsidR="00B25CB6" w:rsidRPr="00A84D48" w:rsidRDefault="00B25CB6" w:rsidP="00B25CB6">
            <w:pPr>
              <w:pStyle w:val="TableParagraph"/>
              <w:numPr>
                <w:ilvl w:val="0"/>
                <w:numId w:val="141"/>
              </w:numPr>
              <w:spacing w:before="2" w:line="257" w:lineRule="exact"/>
              <w:rPr>
                <w:sz w:val="24"/>
              </w:rPr>
            </w:pPr>
            <w:r w:rsidRPr="00A84D48">
              <w:rPr>
                <w:sz w:val="24"/>
              </w:rPr>
              <w:t># of youth referred from acute and/or residential treatment to ICSS</w:t>
            </w:r>
          </w:p>
          <w:p w14:paraId="5BEA9CD3" w14:textId="0F450613" w:rsidR="00B25CB6" w:rsidRPr="00A84D48" w:rsidRDefault="00E55DC4" w:rsidP="00B25CB6">
            <w:pPr>
              <w:pStyle w:val="TableParagraph"/>
              <w:numPr>
                <w:ilvl w:val="0"/>
                <w:numId w:val="112"/>
              </w:numPr>
              <w:spacing w:before="2" w:line="257" w:lineRule="exact"/>
              <w:rPr>
                <w:sz w:val="24"/>
              </w:rPr>
            </w:pPr>
            <w:r>
              <w:rPr>
                <w:sz w:val="24"/>
              </w:rPr>
              <w:t xml:space="preserve">In FY 24, 214 youth referred from acute and/or residential </w:t>
            </w:r>
            <w:r w:rsidR="0088576A">
              <w:rPr>
                <w:sz w:val="24"/>
              </w:rPr>
              <w:t>treatment to ICSS</w:t>
            </w:r>
            <w:r w:rsidR="00B25CB6" w:rsidRPr="00A84D48">
              <w:rPr>
                <w:sz w:val="24"/>
              </w:rPr>
              <w:t xml:space="preserve">. </w:t>
            </w:r>
          </w:p>
          <w:p w14:paraId="528F2EFB" w14:textId="77777777" w:rsidR="00B25CB6" w:rsidRPr="00A84D48" w:rsidRDefault="00B25CB6" w:rsidP="00B25CB6">
            <w:pPr>
              <w:pStyle w:val="TableParagraph"/>
              <w:numPr>
                <w:ilvl w:val="0"/>
                <w:numId w:val="141"/>
              </w:numPr>
              <w:spacing w:before="2" w:line="257" w:lineRule="exact"/>
              <w:rPr>
                <w:sz w:val="24"/>
              </w:rPr>
            </w:pPr>
            <w:r w:rsidRPr="00A84D48">
              <w:rPr>
                <w:sz w:val="24"/>
              </w:rPr>
              <w:t xml:space="preserve"># of youth maintained in the community with </w:t>
            </w:r>
            <w:proofErr w:type="gramStart"/>
            <w:r w:rsidRPr="00A84D48">
              <w:rPr>
                <w:sz w:val="24"/>
              </w:rPr>
              <w:t>supports</w:t>
            </w:r>
            <w:proofErr w:type="gramEnd"/>
            <w:r w:rsidRPr="00A84D48">
              <w:rPr>
                <w:sz w:val="24"/>
              </w:rPr>
              <w:t xml:space="preserve"> from the ICSS programs</w:t>
            </w:r>
          </w:p>
          <w:p w14:paraId="5A0A3557" w14:textId="2B181FCF" w:rsidR="00B25CB6" w:rsidRPr="00A84D48" w:rsidRDefault="00B25CB6" w:rsidP="00B25CB6">
            <w:pPr>
              <w:pStyle w:val="TableParagraph"/>
              <w:numPr>
                <w:ilvl w:val="0"/>
                <w:numId w:val="112"/>
              </w:numPr>
              <w:spacing w:before="2" w:line="257" w:lineRule="exact"/>
              <w:rPr>
                <w:sz w:val="24"/>
              </w:rPr>
            </w:pPr>
            <w:r w:rsidRPr="00A84D48">
              <w:rPr>
                <w:sz w:val="24"/>
              </w:rPr>
              <w:t>In FY2</w:t>
            </w:r>
            <w:r w:rsidR="0088576A">
              <w:rPr>
                <w:sz w:val="24"/>
              </w:rPr>
              <w:t>4</w:t>
            </w:r>
            <w:r w:rsidRPr="00A84D48">
              <w:rPr>
                <w:sz w:val="24"/>
              </w:rPr>
              <w:t>, there</w:t>
            </w:r>
            <w:r w:rsidR="00D04C70">
              <w:rPr>
                <w:sz w:val="24"/>
              </w:rPr>
              <w:t xml:space="preserve"> </w:t>
            </w:r>
            <w:proofErr w:type="gramStart"/>
            <w:r w:rsidR="00D04C70">
              <w:rPr>
                <w:sz w:val="24"/>
              </w:rPr>
              <w:t>was</w:t>
            </w:r>
            <w:proofErr w:type="gramEnd"/>
            <w:r w:rsidR="00D04C70">
              <w:rPr>
                <w:sz w:val="24"/>
              </w:rPr>
              <w:t xml:space="preserve"> 197 </w:t>
            </w:r>
            <w:r w:rsidRPr="00A84D48">
              <w:rPr>
                <w:sz w:val="24"/>
              </w:rPr>
              <w:t>children and youth with SED served.</w:t>
            </w:r>
          </w:p>
          <w:p w14:paraId="54AD227F" w14:textId="77777777" w:rsidR="00B25CB6" w:rsidRPr="00A84D48" w:rsidRDefault="00B25CB6" w:rsidP="00B25CB6">
            <w:pPr>
              <w:pStyle w:val="TableParagraph"/>
              <w:numPr>
                <w:ilvl w:val="0"/>
                <w:numId w:val="141"/>
              </w:numPr>
              <w:spacing w:before="2" w:line="257" w:lineRule="exact"/>
              <w:rPr>
                <w:sz w:val="24"/>
              </w:rPr>
            </w:pPr>
            <w:r w:rsidRPr="00A84D48">
              <w:rPr>
                <w:sz w:val="24"/>
              </w:rPr>
              <w:t># of youth readmitted to acute and/or residential treatment from the ICSS program</w:t>
            </w:r>
          </w:p>
          <w:p w14:paraId="08D20ADE" w14:textId="2228161E" w:rsidR="00B25CB6" w:rsidRDefault="00AB5F98" w:rsidP="00B25CB6">
            <w:pPr>
              <w:pStyle w:val="TableParagraph"/>
              <w:numPr>
                <w:ilvl w:val="0"/>
                <w:numId w:val="112"/>
              </w:numPr>
              <w:spacing w:before="2" w:line="257" w:lineRule="exact"/>
              <w:rPr>
                <w:sz w:val="24"/>
              </w:rPr>
            </w:pPr>
            <w:r>
              <w:rPr>
                <w:sz w:val="24"/>
              </w:rPr>
              <w:t xml:space="preserve">In FY 24, </w:t>
            </w:r>
            <w:r w:rsidR="002740B6">
              <w:rPr>
                <w:sz w:val="24"/>
              </w:rPr>
              <w:t>there was</w:t>
            </w:r>
            <w:r w:rsidR="00796EE3">
              <w:rPr>
                <w:sz w:val="24"/>
              </w:rPr>
              <w:t xml:space="preserve"> </w:t>
            </w:r>
            <w:r w:rsidR="002740B6">
              <w:rPr>
                <w:sz w:val="24"/>
              </w:rPr>
              <w:t xml:space="preserve">17 youth readmitted to </w:t>
            </w:r>
            <w:r w:rsidR="005F094D">
              <w:rPr>
                <w:sz w:val="24"/>
              </w:rPr>
              <w:t>acute and/or residential treatment</w:t>
            </w:r>
            <w:r w:rsidR="00D877DE">
              <w:rPr>
                <w:sz w:val="24"/>
              </w:rPr>
              <w:t xml:space="preserve"> from the ICSS program</w:t>
            </w:r>
          </w:p>
        </w:tc>
      </w:tr>
      <w:tr w:rsidR="00B25CB6" w14:paraId="20F0AFB8" w14:textId="77777777" w:rsidTr="00CF30F3">
        <w:trPr>
          <w:trHeight w:val="343"/>
        </w:trPr>
        <w:tc>
          <w:tcPr>
            <w:tcW w:w="2179" w:type="dxa"/>
          </w:tcPr>
          <w:p w14:paraId="2FBFD77B" w14:textId="4E3DDC8E" w:rsidR="00B25CB6" w:rsidRDefault="00B25CB6" w:rsidP="00B25CB6">
            <w:pPr>
              <w:pStyle w:val="TableParagraph"/>
              <w:spacing w:line="237" w:lineRule="auto"/>
              <w:rPr>
                <w:b/>
                <w:sz w:val="24"/>
              </w:rPr>
            </w:pPr>
            <w:r w:rsidRPr="00A84D48">
              <w:rPr>
                <w:b/>
                <w:sz w:val="24"/>
              </w:rPr>
              <w:t>First Year Target/Outcome Measurement</w:t>
            </w:r>
          </w:p>
        </w:tc>
        <w:tc>
          <w:tcPr>
            <w:tcW w:w="7142" w:type="dxa"/>
          </w:tcPr>
          <w:p w14:paraId="45839EFA" w14:textId="77777777" w:rsidR="00B25CB6" w:rsidRPr="00A84D48" w:rsidRDefault="00B25CB6" w:rsidP="00B25CB6">
            <w:pPr>
              <w:pStyle w:val="TableParagraph"/>
              <w:spacing w:before="2" w:line="257" w:lineRule="exact"/>
              <w:rPr>
                <w:sz w:val="24"/>
              </w:rPr>
            </w:pPr>
            <w:proofErr w:type="gramStart"/>
            <w:r w:rsidRPr="00A84D48">
              <w:rPr>
                <w:sz w:val="24"/>
              </w:rPr>
              <w:t>1.</w:t>
            </w:r>
            <w:r w:rsidRPr="00A84D48">
              <w:rPr>
                <w:sz w:val="24"/>
              </w:rPr>
              <w:tab/>
              <w:t>#</w:t>
            </w:r>
            <w:proofErr w:type="gramEnd"/>
            <w:r w:rsidRPr="00A84D48">
              <w:rPr>
                <w:sz w:val="24"/>
              </w:rPr>
              <w:t xml:space="preserve"> of youth referred from acute and/or residential treatment to ICSS</w:t>
            </w:r>
          </w:p>
          <w:p w14:paraId="6576B35C" w14:textId="359167D8" w:rsidR="00B25CB6" w:rsidRPr="00A84D48" w:rsidRDefault="00B25CB6" w:rsidP="00B25CB6">
            <w:pPr>
              <w:pStyle w:val="TableParagraph"/>
              <w:spacing w:before="2" w:line="257" w:lineRule="exact"/>
              <w:rPr>
                <w:sz w:val="24"/>
              </w:rPr>
            </w:pPr>
            <w:r w:rsidRPr="00A84D48">
              <w:rPr>
                <w:sz w:val="24"/>
              </w:rPr>
              <w:t>•</w:t>
            </w:r>
            <w:r w:rsidRPr="00A84D48">
              <w:rPr>
                <w:sz w:val="24"/>
              </w:rPr>
              <w:tab/>
            </w:r>
            <w:r w:rsidR="007877FC">
              <w:rPr>
                <w:sz w:val="24"/>
              </w:rPr>
              <w:t>Target FY</w:t>
            </w:r>
            <w:r w:rsidR="00F43672">
              <w:rPr>
                <w:sz w:val="24"/>
              </w:rPr>
              <w:t>26, 219</w:t>
            </w:r>
            <w:r w:rsidRPr="00A84D48">
              <w:rPr>
                <w:sz w:val="24"/>
              </w:rPr>
              <w:t xml:space="preserve">. </w:t>
            </w:r>
          </w:p>
          <w:p w14:paraId="15CBC8C2" w14:textId="77777777" w:rsidR="00B25CB6" w:rsidRPr="00A84D48" w:rsidRDefault="00B25CB6" w:rsidP="00B25CB6">
            <w:pPr>
              <w:pStyle w:val="TableParagraph"/>
              <w:spacing w:before="2" w:line="257" w:lineRule="exact"/>
              <w:rPr>
                <w:sz w:val="24"/>
              </w:rPr>
            </w:pPr>
            <w:proofErr w:type="gramStart"/>
            <w:r w:rsidRPr="00A84D48">
              <w:rPr>
                <w:sz w:val="24"/>
              </w:rPr>
              <w:t>2.</w:t>
            </w:r>
            <w:r w:rsidRPr="00A84D48">
              <w:rPr>
                <w:sz w:val="24"/>
              </w:rPr>
              <w:tab/>
              <w:t>#</w:t>
            </w:r>
            <w:proofErr w:type="gramEnd"/>
            <w:r w:rsidRPr="00A84D48">
              <w:rPr>
                <w:sz w:val="24"/>
              </w:rPr>
              <w:t xml:space="preserve"> of youth maintained in the community with </w:t>
            </w:r>
            <w:proofErr w:type="gramStart"/>
            <w:r w:rsidRPr="00A84D48">
              <w:rPr>
                <w:sz w:val="24"/>
              </w:rPr>
              <w:t>supports</w:t>
            </w:r>
            <w:proofErr w:type="gramEnd"/>
            <w:r w:rsidRPr="00A84D48">
              <w:rPr>
                <w:sz w:val="24"/>
              </w:rPr>
              <w:t xml:space="preserve"> from the ICSS programs</w:t>
            </w:r>
          </w:p>
          <w:p w14:paraId="45E18960" w14:textId="1439AD05" w:rsidR="00B25CB6" w:rsidRPr="00A84D48" w:rsidRDefault="00B25CB6" w:rsidP="00B25CB6">
            <w:pPr>
              <w:pStyle w:val="TableParagraph"/>
              <w:spacing w:before="2" w:line="257" w:lineRule="exact"/>
              <w:rPr>
                <w:sz w:val="24"/>
              </w:rPr>
            </w:pPr>
            <w:r w:rsidRPr="00A84D48">
              <w:rPr>
                <w:sz w:val="24"/>
              </w:rPr>
              <w:t>•</w:t>
            </w:r>
            <w:r w:rsidRPr="00A84D48">
              <w:rPr>
                <w:sz w:val="24"/>
              </w:rPr>
              <w:tab/>
            </w:r>
            <w:r>
              <w:rPr>
                <w:sz w:val="24"/>
              </w:rPr>
              <w:t>Target FY2</w:t>
            </w:r>
            <w:r w:rsidR="007877FC">
              <w:rPr>
                <w:sz w:val="24"/>
              </w:rPr>
              <w:t>6</w:t>
            </w:r>
            <w:r>
              <w:rPr>
                <w:sz w:val="24"/>
              </w:rPr>
              <w:t xml:space="preserve">: </w:t>
            </w:r>
            <w:r w:rsidR="00390FCE">
              <w:rPr>
                <w:sz w:val="24"/>
              </w:rPr>
              <w:t>200</w:t>
            </w:r>
            <w:r>
              <w:rPr>
                <w:sz w:val="24"/>
              </w:rPr>
              <w:t xml:space="preserve"> </w:t>
            </w:r>
            <w:r w:rsidRPr="00A84D48">
              <w:rPr>
                <w:sz w:val="24"/>
              </w:rPr>
              <w:t>children and youth with SED served</w:t>
            </w:r>
          </w:p>
          <w:p w14:paraId="78600BFA" w14:textId="77777777" w:rsidR="00B25CB6" w:rsidRPr="00A84D48" w:rsidRDefault="00B25CB6" w:rsidP="00B25CB6">
            <w:pPr>
              <w:pStyle w:val="TableParagraph"/>
              <w:spacing w:before="2" w:line="257" w:lineRule="exact"/>
              <w:rPr>
                <w:sz w:val="24"/>
              </w:rPr>
            </w:pPr>
            <w:proofErr w:type="gramStart"/>
            <w:r w:rsidRPr="00A84D48">
              <w:rPr>
                <w:sz w:val="24"/>
              </w:rPr>
              <w:t>3.</w:t>
            </w:r>
            <w:r w:rsidRPr="00A84D48">
              <w:rPr>
                <w:sz w:val="24"/>
              </w:rPr>
              <w:tab/>
              <w:t>#</w:t>
            </w:r>
            <w:proofErr w:type="gramEnd"/>
            <w:r w:rsidRPr="00A84D48">
              <w:rPr>
                <w:sz w:val="24"/>
              </w:rPr>
              <w:t xml:space="preserve"> of youth readmitted to acute and/or residential treatment from the ICSS program</w:t>
            </w:r>
          </w:p>
          <w:p w14:paraId="6DBA58E1" w14:textId="11DB390B" w:rsidR="00B25CB6" w:rsidRDefault="00781150" w:rsidP="00B25CB6">
            <w:pPr>
              <w:pStyle w:val="TableParagraph"/>
              <w:numPr>
                <w:ilvl w:val="0"/>
                <w:numId w:val="112"/>
              </w:numPr>
              <w:spacing w:before="2" w:line="257" w:lineRule="exact"/>
              <w:rPr>
                <w:sz w:val="24"/>
              </w:rPr>
            </w:pPr>
            <w:r>
              <w:rPr>
                <w:sz w:val="24"/>
              </w:rPr>
              <w:t xml:space="preserve">Target FY26, </w:t>
            </w:r>
            <w:r w:rsidR="005C4903">
              <w:rPr>
                <w:sz w:val="24"/>
              </w:rPr>
              <w:t>15 youth readmitted</w:t>
            </w:r>
            <w:r w:rsidR="00FB0558">
              <w:rPr>
                <w:sz w:val="24"/>
              </w:rPr>
              <w:t xml:space="preserve"> to acute and/or residential</w:t>
            </w:r>
            <w:r w:rsidR="00796EE3">
              <w:rPr>
                <w:sz w:val="24"/>
              </w:rPr>
              <w:t xml:space="preserve"> treatment from ICSS program</w:t>
            </w:r>
            <w:r w:rsidR="00B25CB6" w:rsidRPr="00A84D48">
              <w:rPr>
                <w:sz w:val="24"/>
              </w:rPr>
              <w:t>.</w:t>
            </w:r>
          </w:p>
        </w:tc>
      </w:tr>
      <w:tr w:rsidR="00B25CB6" w14:paraId="5FFDA2DF" w14:textId="77777777" w:rsidTr="00CF30F3">
        <w:trPr>
          <w:trHeight w:val="551"/>
        </w:trPr>
        <w:tc>
          <w:tcPr>
            <w:tcW w:w="2179" w:type="dxa"/>
          </w:tcPr>
          <w:p w14:paraId="731307D2" w14:textId="77777777" w:rsidR="00B25CB6" w:rsidRPr="00A84D48" w:rsidRDefault="00B25CB6" w:rsidP="00B25CB6">
            <w:pPr>
              <w:pStyle w:val="TableParagraph"/>
              <w:spacing w:line="237" w:lineRule="auto"/>
              <w:rPr>
                <w:b/>
                <w:sz w:val="24"/>
              </w:rPr>
            </w:pPr>
            <w:r w:rsidRPr="00A84D48">
              <w:rPr>
                <w:b/>
                <w:sz w:val="24"/>
              </w:rPr>
              <w:t xml:space="preserve">Second Year </w:t>
            </w:r>
            <w:r w:rsidRPr="00A84D48">
              <w:rPr>
                <w:b/>
                <w:spacing w:val="-2"/>
                <w:sz w:val="24"/>
              </w:rPr>
              <w:t>Target/Outcome</w:t>
            </w:r>
          </w:p>
          <w:p w14:paraId="08A50041" w14:textId="3C20018B" w:rsidR="00B25CB6" w:rsidRDefault="00B25CB6" w:rsidP="00B25CB6">
            <w:pPr>
              <w:pStyle w:val="TableParagraph"/>
              <w:spacing w:line="237" w:lineRule="auto"/>
              <w:rPr>
                <w:b/>
                <w:sz w:val="24"/>
              </w:rPr>
            </w:pPr>
            <w:r w:rsidRPr="00A84D48">
              <w:rPr>
                <w:b/>
                <w:spacing w:val="-2"/>
                <w:sz w:val="24"/>
              </w:rPr>
              <w:t>Measurement</w:t>
            </w:r>
          </w:p>
        </w:tc>
        <w:tc>
          <w:tcPr>
            <w:tcW w:w="7142" w:type="dxa"/>
          </w:tcPr>
          <w:p w14:paraId="0B696F85" w14:textId="77777777" w:rsidR="00B25CB6" w:rsidRPr="00A84D48" w:rsidRDefault="00B25CB6" w:rsidP="00B25CB6">
            <w:pPr>
              <w:pStyle w:val="TableParagraph"/>
              <w:spacing w:before="2" w:line="257" w:lineRule="exact"/>
              <w:rPr>
                <w:sz w:val="24"/>
              </w:rPr>
            </w:pPr>
            <w:proofErr w:type="gramStart"/>
            <w:r w:rsidRPr="00A84D48">
              <w:rPr>
                <w:sz w:val="24"/>
              </w:rPr>
              <w:t>1.</w:t>
            </w:r>
            <w:r w:rsidRPr="00A84D48">
              <w:rPr>
                <w:sz w:val="24"/>
              </w:rPr>
              <w:tab/>
              <w:t>#</w:t>
            </w:r>
            <w:proofErr w:type="gramEnd"/>
            <w:r w:rsidRPr="00A84D48">
              <w:rPr>
                <w:sz w:val="24"/>
              </w:rPr>
              <w:t xml:space="preserve"> of youth referred from acute and/or residential treatment to ICSS</w:t>
            </w:r>
          </w:p>
          <w:p w14:paraId="66E801AE" w14:textId="733F996A" w:rsidR="00B25CB6" w:rsidRPr="00A84D48" w:rsidRDefault="00B25CB6" w:rsidP="00B25CB6">
            <w:pPr>
              <w:pStyle w:val="TableParagraph"/>
              <w:spacing w:before="2" w:line="257" w:lineRule="exact"/>
              <w:rPr>
                <w:sz w:val="24"/>
              </w:rPr>
            </w:pPr>
            <w:r w:rsidRPr="00A84D48">
              <w:rPr>
                <w:sz w:val="24"/>
              </w:rPr>
              <w:t>•</w:t>
            </w:r>
            <w:r w:rsidRPr="00A84D48">
              <w:rPr>
                <w:sz w:val="24"/>
              </w:rPr>
              <w:tab/>
            </w:r>
            <w:r>
              <w:rPr>
                <w:sz w:val="24"/>
              </w:rPr>
              <w:t>Target FY2</w:t>
            </w:r>
            <w:r w:rsidR="00F43672">
              <w:rPr>
                <w:sz w:val="24"/>
              </w:rPr>
              <w:t>7</w:t>
            </w:r>
            <w:r>
              <w:rPr>
                <w:sz w:val="24"/>
              </w:rPr>
              <w:t xml:space="preserve">: </w:t>
            </w:r>
            <w:r w:rsidR="00D8051C">
              <w:rPr>
                <w:sz w:val="24"/>
              </w:rPr>
              <w:t>224</w:t>
            </w:r>
            <w:r w:rsidRPr="00A84D48">
              <w:rPr>
                <w:sz w:val="24"/>
              </w:rPr>
              <w:t xml:space="preserve"> </w:t>
            </w:r>
          </w:p>
          <w:p w14:paraId="6D954B2C" w14:textId="77777777" w:rsidR="00B25CB6" w:rsidRPr="00A84D48" w:rsidRDefault="00B25CB6" w:rsidP="00B25CB6">
            <w:pPr>
              <w:pStyle w:val="TableParagraph"/>
              <w:spacing w:before="2" w:line="257" w:lineRule="exact"/>
              <w:rPr>
                <w:sz w:val="24"/>
              </w:rPr>
            </w:pPr>
            <w:proofErr w:type="gramStart"/>
            <w:r w:rsidRPr="00A84D48">
              <w:rPr>
                <w:sz w:val="24"/>
              </w:rPr>
              <w:t>2.</w:t>
            </w:r>
            <w:r w:rsidRPr="00A84D48">
              <w:rPr>
                <w:sz w:val="24"/>
              </w:rPr>
              <w:tab/>
              <w:t>#</w:t>
            </w:r>
            <w:proofErr w:type="gramEnd"/>
            <w:r w:rsidRPr="00A84D48">
              <w:rPr>
                <w:sz w:val="24"/>
              </w:rPr>
              <w:t xml:space="preserve"> of youth maintained in the community with </w:t>
            </w:r>
            <w:proofErr w:type="gramStart"/>
            <w:r w:rsidRPr="00A84D48">
              <w:rPr>
                <w:sz w:val="24"/>
              </w:rPr>
              <w:t>supports</w:t>
            </w:r>
            <w:proofErr w:type="gramEnd"/>
            <w:r w:rsidRPr="00A84D48">
              <w:rPr>
                <w:sz w:val="24"/>
              </w:rPr>
              <w:t xml:space="preserve"> from the ICSS programs</w:t>
            </w:r>
          </w:p>
          <w:p w14:paraId="1371C475" w14:textId="36B2FFF3" w:rsidR="00B25CB6" w:rsidRPr="00A84D48" w:rsidRDefault="00B25CB6" w:rsidP="00B25CB6">
            <w:pPr>
              <w:pStyle w:val="TableParagraph"/>
              <w:spacing w:before="2" w:line="257" w:lineRule="exact"/>
              <w:rPr>
                <w:sz w:val="24"/>
              </w:rPr>
            </w:pPr>
            <w:r w:rsidRPr="00A84D48">
              <w:rPr>
                <w:sz w:val="24"/>
              </w:rPr>
              <w:t>•</w:t>
            </w:r>
            <w:r w:rsidRPr="00A84D48">
              <w:rPr>
                <w:sz w:val="24"/>
              </w:rPr>
              <w:tab/>
            </w:r>
            <w:r>
              <w:rPr>
                <w:sz w:val="24"/>
              </w:rPr>
              <w:t>Target FY2</w:t>
            </w:r>
            <w:r w:rsidR="00D8051C">
              <w:rPr>
                <w:sz w:val="24"/>
              </w:rPr>
              <w:t>7</w:t>
            </w:r>
            <w:r>
              <w:rPr>
                <w:sz w:val="24"/>
              </w:rPr>
              <w:t xml:space="preserve">: </w:t>
            </w:r>
            <w:r w:rsidR="00187C77">
              <w:rPr>
                <w:sz w:val="24"/>
              </w:rPr>
              <w:t>220</w:t>
            </w:r>
            <w:r>
              <w:rPr>
                <w:sz w:val="24"/>
              </w:rPr>
              <w:t xml:space="preserve"> children and youth with SED served</w:t>
            </w:r>
          </w:p>
          <w:p w14:paraId="0E8A7E85" w14:textId="77777777" w:rsidR="00B25CB6" w:rsidRPr="00A84D48" w:rsidRDefault="00B25CB6" w:rsidP="00B25CB6">
            <w:pPr>
              <w:pStyle w:val="TableParagraph"/>
              <w:spacing w:before="2" w:line="257" w:lineRule="exact"/>
              <w:rPr>
                <w:sz w:val="24"/>
              </w:rPr>
            </w:pPr>
            <w:proofErr w:type="gramStart"/>
            <w:r w:rsidRPr="00A84D48">
              <w:rPr>
                <w:sz w:val="24"/>
              </w:rPr>
              <w:t>3.</w:t>
            </w:r>
            <w:r w:rsidRPr="00A84D48">
              <w:rPr>
                <w:sz w:val="24"/>
              </w:rPr>
              <w:tab/>
              <w:t>#</w:t>
            </w:r>
            <w:proofErr w:type="gramEnd"/>
            <w:r w:rsidRPr="00A84D48">
              <w:rPr>
                <w:sz w:val="24"/>
              </w:rPr>
              <w:t xml:space="preserve"> of youth readmitted to acute and/or residential treatment from the ICSS program</w:t>
            </w:r>
          </w:p>
          <w:p w14:paraId="3D0766C0" w14:textId="361B5F0E" w:rsidR="00B25CB6" w:rsidRDefault="00B25CB6" w:rsidP="00B25CB6">
            <w:pPr>
              <w:pStyle w:val="TableParagraph"/>
              <w:numPr>
                <w:ilvl w:val="0"/>
                <w:numId w:val="112"/>
              </w:numPr>
              <w:spacing w:before="2" w:line="257" w:lineRule="exact"/>
              <w:rPr>
                <w:sz w:val="24"/>
              </w:rPr>
            </w:pPr>
            <w:r>
              <w:rPr>
                <w:sz w:val="24"/>
              </w:rPr>
              <w:t>Target FY2</w:t>
            </w:r>
            <w:r w:rsidR="006A54B0">
              <w:rPr>
                <w:sz w:val="24"/>
              </w:rPr>
              <w:t>7</w:t>
            </w:r>
            <w:r>
              <w:rPr>
                <w:sz w:val="24"/>
              </w:rPr>
              <w:t xml:space="preserve">: </w:t>
            </w:r>
            <w:r w:rsidR="00713888">
              <w:rPr>
                <w:sz w:val="24"/>
              </w:rPr>
              <w:t>10 youth readmitted to acute and/or residential</w:t>
            </w:r>
            <w:r w:rsidR="00FB0558">
              <w:rPr>
                <w:sz w:val="24"/>
              </w:rPr>
              <w:t xml:space="preserve"> treatment from ICSS program</w:t>
            </w:r>
          </w:p>
        </w:tc>
      </w:tr>
      <w:tr w:rsidR="00B25CB6" w14:paraId="6F52FE0D" w14:textId="77777777" w:rsidTr="00CF30F3">
        <w:trPr>
          <w:trHeight w:val="551"/>
        </w:trPr>
        <w:tc>
          <w:tcPr>
            <w:tcW w:w="2179" w:type="dxa"/>
            <w:shd w:val="clear" w:color="auto" w:fill="D9D9D9" w:themeFill="background1" w:themeFillShade="D9"/>
          </w:tcPr>
          <w:p w14:paraId="12F1335E" w14:textId="79D406BC" w:rsidR="00B25CB6" w:rsidRDefault="00B25CB6" w:rsidP="00B25CB6">
            <w:pPr>
              <w:pStyle w:val="TableParagraph"/>
              <w:spacing w:line="237" w:lineRule="auto"/>
              <w:rPr>
                <w:b/>
                <w:sz w:val="24"/>
              </w:rPr>
            </w:pPr>
          </w:p>
        </w:tc>
        <w:tc>
          <w:tcPr>
            <w:tcW w:w="7142" w:type="dxa"/>
            <w:shd w:val="clear" w:color="auto" w:fill="D9D9D9" w:themeFill="background1" w:themeFillShade="D9"/>
          </w:tcPr>
          <w:p w14:paraId="4A4C61DB" w14:textId="56134AEA" w:rsidR="00B25CB6" w:rsidRDefault="00B25CB6" w:rsidP="00B25CB6">
            <w:pPr>
              <w:pStyle w:val="TableParagraph"/>
              <w:spacing w:before="2" w:line="257" w:lineRule="exact"/>
              <w:rPr>
                <w:sz w:val="24"/>
              </w:rPr>
            </w:pPr>
          </w:p>
        </w:tc>
      </w:tr>
    </w:tbl>
    <w:p w14:paraId="768B97C4" w14:textId="77777777" w:rsidR="00A84D48" w:rsidRDefault="00A84D48" w:rsidP="002410CF">
      <w:pPr>
        <w:pStyle w:val="BodyText"/>
        <w:spacing w:before="3"/>
        <w:rPr>
          <w:b/>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7113"/>
        <w:gridCol w:w="29"/>
      </w:tblGrid>
      <w:tr w:rsidR="002410CF" w14:paraId="078AE457" w14:textId="77777777" w:rsidTr="0077163C">
        <w:trPr>
          <w:gridAfter w:val="1"/>
          <w:wAfter w:w="29" w:type="dxa"/>
          <w:trHeight w:val="273"/>
        </w:trPr>
        <w:tc>
          <w:tcPr>
            <w:tcW w:w="2179" w:type="dxa"/>
          </w:tcPr>
          <w:p w14:paraId="182E9A82" w14:textId="6195919D" w:rsidR="002410CF" w:rsidRDefault="002410CF" w:rsidP="0077163C">
            <w:pPr>
              <w:pStyle w:val="TableParagraph"/>
              <w:spacing w:line="253" w:lineRule="exact"/>
              <w:rPr>
                <w:b/>
                <w:sz w:val="24"/>
              </w:rPr>
            </w:pPr>
            <w:r>
              <w:rPr>
                <w:b/>
                <w:sz w:val="24"/>
              </w:rPr>
              <w:lastRenderedPageBreak/>
              <w:t>Priority</w:t>
            </w:r>
            <w:r>
              <w:rPr>
                <w:b/>
                <w:spacing w:val="-5"/>
                <w:sz w:val="24"/>
              </w:rPr>
              <w:t xml:space="preserve"> </w:t>
            </w:r>
            <w:r>
              <w:rPr>
                <w:b/>
                <w:sz w:val="24"/>
              </w:rPr>
              <w:t>Area</w:t>
            </w:r>
            <w:r>
              <w:rPr>
                <w:b/>
                <w:spacing w:val="-4"/>
                <w:sz w:val="24"/>
              </w:rPr>
              <w:t xml:space="preserve"> </w:t>
            </w:r>
            <w:r>
              <w:rPr>
                <w:b/>
                <w:spacing w:val="-10"/>
                <w:sz w:val="24"/>
              </w:rPr>
              <w:t>2</w:t>
            </w:r>
          </w:p>
        </w:tc>
        <w:tc>
          <w:tcPr>
            <w:tcW w:w="7113" w:type="dxa"/>
          </w:tcPr>
          <w:p w14:paraId="4EEA2499" w14:textId="220A744A" w:rsidR="002410CF" w:rsidRDefault="002410CF" w:rsidP="0077163C">
            <w:pPr>
              <w:pStyle w:val="TableParagraph"/>
              <w:spacing w:line="253" w:lineRule="exact"/>
              <w:rPr>
                <w:sz w:val="24"/>
              </w:rPr>
            </w:pPr>
            <w:r>
              <w:rPr>
                <w:sz w:val="24"/>
              </w:rPr>
              <w:t>Crisis Services</w:t>
            </w:r>
          </w:p>
        </w:tc>
      </w:tr>
      <w:tr w:rsidR="002410CF" w14:paraId="69CD2CD6" w14:textId="77777777" w:rsidTr="0077163C">
        <w:trPr>
          <w:gridAfter w:val="1"/>
          <w:wAfter w:w="29" w:type="dxa"/>
          <w:trHeight w:val="277"/>
        </w:trPr>
        <w:tc>
          <w:tcPr>
            <w:tcW w:w="2179" w:type="dxa"/>
          </w:tcPr>
          <w:p w14:paraId="7666A083" w14:textId="77777777" w:rsidR="002410CF" w:rsidRDefault="002410CF" w:rsidP="0077163C">
            <w:pPr>
              <w:pStyle w:val="TableParagraph"/>
              <w:spacing w:line="258" w:lineRule="exact"/>
              <w:rPr>
                <w:b/>
                <w:sz w:val="24"/>
              </w:rPr>
            </w:pPr>
            <w:r>
              <w:rPr>
                <w:b/>
                <w:sz w:val="24"/>
              </w:rPr>
              <w:t>Priority</w:t>
            </w:r>
            <w:r>
              <w:rPr>
                <w:b/>
                <w:spacing w:val="-5"/>
                <w:sz w:val="24"/>
              </w:rPr>
              <w:t xml:space="preserve"> </w:t>
            </w:r>
            <w:r>
              <w:rPr>
                <w:b/>
                <w:spacing w:val="-4"/>
                <w:sz w:val="24"/>
              </w:rPr>
              <w:t>Type</w:t>
            </w:r>
          </w:p>
        </w:tc>
        <w:tc>
          <w:tcPr>
            <w:tcW w:w="7113" w:type="dxa"/>
          </w:tcPr>
          <w:p w14:paraId="5A28C9A9" w14:textId="52C69F03" w:rsidR="002410CF" w:rsidRDefault="002410CF" w:rsidP="0077163C">
            <w:pPr>
              <w:pStyle w:val="TableParagraph"/>
              <w:spacing w:line="258" w:lineRule="exact"/>
              <w:rPr>
                <w:sz w:val="24"/>
              </w:rPr>
            </w:pPr>
            <w:r>
              <w:rPr>
                <w:spacing w:val="-5"/>
                <w:sz w:val="24"/>
              </w:rPr>
              <w:t>BHCS</w:t>
            </w:r>
          </w:p>
        </w:tc>
      </w:tr>
      <w:tr w:rsidR="002410CF" w:rsidRPr="00561E39" w14:paraId="006B8841" w14:textId="77777777" w:rsidTr="0077163C">
        <w:trPr>
          <w:gridAfter w:val="1"/>
          <w:wAfter w:w="29" w:type="dxa"/>
          <w:trHeight w:val="273"/>
        </w:trPr>
        <w:tc>
          <w:tcPr>
            <w:tcW w:w="2179" w:type="dxa"/>
          </w:tcPr>
          <w:p w14:paraId="7F3E02C7" w14:textId="77777777" w:rsidR="002410CF" w:rsidRDefault="002410CF" w:rsidP="0077163C">
            <w:pPr>
              <w:pStyle w:val="TableParagraph"/>
              <w:spacing w:line="253" w:lineRule="exact"/>
              <w:rPr>
                <w:b/>
                <w:sz w:val="24"/>
              </w:rPr>
            </w:pPr>
            <w:r>
              <w:rPr>
                <w:b/>
                <w:spacing w:val="-2"/>
                <w:sz w:val="24"/>
              </w:rPr>
              <w:t>Population</w:t>
            </w:r>
          </w:p>
        </w:tc>
        <w:tc>
          <w:tcPr>
            <w:tcW w:w="7113" w:type="dxa"/>
          </w:tcPr>
          <w:p w14:paraId="08FD81DC" w14:textId="4646827E" w:rsidR="002410CF" w:rsidRPr="00140D3E" w:rsidRDefault="002410CF" w:rsidP="0077163C">
            <w:pPr>
              <w:pStyle w:val="TableParagraph"/>
              <w:spacing w:line="253" w:lineRule="exact"/>
              <w:rPr>
                <w:sz w:val="24"/>
                <w:lang w:val="fr-FR"/>
              </w:rPr>
            </w:pPr>
            <w:r w:rsidRPr="00140D3E">
              <w:rPr>
                <w:sz w:val="24"/>
                <w:lang w:val="fr-FR"/>
              </w:rPr>
              <w:t>SMI, SED, ESMI, BHCS, SUD</w:t>
            </w:r>
          </w:p>
        </w:tc>
      </w:tr>
      <w:tr w:rsidR="002410CF" w14:paraId="085000A8" w14:textId="77777777" w:rsidTr="0077163C">
        <w:trPr>
          <w:gridAfter w:val="1"/>
          <w:wAfter w:w="29" w:type="dxa"/>
          <w:trHeight w:val="551"/>
        </w:trPr>
        <w:tc>
          <w:tcPr>
            <w:tcW w:w="2179" w:type="dxa"/>
          </w:tcPr>
          <w:p w14:paraId="3856C2FC" w14:textId="77777777" w:rsidR="002410CF" w:rsidRDefault="002410CF" w:rsidP="0077163C">
            <w:pPr>
              <w:pStyle w:val="TableParagraph"/>
              <w:spacing w:line="273" w:lineRule="exact"/>
              <w:rPr>
                <w:b/>
                <w:sz w:val="24"/>
              </w:rPr>
            </w:pPr>
            <w:r>
              <w:rPr>
                <w:b/>
                <w:sz w:val="24"/>
              </w:rPr>
              <w:t>Goal</w:t>
            </w:r>
            <w:r>
              <w:rPr>
                <w:b/>
                <w:spacing w:val="-2"/>
                <w:sz w:val="24"/>
              </w:rPr>
              <w:t xml:space="preserve"> </w:t>
            </w:r>
            <w:r>
              <w:rPr>
                <w:b/>
                <w:spacing w:val="-12"/>
                <w:sz w:val="24"/>
              </w:rPr>
              <w:t>1</w:t>
            </w:r>
          </w:p>
        </w:tc>
        <w:tc>
          <w:tcPr>
            <w:tcW w:w="7113" w:type="dxa"/>
          </w:tcPr>
          <w:p w14:paraId="73831F2D" w14:textId="13C6913F" w:rsidR="002410CF" w:rsidRDefault="002410CF" w:rsidP="0077163C">
            <w:pPr>
              <w:pStyle w:val="TableParagraph"/>
              <w:spacing w:before="2" w:line="257" w:lineRule="exact"/>
              <w:rPr>
                <w:sz w:val="24"/>
              </w:rPr>
            </w:pPr>
            <w:r>
              <w:rPr>
                <w:sz w:val="24"/>
              </w:rPr>
              <w:t>To improve connections and the effectiveness of the crisis continuum network of services statewide</w:t>
            </w:r>
          </w:p>
        </w:tc>
      </w:tr>
      <w:tr w:rsidR="002410CF" w14:paraId="2ADD12D1" w14:textId="77777777" w:rsidTr="0077163C">
        <w:trPr>
          <w:gridAfter w:val="1"/>
          <w:wAfter w:w="29" w:type="dxa"/>
          <w:trHeight w:val="556"/>
        </w:trPr>
        <w:tc>
          <w:tcPr>
            <w:tcW w:w="2179" w:type="dxa"/>
          </w:tcPr>
          <w:p w14:paraId="0035D187" w14:textId="77777777" w:rsidR="002410CF" w:rsidRDefault="002410CF" w:rsidP="0077163C">
            <w:pPr>
              <w:pStyle w:val="TableParagraph"/>
              <w:spacing w:before="1"/>
              <w:rPr>
                <w:b/>
                <w:sz w:val="24"/>
              </w:rPr>
            </w:pPr>
            <w:r>
              <w:rPr>
                <w:b/>
                <w:sz w:val="24"/>
              </w:rPr>
              <w:t>Objective</w:t>
            </w:r>
            <w:r>
              <w:rPr>
                <w:b/>
                <w:spacing w:val="1"/>
                <w:sz w:val="24"/>
              </w:rPr>
              <w:t xml:space="preserve"> </w:t>
            </w:r>
            <w:r>
              <w:rPr>
                <w:b/>
                <w:spacing w:val="-10"/>
                <w:sz w:val="24"/>
              </w:rPr>
              <w:t>1</w:t>
            </w:r>
          </w:p>
        </w:tc>
        <w:tc>
          <w:tcPr>
            <w:tcW w:w="7113" w:type="dxa"/>
          </w:tcPr>
          <w:p w14:paraId="2BB3C6C4" w14:textId="0B0B015D" w:rsidR="002410CF" w:rsidRDefault="002410CF" w:rsidP="0077163C">
            <w:pPr>
              <w:pStyle w:val="TableParagraph"/>
              <w:spacing w:line="274" w:lineRule="exact"/>
              <w:rPr>
                <w:sz w:val="24"/>
              </w:rPr>
            </w:pPr>
            <w:r>
              <w:rPr>
                <w:sz w:val="24"/>
              </w:rPr>
              <w:t xml:space="preserve">Increase utilization of </w:t>
            </w:r>
            <w:r w:rsidR="006A1D41">
              <w:rPr>
                <w:sz w:val="24"/>
              </w:rPr>
              <w:t>Community Based Crisis Services</w:t>
            </w:r>
            <w:r>
              <w:rPr>
                <w:sz w:val="24"/>
              </w:rPr>
              <w:t xml:space="preserve"> to divert people from a higher level of care</w:t>
            </w:r>
          </w:p>
        </w:tc>
      </w:tr>
      <w:tr w:rsidR="002410CF" w14:paraId="5F636B26" w14:textId="77777777" w:rsidTr="00130741">
        <w:trPr>
          <w:gridAfter w:val="1"/>
          <w:wAfter w:w="29" w:type="dxa"/>
          <w:trHeight w:val="379"/>
        </w:trPr>
        <w:tc>
          <w:tcPr>
            <w:tcW w:w="2179" w:type="dxa"/>
          </w:tcPr>
          <w:p w14:paraId="7E2793F8" w14:textId="29BABE41" w:rsidR="002410CF" w:rsidRDefault="002410CF" w:rsidP="0077163C">
            <w:pPr>
              <w:pStyle w:val="TableParagraph"/>
              <w:spacing w:line="273" w:lineRule="exact"/>
              <w:rPr>
                <w:b/>
                <w:sz w:val="24"/>
              </w:rPr>
            </w:pPr>
            <w:r>
              <w:rPr>
                <w:b/>
                <w:spacing w:val="-2"/>
                <w:sz w:val="24"/>
              </w:rPr>
              <w:t>Strategy 1</w:t>
            </w:r>
            <w:r w:rsidR="006A1D41">
              <w:rPr>
                <w:b/>
                <w:spacing w:val="-2"/>
                <w:sz w:val="24"/>
              </w:rPr>
              <w:t>.1</w:t>
            </w:r>
          </w:p>
        </w:tc>
        <w:tc>
          <w:tcPr>
            <w:tcW w:w="7113" w:type="dxa"/>
          </w:tcPr>
          <w:p w14:paraId="4F648C33" w14:textId="7F429463" w:rsidR="002410CF" w:rsidRDefault="002410CF" w:rsidP="0077163C">
            <w:pPr>
              <w:pStyle w:val="TableParagraph"/>
              <w:spacing w:line="274" w:lineRule="exact"/>
              <w:rPr>
                <w:sz w:val="24"/>
              </w:rPr>
            </w:pPr>
            <w:r>
              <w:rPr>
                <w:sz w:val="24"/>
              </w:rPr>
              <w:t xml:space="preserve">Monitor </w:t>
            </w:r>
            <w:r w:rsidR="00380A02">
              <w:rPr>
                <w:sz w:val="24"/>
              </w:rPr>
              <w:t xml:space="preserve">effectiveness and </w:t>
            </w:r>
            <w:r>
              <w:rPr>
                <w:sz w:val="24"/>
              </w:rPr>
              <w:t>utilization of Crisis Stabilization Units</w:t>
            </w:r>
          </w:p>
        </w:tc>
      </w:tr>
      <w:tr w:rsidR="002410CF" w14:paraId="586F1C4B" w14:textId="77777777" w:rsidTr="0077163C">
        <w:trPr>
          <w:gridAfter w:val="1"/>
          <w:wAfter w:w="29" w:type="dxa"/>
          <w:trHeight w:val="273"/>
        </w:trPr>
        <w:tc>
          <w:tcPr>
            <w:tcW w:w="2179" w:type="dxa"/>
          </w:tcPr>
          <w:p w14:paraId="04127CDB" w14:textId="77777777" w:rsidR="002410CF" w:rsidRDefault="002410CF" w:rsidP="0077163C">
            <w:pPr>
              <w:pStyle w:val="TableParagraph"/>
              <w:spacing w:line="253" w:lineRule="exact"/>
              <w:rPr>
                <w:b/>
                <w:sz w:val="24"/>
              </w:rPr>
            </w:pPr>
            <w:r>
              <w:rPr>
                <w:b/>
                <w:spacing w:val="-2"/>
                <w:sz w:val="24"/>
              </w:rPr>
              <w:t>Indicator(s)</w:t>
            </w:r>
          </w:p>
        </w:tc>
        <w:tc>
          <w:tcPr>
            <w:tcW w:w="7113" w:type="dxa"/>
          </w:tcPr>
          <w:p w14:paraId="06ED90BA" w14:textId="6878436D" w:rsidR="002410CF" w:rsidRDefault="002410CF" w:rsidP="00314240">
            <w:pPr>
              <w:pStyle w:val="TableParagraph"/>
              <w:numPr>
                <w:ilvl w:val="0"/>
                <w:numId w:val="33"/>
              </w:numPr>
              <w:spacing w:line="253" w:lineRule="exact"/>
              <w:rPr>
                <w:sz w:val="24"/>
              </w:rPr>
            </w:pPr>
            <w:r>
              <w:rPr>
                <w:sz w:val="24"/>
              </w:rPr>
              <w:t xml:space="preserve"># of </w:t>
            </w:r>
            <w:r w:rsidR="006A1D41">
              <w:rPr>
                <w:sz w:val="24"/>
              </w:rPr>
              <w:t>admissions to CSU</w:t>
            </w:r>
          </w:p>
          <w:p w14:paraId="7E212400" w14:textId="334286B6" w:rsidR="002410CF" w:rsidRPr="002410CF" w:rsidRDefault="002410CF" w:rsidP="00314240">
            <w:pPr>
              <w:pStyle w:val="TableParagraph"/>
              <w:numPr>
                <w:ilvl w:val="0"/>
                <w:numId w:val="33"/>
              </w:numPr>
              <w:spacing w:line="253" w:lineRule="exact"/>
              <w:rPr>
                <w:sz w:val="24"/>
              </w:rPr>
            </w:pPr>
            <w:r>
              <w:rPr>
                <w:sz w:val="24"/>
              </w:rPr>
              <w:t>% of individuals diverted from a state psychiatric hospital</w:t>
            </w:r>
          </w:p>
        </w:tc>
      </w:tr>
      <w:tr w:rsidR="002410CF" w14:paraId="39B847C6" w14:textId="77777777" w:rsidTr="0077163C">
        <w:trPr>
          <w:gridAfter w:val="1"/>
          <w:wAfter w:w="29" w:type="dxa"/>
          <w:trHeight w:val="551"/>
        </w:trPr>
        <w:tc>
          <w:tcPr>
            <w:tcW w:w="2179" w:type="dxa"/>
          </w:tcPr>
          <w:p w14:paraId="399D52AC" w14:textId="77777777" w:rsidR="002410CF" w:rsidRDefault="002410CF" w:rsidP="0077163C">
            <w:pPr>
              <w:pStyle w:val="TableParagraph"/>
              <w:spacing w:line="273" w:lineRule="exact"/>
              <w:rPr>
                <w:b/>
                <w:sz w:val="24"/>
              </w:rPr>
            </w:pPr>
            <w:r>
              <w:rPr>
                <w:b/>
                <w:spacing w:val="-2"/>
                <w:sz w:val="24"/>
              </w:rPr>
              <w:t>Baseline</w:t>
            </w:r>
          </w:p>
          <w:p w14:paraId="637959C3" w14:textId="77777777" w:rsidR="002410CF" w:rsidRDefault="002410CF" w:rsidP="0077163C">
            <w:pPr>
              <w:pStyle w:val="TableParagraph"/>
              <w:spacing w:before="2" w:line="257" w:lineRule="exact"/>
              <w:rPr>
                <w:b/>
                <w:sz w:val="24"/>
              </w:rPr>
            </w:pPr>
            <w:r>
              <w:rPr>
                <w:b/>
                <w:spacing w:val="-2"/>
                <w:sz w:val="24"/>
              </w:rPr>
              <w:t>Measurement(s)</w:t>
            </w:r>
          </w:p>
        </w:tc>
        <w:tc>
          <w:tcPr>
            <w:tcW w:w="7113" w:type="dxa"/>
          </w:tcPr>
          <w:p w14:paraId="1B063DFA" w14:textId="4B12FC1E" w:rsidR="006A1D41" w:rsidRDefault="006A1D41" w:rsidP="00314240">
            <w:pPr>
              <w:pStyle w:val="TableParagraph"/>
              <w:numPr>
                <w:ilvl w:val="0"/>
                <w:numId w:val="129"/>
              </w:numPr>
              <w:spacing w:line="253" w:lineRule="exact"/>
              <w:rPr>
                <w:sz w:val="24"/>
              </w:rPr>
            </w:pPr>
            <w:r w:rsidRPr="006A1D41">
              <w:rPr>
                <w:sz w:val="24"/>
              </w:rPr>
              <w:t xml:space="preserve"># of </w:t>
            </w:r>
            <w:r>
              <w:rPr>
                <w:sz w:val="24"/>
              </w:rPr>
              <w:t>admissions to CSU</w:t>
            </w:r>
          </w:p>
          <w:p w14:paraId="35CE8D7B" w14:textId="7CDDDF86" w:rsidR="006A1D41" w:rsidRPr="006A1D41" w:rsidRDefault="006A1D41" w:rsidP="00314240">
            <w:pPr>
              <w:pStyle w:val="TableParagraph"/>
              <w:numPr>
                <w:ilvl w:val="0"/>
                <w:numId w:val="112"/>
              </w:numPr>
              <w:spacing w:line="253" w:lineRule="exact"/>
              <w:rPr>
                <w:sz w:val="24"/>
              </w:rPr>
            </w:pPr>
            <w:r>
              <w:rPr>
                <w:sz w:val="24"/>
              </w:rPr>
              <w:t>In FY</w:t>
            </w:r>
            <w:r w:rsidR="00DD7B78">
              <w:rPr>
                <w:sz w:val="24"/>
              </w:rPr>
              <w:t>24</w:t>
            </w:r>
            <w:r>
              <w:rPr>
                <w:sz w:val="24"/>
              </w:rPr>
              <w:t>, 184 CSU beds were funded with 3,</w:t>
            </w:r>
            <w:r w:rsidR="00DD7B78">
              <w:rPr>
                <w:sz w:val="24"/>
              </w:rPr>
              <w:t>873</w:t>
            </w:r>
            <w:r>
              <w:rPr>
                <w:sz w:val="24"/>
              </w:rPr>
              <w:t xml:space="preserve"> admissions</w:t>
            </w:r>
          </w:p>
          <w:p w14:paraId="510C22D5" w14:textId="59A12FDA" w:rsidR="002410CF" w:rsidRDefault="006A1D41" w:rsidP="00314240">
            <w:pPr>
              <w:pStyle w:val="TableParagraph"/>
              <w:numPr>
                <w:ilvl w:val="0"/>
                <w:numId w:val="129"/>
              </w:numPr>
              <w:spacing w:line="253" w:lineRule="exact"/>
              <w:rPr>
                <w:sz w:val="24"/>
              </w:rPr>
            </w:pPr>
            <w:r w:rsidRPr="006A1D41">
              <w:rPr>
                <w:sz w:val="24"/>
              </w:rPr>
              <w:t>% of individuals diverted from a state psychiatric hospital</w:t>
            </w:r>
          </w:p>
          <w:p w14:paraId="68D11FA7" w14:textId="4A6B4705" w:rsidR="006A1D41" w:rsidRPr="00130741" w:rsidRDefault="006A1D41" w:rsidP="00130741">
            <w:pPr>
              <w:pStyle w:val="ListParagraph"/>
              <w:numPr>
                <w:ilvl w:val="0"/>
                <w:numId w:val="112"/>
              </w:numPr>
              <w:rPr>
                <w:sz w:val="24"/>
              </w:rPr>
            </w:pPr>
            <w:r>
              <w:rPr>
                <w:sz w:val="24"/>
              </w:rPr>
              <w:t>In FY2</w:t>
            </w:r>
            <w:r w:rsidR="00DD7B78">
              <w:rPr>
                <w:sz w:val="24"/>
              </w:rPr>
              <w:t>4</w:t>
            </w:r>
            <w:r>
              <w:rPr>
                <w:sz w:val="24"/>
              </w:rPr>
              <w:t>, 9</w:t>
            </w:r>
            <w:r w:rsidR="00DD7B78">
              <w:rPr>
                <w:sz w:val="24"/>
              </w:rPr>
              <w:t>3</w:t>
            </w:r>
            <w:r>
              <w:rPr>
                <w:sz w:val="24"/>
              </w:rPr>
              <w:t>% were diverted from state psychiatric hospitals</w:t>
            </w:r>
          </w:p>
        </w:tc>
      </w:tr>
      <w:tr w:rsidR="002410CF" w14:paraId="07F13594" w14:textId="77777777" w:rsidTr="00F272E5">
        <w:trPr>
          <w:gridAfter w:val="1"/>
          <w:wAfter w:w="29" w:type="dxa"/>
          <w:trHeight w:val="343"/>
        </w:trPr>
        <w:tc>
          <w:tcPr>
            <w:tcW w:w="2179" w:type="dxa"/>
          </w:tcPr>
          <w:p w14:paraId="6DA6454D" w14:textId="77777777" w:rsidR="002410CF" w:rsidRDefault="002410CF" w:rsidP="0077163C">
            <w:pPr>
              <w:pStyle w:val="TableParagraph"/>
              <w:spacing w:line="273" w:lineRule="exact"/>
              <w:rPr>
                <w:b/>
                <w:sz w:val="24"/>
              </w:rPr>
            </w:pPr>
            <w:r>
              <w:rPr>
                <w:b/>
                <w:sz w:val="24"/>
              </w:rPr>
              <w:t>First</w:t>
            </w:r>
            <w:r>
              <w:rPr>
                <w:b/>
                <w:spacing w:val="-5"/>
                <w:sz w:val="24"/>
              </w:rPr>
              <w:t xml:space="preserve"> </w:t>
            </w:r>
            <w:r>
              <w:rPr>
                <w:b/>
                <w:spacing w:val="-4"/>
                <w:sz w:val="24"/>
              </w:rPr>
              <w:t>Year</w:t>
            </w:r>
          </w:p>
          <w:p w14:paraId="1EBD9B07" w14:textId="77777777" w:rsidR="002410CF" w:rsidRDefault="002410CF" w:rsidP="0077163C">
            <w:pPr>
              <w:pStyle w:val="TableParagraph"/>
              <w:spacing w:line="274" w:lineRule="exact"/>
              <w:rPr>
                <w:b/>
                <w:sz w:val="24"/>
              </w:rPr>
            </w:pPr>
            <w:r>
              <w:rPr>
                <w:b/>
                <w:spacing w:val="-2"/>
                <w:sz w:val="24"/>
              </w:rPr>
              <w:t>Target/Outcome Measurement</w:t>
            </w:r>
          </w:p>
        </w:tc>
        <w:tc>
          <w:tcPr>
            <w:tcW w:w="7113" w:type="dxa"/>
          </w:tcPr>
          <w:p w14:paraId="0972E11F" w14:textId="77777777" w:rsidR="006A1D41" w:rsidRPr="006A1D41" w:rsidRDefault="006A1D41" w:rsidP="00314240">
            <w:pPr>
              <w:pStyle w:val="TableParagraph"/>
              <w:tabs>
                <w:tab w:val="left" w:pos="210"/>
              </w:tabs>
              <w:spacing w:line="253" w:lineRule="exact"/>
              <w:ind w:left="120"/>
              <w:rPr>
                <w:sz w:val="24"/>
              </w:rPr>
            </w:pPr>
            <w:proofErr w:type="gramStart"/>
            <w:r w:rsidRPr="006A1D41">
              <w:rPr>
                <w:sz w:val="24"/>
              </w:rPr>
              <w:t>1.</w:t>
            </w:r>
            <w:r w:rsidRPr="006A1D41">
              <w:rPr>
                <w:sz w:val="24"/>
              </w:rPr>
              <w:tab/>
              <w:t>#</w:t>
            </w:r>
            <w:proofErr w:type="gramEnd"/>
            <w:r w:rsidRPr="006A1D41">
              <w:rPr>
                <w:sz w:val="24"/>
              </w:rPr>
              <w:t xml:space="preserve"> of admissions to CSU</w:t>
            </w:r>
          </w:p>
          <w:p w14:paraId="17331B96" w14:textId="41D227E0" w:rsidR="006A1D41" w:rsidRPr="006A1D41" w:rsidRDefault="006A1D41" w:rsidP="006A1D41">
            <w:pPr>
              <w:pStyle w:val="TableParagraph"/>
              <w:spacing w:line="253" w:lineRule="exact"/>
              <w:ind w:left="470"/>
              <w:rPr>
                <w:sz w:val="24"/>
              </w:rPr>
            </w:pPr>
            <w:r w:rsidRPr="006A1D41">
              <w:rPr>
                <w:sz w:val="24"/>
              </w:rPr>
              <w:t>•</w:t>
            </w:r>
            <w:r w:rsidRPr="006A1D41">
              <w:rPr>
                <w:sz w:val="24"/>
              </w:rPr>
              <w:tab/>
            </w:r>
            <w:r>
              <w:rPr>
                <w:sz w:val="24"/>
              </w:rPr>
              <w:t>Target FY2</w:t>
            </w:r>
            <w:r w:rsidR="00DD7B78">
              <w:rPr>
                <w:sz w:val="24"/>
              </w:rPr>
              <w:t>6</w:t>
            </w:r>
            <w:r>
              <w:rPr>
                <w:sz w:val="24"/>
              </w:rPr>
              <w:t>: &gt;3,</w:t>
            </w:r>
            <w:r w:rsidR="00CD52B3">
              <w:rPr>
                <w:sz w:val="24"/>
              </w:rPr>
              <w:t>800</w:t>
            </w:r>
            <w:r w:rsidRPr="006A1D41">
              <w:rPr>
                <w:sz w:val="24"/>
              </w:rPr>
              <w:t xml:space="preserve"> admissions</w:t>
            </w:r>
          </w:p>
          <w:p w14:paraId="1EB5FB3F" w14:textId="77777777" w:rsidR="006A1D41" w:rsidRPr="006A1D41" w:rsidRDefault="006A1D41" w:rsidP="00314240">
            <w:pPr>
              <w:pStyle w:val="TableParagraph"/>
              <w:spacing w:line="253" w:lineRule="exact"/>
              <w:ind w:left="120"/>
              <w:rPr>
                <w:sz w:val="24"/>
              </w:rPr>
            </w:pPr>
            <w:r w:rsidRPr="006A1D41">
              <w:rPr>
                <w:sz w:val="24"/>
              </w:rPr>
              <w:t>2.</w:t>
            </w:r>
            <w:r w:rsidRPr="006A1D41">
              <w:rPr>
                <w:sz w:val="24"/>
              </w:rPr>
              <w:tab/>
              <w:t>% of individuals diverted from a state psychiatric hospital</w:t>
            </w:r>
          </w:p>
          <w:p w14:paraId="50813593" w14:textId="728A6CF6" w:rsidR="002410CF" w:rsidRDefault="006A1D41" w:rsidP="00130741">
            <w:pPr>
              <w:pStyle w:val="TableParagraph"/>
              <w:spacing w:line="253" w:lineRule="exact"/>
              <w:ind w:left="470"/>
              <w:rPr>
                <w:sz w:val="24"/>
              </w:rPr>
            </w:pPr>
            <w:r w:rsidRPr="006A1D41">
              <w:rPr>
                <w:sz w:val="24"/>
              </w:rPr>
              <w:t>•</w:t>
            </w:r>
            <w:r w:rsidRPr="006A1D41">
              <w:rPr>
                <w:sz w:val="24"/>
              </w:rPr>
              <w:tab/>
            </w:r>
            <w:r>
              <w:rPr>
                <w:sz w:val="24"/>
              </w:rPr>
              <w:t>Target FY24: &gt;</w:t>
            </w:r>
            <w:r w:rsidR="00A71314">
              <w:rPr>
                <w:sz w:val="24"/>
              </w:rPr>
              <w:t>85</w:t>
            </w:r>
            <w:r>
              <w:rPr>
                <w:sz w:val="24"/>
              </w:rPr>
              <w:t xml:space="preserve">% diversion rate </w:t>
            </w:r>
          </w:p>
        </w:tc>
      </w:tr>
      <w:tr w:rsidR="002410CF" w14:paraId="6434D154" w14:textId="77777777" w:rsidTr="00130741">
        <w:trPr>
          <w:gridAfter w:val="1"/>
          <w:wAfter w:w="29" w:type="dxa"/>
          <w:trHeight w:val="433"/>
        </w:trPr>
        <w:tc>
          <w:tcPr>
            <w:tcW w:w="2179" w:type="dxa"/>
          </w:tcPr>
          <w:p w14:paraId="4BA114D4" w14:textId="77777777" w:rsidR="002410CF" w:rsidRDefault="002410CF" w:rsidP="0077163C">
            <w:pPr>
              <w:pStyle w:val="TableParagraph"/>
              <w:spacing w:line="237" w:lineRule="auto"/>
              <w:rPr>
                <w:b/>
                <w:sz w:val="24"/>
              </w:rPr>
            </w:pPr>
            <w:r>
              <w:rPr>
                <w:b/>
                <w:sz w:val="24"/>
              </w:rPr>
              <w:t xml:space="preserve">Second Year </w:t>
            </w:r>
            <w:r>
              <w:rPr>
                <w:b/>
                <w:spacing w:val="-2"/>
                <w:sz w:val="24"/>
              </w:rPr>
              <w:t>Target/Outcome</w:t>
            </w:r>
          </w:p>
          <w:p w14:paraId="7DA8ED57" w14:textId="77777777" w:rsidR="002410CF" w:rsidRDefault="002410CF" w:rsidP="0077163C">
            <w:pPr>
              <w:pStyle w:val="TableParagraph"/>
              <w:spacing w:before="2" w:line="257" w:lineRule="exact"/>
              <w:rPr>
                <w:b/>
                <w:sz w:val="24"/>
              </w:rPr>
            </w:pPr>
            <w:r>
              <w:rPr>
                <w:b/>
                <w:spacing w:val="-2"/>
                <w:sz w:val="24"/>
              </w:rPr>
              <w:t>Measurement</w:t>
            </w:r>
          </w:p>
        </w:tc>
        <w:tc>
          <w:tcPr>
            <w:tcW w:w="7113" w:type="dxa"/>
          </w:tcPr>
          <w:p w14:paraId="3C5548FB" w14:textId="77777777" w:rsidR="006A1D41" w:rsidRPr="006A1D41" w:rsidRDefault="006A1D41" w:rsidP="006A1D41">
            <w:pPr>
              <w:pStyle w:val="TableParagraph"/>
              <w:spacing w:line="253" w:lineRule="exact"/>
              <w:rPr>
                <w:sz w:val="24"/>
              </w:rPr>
            </w:pPr>
            <w:proofErr w:type="gramStart"/>
            <w:r w:rsidRPr="006A1D41">
              <w:rPr>
                <w:sz w:val="24"/>
              </w:rPr>
              <w:t>1.</w:t>
            </w:r>
            <w:r w:rsidRPr="006A1D41">
              <w:rPr>
                <w:sz w:val="24"/>
              </w:rPr>
              <w:tab/>
              <w:t>#</w:t>
            </w:r>
            <w:proofErr w:type="gramEnd"/>
            <w:r w:rsidRPr="006A1D41">
              <w:rPr>
                <w:sz w:val="24"/>
              </w:rPr>
              <w:t xml:space="preserve"> of admissions to CSU</w:t>
            </w:r>
          </w:p>
          <w:p w14:paraId="2EDD943C" w14:textId="15AA4F9F" w:rsidR="006A1D41" w:rsidRPr="006A1D41" w:rsidRDefault="006A1D41" w:rsidP="006A1D41">
            <w:pPr>
              <w:pStyle w:val="TableParagraph"/>
              <w:spacing w:line="253" w:lineRule="exact"/>
              <w:rPr>
                <w:sz w:val="24"/>
              </w:rPr>
            </w:pPr>
            <w:r w:rsidRPr="006A1D41">
              <w:rPr>
                <w:sz w:val="24"/>
              </w:rPr>
              <w:t>•</w:t>
            </w:r>
            <w:r w:rsidRPr="006A1D41">
              <w:rPr>
                <w:sz w:val="24"/>
              </w:rPr>
              <w:tab/>
              <w:t>Target FY2</w:t>
            </w:r>
            <w:r w:rsidR="00CD52B3">
              <w:rPr>
                <w:sz w:val="24"/>
              </w:rPr>
              <w:t>7</w:t>
            </w:r>
            <w:r w:rsidRPr="006A1D41">
              <w:rPr>
                <w:sz w:val="24"/>
              </w:rPr>
              <w:t>: &gt;3,</w:t>
            </w:r>
            <w:r w:rsidR="00CE2ED0">
              <w:rPr>
                <w:sz w:val="24"/>
              </w:rPr>
              <w:t>750</w:t>
            </w:r>
            <w:r w:rsidRPr="006A1D41">
              <w:rPr>
                <w:sz w:val="24"/>
              </w:rPr>
              <w:t xml:space="preserve"> admissions</w:t>
            </w:r>
          </w:p>
          <w:p w14:paraId="058C8D7A" w14:textId="77777777" w:rsidR="006A1D41" w:rsidRPr="006A1D41" w:rsidRDefault="006A1D41" w:rsidP="006A1D41">
            <w:pPr>
              <w:pStyle w:val="TableParagraph"/>
              <w:spacing w:line="253" w:lineRule="exact"/>
              <w:rPr>
                <w:sz w:val="24"/>
              </w:rPr>
            </w:pPr>
            <w:r w:rsidRPr="006A1D41">
              <w:rPr>
                <w:sz w:val="24"/>
              </w:rPr>
              <w:t>2.</w:t>
            </w:r>
            <w:r w:rsidRPr="006A1D41">
              <w:rPr>
                <w:sz w:val="24"/>
              </w:rPr>
              <w:tab/>
              <w:t>% of individuals diverted from a state psychiatric hospital</w:t>
            </w:r>
          </w:p>
          <w:p w14:paraId="545F39AF" w14:textId="3DEACD69" w:rsidR="002410CF" w:rsidRDefault="006A1D41" w:rsidP="00314240">
            <w:pPr>
              <w:pStyle w:val="TableParagraph"/>
              <w:spacing w:line="253" w:lineRule="exact"/>
              <w:rPr>
                <w:sz w:val="24"/>
              </w:rPr>
            </w:pPr>
            <w:r w:rsidRPr="006A1D41">
              <w:rPr>
                <w:sz w:val="24"/>
              </w:rPr>
              <w:t>•</w:t>
            </w:r>
            <w:r w:rsidRPr="006A1D41">
              <w:rPr>
                <w:sz w:val="24"/>
              </w:rPr>
              <w:tab/>
              <w:t>Target FY2</w:t>
            </w:r>
            <w:r>
              <w:rPr>
                <w:sz w:val="24"/>
              </w:rPr>
              <w:t>5</w:t>
            </w:r>
            <w:r w:rsidRPr="006A1D41">
              <w:rPr>
                <w:sz w:val="24"/>
              </w:rPr>
              <w:t>: &gt;</w:t>
            </w:r>
            <w:r w:rsidR="00A71314">
              <w:rPr>
                <w:sz w:val="24"/>
              </w:rPr>
              <w:t>85</w:t>
            </w:r>
            <w:r w:rsidRPr="006A1D41">
              <w:rPr>
                <w:sz w:val="24"/>
              </w:rPr>
              <w:t>% diversion rate</w:t>
            </w:r>
          </w:p>
        </w:tc>
      </w:tr>
      <w:tr w:rsidR="006A1D41" w14:paraId="0A1C69FC" w14:textId="77777777" w:rsidTr="0077163C">
        <w:trPr>
          <w:gridAfter w:val="1"/>
          <w:wAfter w:w="29" w:type="dxa"/>
          <w:trHeight w:val="825"/>
        </w:trPr>
        <w:tc>
          <w:tcPr>
            <w:tcW w:w="2179" w:type="dxa"/>
          </w:tcPr>
          <w:p w14:paraId="637966EF" w14:textId="328EFAF0" w:rsidR="006A1D41" w:rsidRDefault="006A1D41" w:rsidP="006A1D41">
            <w:pPr>
              <w:pStyle w:val="TableParagraph"/>
              <w:spacing w:line="237" w:lineRule="auto"/>
              <w:rPr>
                <w:b/>
                <w:sz w:val="24"/>
              </w:rPr>
            </w:pPr>
            <w:r>
              <w:rPr>
                <w:b/>
                <w:spacing w:val="-2"/>
                <w:sz w:val="24"/>
              </w:rPr>
              <w:t>Strategy 1.2</w:t>
            </w:r>
          </w:p>
        </w:tc>
        <w:tc>
          <w:tcPr>
            <w:tcW w:w="7113" w:type="dxa"/>
          </w:tcPr>
          <w:p w14:paraId="436EBB83" w14:textId="0FC54DAC" w:rsidR="006A1D41" w:rsidRPr="006A1D41" w:rsidRDefault="006A1D41" w:rsidP="006A1D41">
            <w:pPr>
              <w:pStyle w:val="TableParagraph"/>
              <w:spacing w:line="253" w:lineRule="exact"/>
              <w:rPr>
                <w:sz w:val="24"/>
                <w:szCs w:val="24"/>
              </w:rPr>
            </w:pPr>
            <w:r w:rsidRPr="00314240">
              <w:rPr>
                <w:sz w:val="24"/>
                <w:szCs w:val="24"/>
              </w:rPr>
              <w:t xml:space="preserve">Implementation of Court Liaisons throughout the state dedicated to assist individuals and families considering court commitment and </w:t>
            </w:r>
            <w:proofErr w:type="gramStart"/>
            <w:r w:rsidRPr="00314240">
              <w:rPr>
                <w:sz w:val="24"/>
                <w:szCs w:val="24"/>
              </w:rPr>
              <w:t>provide</w:t>
            </w:r>
            <w:proofErr w:type="gramEnd"/>
            <w:r w:rsidRPr="00314240">
              <w:rPr>
                <w:sz w:val="24"/>
                <w:szCs w:val="24"/>
              </w:rPr>
              <w:t xml:space="preserve"> awareness and access to services that prevent unnecessary hospitalization</w:t>
            </w:r>
          </w:p>
        </w:tc>
      </w:tr>
      <w:tr w:rsidR="006A1D41" w14:paraId="400DC1BF" w14:textId="77777777" w:rsidTr="0077163C">
        <w:trPr>
          <w:gridAfter w:val="1"/>
          <w:wAfter w:w="29" w:type="dxa"/>
          <w:trHeight w:val="825"/>
        </w:trPr>
        <w:tc>
          <w:tcPr>
            <w:tcW w:w="2179" w:type="dxa"/>
          </w:tcPr>
          <w:p w14:paraId="7FB593AD" w14:textId="3C531EDC" w:rsidR="006A1D41" w:rsidRDefault="006A1D41" w:rsidP="006A1D41">
            <w:pPr>
              <w:pStyle w:val="TableParagraph"/>
              <w:spacing w:line="237" w:lineRule="auto"/>
              <w:rPr>
                <w:b/>
                <w:sz w:val="24"/>
              </w:rPr>
            </w:pPr>
            <w:r>
              <w:rPr>
                <w:b/>
                <w:spacing w:val="-2"/>
                <w:sz w:val="24"/>
              </w:rPr>
              <w:t>Indicator(s)</w:t>
            </w:r>
          </w:p>
        </w:tc>
        <w:tc>
          <w:tcPr>
            <w:tcW w:w="7113" w:type="dxa"/>
          </w:tcPr>
          <w:p w14:paraId="6896322F" w14:textId="77777777" w:rsidR="006A1D41" w:rsidRPr="004C2E41" w:rsidRDefault="004C2E41" w:rsidP="004C2E41">
            <w:pPr>
              <w:pStyle w:val="TableParagraph"/>
              <w:numPr>
                <w:ilvl w:val="0"/>
                <w:numId w:val="130"/>
              </w:numPr>
              <w:spacing w:line="253" w:lineRule="exact"/>
              <w:rPr>
                <w:sz w:val="24"/>
                <w:szCs w:val="24"/>
              </w:rPr>
            </w:pPr>
            <w:r w:rsidRPr="004C2E41">
              <w:rPr>
                <w:sz w:val="24"/>
                <w:szCs w:val="24"/>
              </w:rPr>
              <w:t># of referrals from Chancery Court</w:t>
            </w:r>
          </w:p>
          <w:p w14:paraId="56442327" w14:textId="77777777" w:rsidR="004C2E41" w:rsidRPr="004C2E41" w:rsidRDefault="004C2E41" w:rsidP="004C2E41">
            <w:pPr>
              <w:pStyle w:val="TableParagraph"/>
              <w:numPr>
                <w:ilvl w:val="0"/>
                <w:numId w:val="130"/>
              </w:numPr>
              <w:spacing w:line="253" w:lineRule="exact"/>
              <w:rPr>
                <w:sz w:val="24"/>
                <w:szCs w:val="24"/>
              </w:rPr>
            </w:pPr>
            <w:r w:rsidRPr="004C2E41">
              <w:rPr>
                <w:sz w:val="24"/>
                <w:szCs w:val="24"/>
              </w:rPr>
              <w:t># of individuals served by Court Liaison</w:t>
            </w:r>
          </w:p>
          <w:p w14:paraId="73EF57F2" w14:textId="7833C6E5" w:rsidR="004C2E41" w:rsidRPr="006A1D41" w:rsidRDefault="004C2E41" w:rsidP="00314240">
            <w:pPr>
              <w:pStyle w:val="TableParagraph"/>
              <w:numPr>
                <w:ilvl w:val="0"/>
                <w:numId w:val="130"/>
              </w:numPr>
              <w:spacing w:line="253" w:lineRule="exact"/>
              <w:rPr>
                <w:sz w:val="24"/>
                <w:szCs w:val="24"/>
              </w:rPr>
            </w:pPr>
            <w:r w:rsidRPr="00314240">
              <w:rPr>
                <w:color w:val="000000"/>
                <w:sz w:val="24"/>
                <w:szCs w:val="24"/>
              </w:rPr>
              <w:t># Number of people diverted from placement under a writ or involuntary commitment process</w:t>
            </w:r>
          </w:p>
        </w:tc>
      </w:tr>
      <w:tr w:rsidR="006A1D41" w14:paraId="6E934FF2" w14:textId="77777777" w:rsidTr="0077163C">
        <w:trPr>
          <w:gridAfter w:val="1"/>
          <w:wAfter w:w="29" w:type="dxa"/>
          <w:trHeight w:val="825"/>
        </w:trPr>
        <w:tc>
          <w:tcPr>
            <w:tcW w:w="2179" w:type="dxa"/>
          </w:tcPr>
          <w:p w14:paraId="5BD3AF38" w14:textId="77777777" w:rsidR="006A1D41" w:rsidRDefault="006A1D41" w:rsidP="006A1D41">
            <w:pPr>
              <w:pStyle w:val="TableParagraph"/>
              <w:spacing w:line="273" w:lineRule="exact"/>
              <w:rPr>
                <w:b/>
                <w:sz w:val="24"/>
              </w:rPr>
            </w:pPr>
            <w:r>
              <w:rPr>
                <w:b/>
                <w:spacing w:val="-2"/>
                <w:sz w:val="24"/>
              </w:rPr>
              <w:t>Baseline</w:t>
            </w:r>
          </w:p>
          <w:p w14:paraId="2417F2E0" w14:textId="62F5D441" w:rsidR="006A1D41" w:rsidRDefault="006A1D41" w:rsidP="006A1D41">
            <w:pPr>
              <w:pStyle w:val="TableParagraph"/>
              <w:spacing w:line="237" w:lineRule="auto"/>
              <w:rPr>
                <w:b/>
                <w:sz w:val="24"/>
              </w:rPr>
            </w:pPr>
            <w:r>
              <w:rPr>
                <w:b/>
                <w:spacing w:val="-2"/>
                <w:sz w:val="24"/>
              </w:rPr>
              <w:t>Measurement(s)</w:t>
            </w:r>
          </w:p>
        </w:tc>
        <w:tc>
          <w:tcPr>
            <w:tcW w:w="7113" w:type="dxa"/>
          </w:tcPr>
          <w:p w14:paraId="41E66BEE" w14:textId="27E83B79" w:rsidR="004C2E41" w:rsidRDefault="004C2E41" w:rsidP="00314240">
            <w:pPr>
              <w:pStyle w:val="TableParagraph"/>
              <w:numPr>
                <w:ilvl w:val="0"/>
                <w:numId w:val="131"/>
              </w:numPr>
              <w:spacing w:line="253" w:lineRule="exact"/>
              <w:rPr>
                <w:sz w:val="24"/>
                <w:szCs w:val="24"/>
              </w:rPr>
            </w:pPr>
            <w:r w:rsidRPr="004C2E41">
              <w:rPr>
                <w:sz w:val="24"/>
                <w:szCs w:val="24"/>
              </w:rPr>
              <w:t># of referrals from Chancery Court</w:t>
            </w:r>
          </w:p>
          <w:p w14:paraId="48CAD207" w14:textId="5ACF2B4C" w:rsidR="004C2E41" w:rsidRPr="004C2E41" w:rsidRDefault="004C2E41" w:rsidP="00314240">
            <w:pPr>
              <w:pStyle w:val="TableParagraph"/>
              <w:numPr>
                <w:ilvl w:val="0"/>
                <w:numId w:val="112"/>
              </w:numPr>
              <w:spacing w:line="253" w:lineRule="exact"/>
              <w:rPr>
                <w:sz w:val="24"/>
                <w:szCs w:val="24"/>
              </w:rPr>
            </w:pPr>
            <w:r>
              <w:rPr>
                <w:sz w:val="24"/>
                <w:szCs w:val="24"/>
              </w:rPr>
              <w:t>In FY2</w:t>
            </w:r>
            <w:r w:rsidR="0042296C">
              <w:rPr>
                <w:sz w:val="24"/>
                <w:szCs w:val="24"/>
              </w:rPr>
              <w:t>4</w:t>
            </w:r>
            <w:r>
              <w:rPr>
                <w:sz w:val="24"/>
                <w:szCs w:val="24"/>
              </w:rPr>
              <w:t xml:space="preserve">, </w:t>
            </w:r>
            <w:r w:rsidR="0042296C">
              <w:rPr>
                <w:sz w:val="24"/>
                <w:szCs w:val="24"/>
              </w:rPr>
              <w:t>1608</w:t>
            </w:r>
            <w:r>
              <w:rPr>
                <w:sz w:val="24"/>
                <w:szCs w:val="24"/>
              </w:rPr>
              <w:t xml:space="preserve"> referrals were received</w:t>
            </w:r>
          </w:p>
          <w:p w14:paraId="3FC7731C" w14:textId="1988A11F" w:rsidR="004C2E41" w:rsidRDefault="004C2E41" w:rsidP="00314240">
            <w:pPr>
              <w:pStyle w:val="TableParagraph"/>
              <w:numPr>
                <w:ilvl w:val="0"/>
                <w:numId w:val="131"/>
              </w:numPr>
              <w:spacing w:line="253" w:lineRule="exact"/>
              <w:rPr>
                <w:sz w:val="24"/>
                <w:szCs w:val="24"/>
              </w:rPr>
            </w:pPr>
            <w:r w:rsidRPr="004C2E41">
              <w:rPr>
                <w:sz w:val="24"/>
                <w:szCs w:val="24"/>
              </w:rPr>
              <w:t># of individuals served by Court Liaison</w:t>
            </w:r>
          </w:p>
          <w:p w14:paraId="44555AC9" w14:textId="657B4201" w:rsidR="004C2E41" w:rsidRPr="004C2E41" w:rsidRDefault="004C2E41" w:rsidP="00314240">
            <w:pPr>
              <w:pStyle w:val="TableParagraph"/>
              <w:numPr>
                <w:ilvl w:val="0"/>
                <w:numId w:val="112"/>
              </w:numPr>
              <w:spacing w:line="253" w:lineRule="exact"/>
              <w:rPr>
                <w:sz w:val="24"/>
                <w:szCs w:val="24"/>
              </w:rPr>
            </w:pPr>
            <w:r>
              <w:rPr>
                <w:sz w:val="24"/>
                <w:szCs w:val="24"/>
              </w:rPr>
              <w:t>In FY2</w:t>
            </w:r>
            <w:r w:rsidR="0042296C">
              <w:rPr>
                <w:sz w:val="24"/>
                <w:szCs w:val="24"/>
              </w:rPr>
              <w:t>4</w:t>
            </w:r>
            <w:r>
              <w:rPr>
                <w:sz w:val="24"/>
                <w:szCs w:val="24"/>
              </w:rPr>
              <w:t>, 1</w:t>
            </w:r>
            <w:r w:rsidR="00C82804">
              <w:rPr>
                <w:sz w:val="24"/>
                <w:szCs w:val="24"/>
              </w:rPr>
              <w:t>1</w:t>
            </w:r>
            <w:r>
              <w:rPr>
                <w:sz w:val="24"/>
                <w:szCs w:val="24"/>
              </w:rPr>
              <w:t>3</w:t>
            </w:r>
            <w:r w:rsidR="00C82804">
              <w:rPr>
                <w:sz w:val="24"/>
                <w:szCs w:val="24"/>
              </w:rPr>
              <w:t>0</w:t>
            </w:r>
            <w:r>
              <w:rPr>
                <w:sz w:val="24"/>
                <w:szCs w:val="24"/>
              </w:rPr>
              <w:t xml:space="preserve"> were served</w:t>
            </w:r>
          </w:p>
          <w:p w14:paraId="44ABB7A3" w14:textId="0AB0D11E" w:rsidR="006A1D41" w:rsidRDefault="004C2E41" w:rsidP="00314240">
            <w:pPr>
              <w:pStyle w:val="TableParagraph"/>
              <w:numPr>
                <w:ilvl w:val="0"/>
                <w:numId w:val="131"/>
              </w:numPr>
              <w:spacing w:line="253" w:lineRule="exact"/>
              <w:rPr>
                <w:sz w:val="24"/>
                <w:szCs w:val="24"/>
              </w:rPr>
            </w:pPr>
            <w:r w:rsidRPr="004C2E41">
              <w:rPr>
                <w:sz w:val="24"/>
                <w:szCs w:val="24"/>
              </w:rPr>
              <w:t># Number of people diverted from placement under a writ or involuntary commitment process</w:t>
            </w:r>
          </w:p>
          <w:p w14:paraId="45CD4315" w14:textId="188A22C2" w:rsidR="004C2E41" w:rsidRPr="006A1D41" w:rsidRDefault="004C2E41" w:rsidP="00314240">
            <w:pPr>
              <w:pStyle w:val="TableParagraph"/>
              <w:numPr>
                <w:ilvl w:val="0"/>
                <w:numId w:val="112"/>
              </w:numPr>
              <w:spacing w:line="253" w:lineRule="exact"/>
              <w:rPr>
                <w:sz w:val="24"/>
                <w:szCs w:val="24"/>
              </w:rPr>
            </w:pPr>
            <w:r>
              <w:rPr>
                <w:sz w:val="24"/>
                <w:szCs w:val="24"/>
              </w:rPr>
              <w:t>In FY2</w:t>
            </w:r>
            <w:r w:rsidR="00C82804">
              <w:rPr>
                <w:sz w:val="24"/>
                <w:szCs w:val="24"/>
              </w:rPr>
              <w:t>4</w:t>
            </w:r>
            <w:r>
              <w:rPr>
                <w:sz w:val="24"/>
                <w:szCs w:val="24"/>
              </w:rPr>
              <w:t xml:space="preserve">, </w:t>
            </w:r>
            <w:r w:rsidR="00C82804">
              <w:rPr>
                <w:sz w:val="24"/>
                <w:szCs w:val="24"/>
              </w:rPr>
              <w:t>654</w:t>
            </w:r>
            <w:r>
              <w:rPr>
                <w:sz w:val="24"/>
                <w:szCs w:val="24"/>
              </w:rPr>
              <w:t xml:space="preserve"> were diverted</w:t>
            </w:r>
          </w:p>
        </w:tc>
      </w:tr>
      <w:tr w:rsidR="006A1D41" w14:paraId="231B6F85" w14:textId="77777777" w:rsidTr="0077163C">
        <w:trPr>
          <w:gridAfter w:val="1"/>
          <w:wAfter w:w="29" w:type="dxa"/>
          <w:trHeight w:val="825"/>
        </w:trPr>
        <w:tc>
          <w:tcPr>
            <w:tcW w:w="2179" w:type="dxa"/>
          </w:tcPr>
          <w:p w14:paraId="0BDCA472" w14:textId="77777777" w:rsidR="006A1D41" w:rsidRDefault="006A1D41" w:rsidP="006A1D41">
            <w:pPr>
              <w:pStyle w:val="TableParagraph"/>
              <w:spacing w:line="273" w:lineRule="exact"/>
              <w:rPr>
                <w:b/>
                <w:sz w:val="24"/>
              </w:rPr>
            </w:pPr>
            <w:r>
              <w:rPr>
                <w:b/>
                <w:sz w:val="24"/>
              </w:rPr>
              <w:t>First</w:t>
            </w:r>
            <w:r>
              <w:rPr>
                <w:b/>
                <w:spacing w:val="-5"/>
                <w:sz w:val="24"/>
              </w:rPr>
              <w:t xml:space="preserve"> </w:t>
            </w:r>
            <w:r>
              <w:rPr>
                <w:b/>
                <w:spacing w:val="-4"/>
                <w:sz w:val="24"/>
              </w:rPr>
              <w:t>Year</w:t>
            </w:r>
          </w:p>
          <w:p w14:paraId="141492F2" w14:textId="2A9D734C" w:rsidR="006A1D41" w:rsidRDefault="006A1D41" w:rsidP="006A1D41">
            <w:pPr>
              <w:pStyle w:val="TableParagraph"/>
              <w:spacing w:line="237" w:lineRule="auto"/>
              <w:rPr>
                <w:b/>
                <w:sz w:val="24"/>
              </w:rPr>
            </w:pPr>
            <w:r>
              <w:rPr>
                <w:b/>
                <w:spacing w:val="-2"/>
                <w:sz w:val="24"/>
              </w:rPr>
              <w:t>Target/Outcome Measurement</w:t>
            </w:r>
          </w:p>
        </w:tc>
        <w:tc>
          <w:tcPr>
            <w:tcW w:w="7113" w:type="dxa"/>
          </w:tcPr>
          <w:p w14:paraId="3CC02DA7" w14:textId="77777777" w:rsidR="004C2E41" w:rsidRPr="004C2E41" w:rsidRDefault="004C2E41" w:rsidP="004C2E41">
            <w:pPr>
              <w:pStyle w:val="TableParagraph"/>
              <w:spacing w:line="253" w:lineRule="exact"/>
              <w:rPr>
                <w:sz w:val="24"/>
                <w:szCs w:val="24"/>
              </w:rPr>
            </w:pPr>
            <w:proofErr w:type="gramStart"/>
            <w:r w:rsidRPr="004C2E41">
              <w:rPr>
                <w:sz w:val="24"/>
                <w:szCs w:val="24"/>
              </w:rPr>
              <w:t>1.</w:t>
            </w:r>
            <w:r w:rsidRPr="004C2E41">
              <w:rPr>
                <w:sz w:val="24"/>
                <w:szCs w:val="24"/>
              </w:rPr>
              <w:tab/>
              <w:t>#</w:t>
            </w:r>
            <w:proofErr w:type="gramEnd"/>
            <w:r w:rsidRPr="004C2E41">
              <w:rPr>
                <w:sz w:val="24"/>
                <w:szCs w:val="24"/>
              </w:rPr>
              <w:t xml:space="preserve"> of referrals from Chancery Court</w:t>
            </w:r>
          </w:p>
          <w:p w14:paraId="33A42BDF" w14:textId="00677E62" w:rsidR="004C2E41" w:rsidRPr="004C2E41" w:rsidRDefault="004C2E41" w:rsidP="004C2E41">
            <w:pPr>
              <w:pStyle w:val="TableParagraph"/>
              <w:spacing w:line="253" w:lineRule="exact"/>
              <w:rPr>
                <w:sz w:val="24"/>
                <w:szCs w:val="24"/>
              </w:rPr>
            </w:pPr>
            <w:r w:rsidRPr="004C2E41">
              <w:rPr>
                <w:sz w:val="24"/>
                <w:szCs w:val="24"/>
              </w:rPr>
              <w:t>•</w:t>
            </w:r>
            <w:r w:rsidRPr="004C2E41">
              <w:rPr>
                <w:sz w:val="24"/>
                <w:szCs w:val="24"/>
              </w:rPr>
              <w:tab/>
            </w:r>
            <w:r>
              <w:rPr>
                <w:sz w:val="24"/>
                <w:szCs w:val="24"/>
              </w:rPr>
              <w:t>Target FY2</w:t>
            </w:r>
            <w:r w:rsidR="00C82804">
              <w:rPr>
                <w:sz w:val="24"/>
                <w:szCs w:val="24"/>
              </w:rPr>
              <w:t>6</w:t>
            </w:r>
            <w:r>
              <w:rPr>
                <w:sz w:val="24"/>
                <w:szCs w:val="24"/>
              </w:rPr>
              <w:t>: 1</w:t>
            </w:r>
            <w:r w:rsidR="00AA1901">
              <w:rPr>
                <w:sz w:val="24"/>
                <w:szCs w:val="24"/>
              </w:rPr>
              <w:t>625</w:t>
            </w:r>
            <w:r w:rsidRPr="004C2E41">
              <w:rPr>
                <w:sz w:val="24"/>
                <w:szCs w:val="24"/>
              </w:rPr>
              <w:t xml:space="preserve"> </w:t>
            </w:r>
          </w:p>
          <w:p w14:paraId="3C33D970" w14:textId="77777777" w:rsidR="004C2E41" w:rsidRPr="004C2E41" w:rsidRDefault="004C2E41" w:rsidP="004C2E41">
            <w:pPr>
              <w:pStyle w:val="TableParagraph"/>
              <w:spacing w:line="253" w:lineRule="exact"/>
              <w:rPr>
                <w:sz w:val="24"/>
                <w:szCs w:val="24"/>
              </w:rPr>
            </w:pPr>
            <w:proofErr w:type="gramStart"/>
            <w:r w:rsidRPr="004C2E41">
              <w:rPr>
                <w:sz w:val="24"/>
                <w:szCs w:val="24"/>
              </w:rPr>
              <w:t>2.</w:t>
            </w:r>
            <w:r w:rsidRPr="004C2E41">
              <w:rPr>
                <w:sz w:val="24"/>
                <w:szCs w:val="24"/>
              </w:rPr>
              <w:tab/>
              <w:t>#</w:t>
            </w:r>
            <w:proofErr w:type="gramEnd"/>
            <w:r w:rsidRPr="004C2E41">
              <w:rPr>
                <w:sz w:val="24"/>
                <w:szCs w:val="24"/>
              </w:rPr>
              <w:t xml:space="preserve"> of individuals served by Court Liaison</w:t>
            </w:r>
          </w:p>
          <w:p w14:paraId="2C2965D8" w14:textId="13D33A4E" w:rsidR="004C2E41" w:rsidRPr="004C2E41" w:rsidRDefault="004C2E41" w:rsidP="004C2E41">
            <w:pPr>
              <w:pStyle w:val="TableParagraph"/>
              <w:spacing w:line="253" w:lineRule="exact"/>
              <w:rPr>
                <w:sz w:val="24"/>
                <w:szCs w:val="24"/>
              </w:rPr>
            </w:pPr>
            <w:r w:rsidRPr="004C2E41">
              <w:rPr>
                <w:sz w:val="24"/>
                <w:szCs w:val="24"/>
              </w:rPr>
              <w:t>•</w:t>
            </w:r>
            <w:r w:rsidRPr="004C2E41">
              <w:rPr>
                <w:sz w:val="24"/>
                <w:szCs w:val="24"/>
              </w:rPr>
              <w:tab/>
            </w:r>
            <w:r>
              <w:rPr>
                <w:sz w:val="24"/>
                <w:szCs w:val="24"/>
              </w:rPr>
              <w:t>Target FY2</w:t>
            </w:r>
            <w:r w:rsidR="00AA1901">
              <w:rPr>
                <w:sz w:val="24"/>
                <w:szCs w:val="24"/>
              </w:rPr>
              <w:t>6</w:t>
            </w:r>
            <w:r>
              <w:rPr>
                <w:sz w:val="24"/>
                <w:szCs w:val="24"/>
              </w:rPr>
              <w:t xml:space="preserve">: </w:t>
            </w:r>
            <w:r w:rsidR="00AA1901">
              <w:rPr>
                <w:sz w:val="24"/>
                <w:szCs w:val="24"/>
              </w:rPr>
              <w:t>1150</w:t>
            </w:r>
          </w:p>
          <w:p w14:paraId="4B34E63C" w14:textId="77777777" w:rsidR="004C2E41" w:rsidRPr="004C2E41" w:rsidRDefault="004C2E41" w:rsidP="004C2E41">
            <w:pPr>
              <w:pStyle w:val="TableParagraph"/>
              <w:spacing w:line="253" w:lineRule="exact"/>
              <w:rPr>
                <w:sz w:val="24"/>
                <w:szCs w:val="24"/>
              </w:rPr>
            </w:pPr>
            <w:proofErr w:type="gramStart"/>
            <w:r w:rsidRPr="004C2E41">
              <w:rPr>
                <w:sz w:val="24"/>
                <w:szCs w:val="24"/>
              </w:rPr>
              <w:t>3.</w:t>
            </w:r>
            <w:r w:rsidRPr="004C2E41">
              <w:rPr>
                <w:sz w:val="24"/>
                <w:szCs w:val="24"/>
              </w:rPr>
              <w:tab/>
              <w:t>#</w:t>
            </w:r>
            <w:proofErr w:type="gramEnd"/>
            <w:r w:rsidRPr="004C2E41">
              <w:rPr>
                <w:sz w:val="24"/>
                <w:szCs w:val="24"/>
              </w:rPr>
              <w:t xml:space="preserve"> Number of people diverted from placement under a writ or involuntary commitment process</w:t>
            </w:r>
          </w:p>
          <w:p w14:paraId="7456056F" w14:textId="58818298" w:rsidR="006A1D41" w:rsidRPr="006A1D41" w:rsidRDefault="004C2E41" w:rsidP="004C2E41">
            <w:pPr>
              <w:pStyle w:val="TableParagraph"/>
              <w:spacing w:line="253" w:lineRule="exact"/>
              <w:rPr>
                <w:sz w:val="24"/>
                <w:szCs w:val="24"/>
              </w:rPr>
            </w:pPr>
            <w:r w:rsidRPr="004C2E41">
              <w:rPr>
                <w:sz w:val="24"/>
                <w:szCs w:val="24"/>
              </w:rPr>
              <w:t>•</w:t>
            </w:r>
            <w:r w:rsidRPr="004C2E41">
              <w:rPr>
                <w:sz w:val="24"/>
                <w:szCs w:val="24"/>
              </w:rPr>
              <w:tab/>
            </w:r>
            <w:r>
              <w:rPr>
                <w:sz w:val="24"/>
                <w:szCs w:val="24"/>
              </w:rPr>
              <w:t>Target FY2</w:t>
            </w:r>
            <w:r w:rsidR="00AA3FBC">
              <w:rPr>
                <w:sz w:val="24"/>
                <w:szCs w:val="24"/>
              </w:rPr>
              <w:t>6</w:t>
            </w:r>
            <w:r>
              <w:rPr>
                <w:sz w:val="24"/>
                <w:szCs w:val="24"/>
              </w:rPr>
              <w:t xml:space="preserve">: </w:t>
            </w:r>
            <w:r w:rsidR="00AA3FBC">
              <w:rPr>
                <w:sz w:val="24"/>
                <w:szCs w:val="24"/>
              </w:rPr>
              <w:t>675</w:t>
            </w:r>
          </w:p>
        </w:tc>
      </w:tr>
      <w:tr w:rsidR="006A1D41" w14:paraId="66FA1E90" w14:textId="77777777" w:rsidTr="0077163C">
        <w:trPr>
          <w:gridAfter w:val="1"/>
          <w:wAfter w:w="29" w:type="dxa"/>
          <w:trHeight w:val="825"/>
        </w:trPr>
        <w:tc>
          <w:tcPr>
            <w:tcW w:w="2179" w:type="dxa"/>
          </w:tcPr>
          <w:p w14:paraId="755CE1D4" w14:textId="77777777" w:rsidR="006A1D41" w:rsidRDefault="006A1D41" w:rsidP="006A1D41">
            <w:pPr>
              <w:pStyle w:val="TableParagraph"/>
              <w:spacing w:line="237" w:lineRule="auto"/>
              <w:rPr>
                <w:b/>
                <w:sz w:val="24"/>
              </w:rPr>
            </w:pPr>
            <w:r>
              <w:rPr>
                <w:b/>
                <w:sz w:val="24"/>
              </w:rPr>
              <w:t xml:space="preserve">Second Year </w:t>
            </w:r>
            <w:r>
              <w:rPr>
                <w:b/>
                <w:spacing w:val="-2"/>
                <w:sz w:val="24"/>
              </w:rPr>
              <w:t>Target/Outcome</w:t>
            </w:r>
          </w:p>
          <w:p w14:paraId="698AE671" w14:textId="07507D34" w:rsidR="006A1D41" w:rsidRDefault="006A1D41" w:rsidP="006A1D41">
            <w:pPr>
              <w:pStyle w:val="TableParagraph"/>
              <w:spacing w:line="237" w:lineRule="auto"/>
              <w:rPr>
                <w:b/>
                <w:sz w:val="24"/>
              </w:rPr>
            </w:pPr>
            <w:r>
              <w:rPr>
                <w:b/>
                <w:spacing w:val="-2"/>
                <w:sz w:val="24"/>
              </w:rPr>
              <w:t>Measurement</w:t>
            </w:r>
          </w:p>
        </w:tc>
        <w:tc>
          <w:tcPr>
            <w:tcW w:w="7113" w:type="dxa"/>
          </w:tcPr>
          <w:p w14:paraId="42160358" w14:textId="77777777" w:rsidR="004C2E41" w:rsidRPr="004C2E41" w:rsidRDefault="004C2E41" w:rsidP="004C2E41">
            <w:pPr>
              <w:pStyle w:val="TableParagraph"/>
              <w:spacing w:line="253" w:lineRule="exact"/>
              <w:rPr>
                <w:sz w:val="24"/>
                <w:szCs w:val="24"/>
              </w:rPr>
            </w:pPr>
            <w:proofErr w:type="gramStart"/>
            <w:r w:rsidRPr="004C2E41">
              <w:rPr>
                <w:sz w:val="24"/>
                <w:szCs w:val="24"/>
              </w:rPr>
              <w:t>1.</w:t>
            </w:r>
            <w:r w:rsidRPr="004C2E41">
              <w:rPr>
                <w:sz w:val="24"/>
                <w:szCs w:val="24"/>
              </w:rPr>
              <w:tab/>
              <w:t>#</w:t>
            </w:r>
            <w:proofErr w:type="gramEnd"/>
            <w:r w:rsidRPr="004C2E41">
              <w:rPr>
                <w:sz w:val="24"/>
                <w:szCs w:val="24"/>
              </w:rPr>
              <w:t xml:space="preserve"> of referrals from Chancery Court</w:t>
            </w:r>
          </w:p>
          <w:p w14:paraId="618B0E73" w14:textId="044CBEE0" w:rsidR="004C2E41" w:rsidRPr="004C2E41" w:rsidRDefault="004C2E41" w:rsidP="004C2E41">
            <w:pPr>
              <w:pStyle w:val="TableParagraph"/>
              <w:spacing w:line="253" w:lineRule="exact"/>
              <w:rPr>
                <w:sz w:val="24"/>
                <w:szCs w:val="24"/>
              </w:rPr>
            </w:pPr>
            <w:r w:rsidRPr="004C2E41">
              <w:rPr>
                <w:sz w:val="24"/>
                <w:szCs w:val="24"/>
              </w:rPr>
              <w:t>•</w:t>
            </w:r>
            <w:r w:rsidRPr="004C2E41">
              <w:rPr>
                <w:sz w:val="24"/>
                <w:szCs w:val="24"/>
              </w:rPr>
              <w:tab/>
              <w:t>Target FY2</w:t>
            </w:r>
            <w:r w:rsidR="00AA3FBC">
              <w:rPr>
                <w:sz w:val="24"/>
                <w:szCs w:val="24"/>
              </w:rPr>
              <w:t>7</w:t>
            </w:r>
            <w:r w:rsidRPr="004C2E41">
              <w:rPr>
                <w:sz w:val="24"/>
                <w:szCs w:val="24"/>
              </w:rPr>
              <w:t>: 1</w:t>
            </w:r>
            <w:r w:rsidR="009D260B">
              <w:rPr>
                <w:sz w:val="24"/>
                <w:szCs w:val="24"/>
              </w:rPr>
              <w:t>650</w:t>
            </w:r>
            <w:r w:rsidRPr="004C2E41">
              <w:rPr>
                <w:sz w:val="24"/>
                <w:szCs w:val="24"/>
              </w:rPr>
              <w:t xml:space="preserve"> </w:t>
            </w:r>
          </w:p>
          <w:p w14:paraId="2EB6368F" w14:textId="77777777" w:rsidR="004C2E41" w:rsidRPr="004C2E41" w:rsidRDefault="004C2E41" w:rsidP="004C2E41">
            <w:pPr>
              <w:pStyle w:val="TableParagraph"/>
              <w:spacing w:line="253" w:lineRule="exact"/>
              <w:rPr>
                <w:sz w:val="24"/>
                <w:szCs w:val="24"/>
              </w:rPr>
            </w:pPr>
            <w:proofErr w:type="gramStart"/>
            <w:r w:rsidRPr="004C2E41">
              <w:rPr>
                <w:sz w:val="24"/>
                <w:szCs w:val="24"/>
              </w:rPr>
              <w:t>2.</w:t>
            </w:r>
            <w:r w:rsidRPr="004C2E41">
              <w:rPr>
                <w:sz w:val="24"/>
                <w:szCs w:val="24"/>
              </w:rPr>
              <w:tab/>
              <w:t>#</w:t>
            </w:r>
            <w:proofErr w:type="gramEnd"/>
            <w:r w:rsidRPr="004C2E41">
              <w:rPr>
                <w:sz w:val="24"/>
                <w:szCs w:val="24"/>
              </w:rPr>
              <w:t xml:space="preserve"> of individuals served by Court Liaison</w:t>
            </w:r>
          </w:p>
          <w:p w14:paraId="1F57CB31" w14:textId="0D3FBDB7" w:rsidR="004C2E41" w:rsidRPr="004C2E41" w:rsidRDefault="004C2E41" w:rsidP="004C2E41">
            <w:pPr>
              <w:pStyle w:val="TableParagraph"/>
              <w:spacing w:line="253" w:lineRule="exact"/>
              <w:rPr>
                <w:sz w:val="24"/>
                <w:szCs w:val="24"/>
              </w:rPr>
            </w:pPr>
            <w:r w:rsidRPr="004C2E41">
              <w:rPr>
                <w:sz w:val="24"/>
                <w:szCs w:val="24"/>
              </w:rPr>
              <w:t>•</w:t>
            </w:r>
            <w:r w:rsidRPr="004C2E41">
              <w:rPr>
                <w:sz w:val="24"/>
                <w:szCs w:val="24"/>
              </w:rPr>
              <w:tab/>
              <w:t>Target FY2</w:t>
            </w:r>
            <w:r w:rsidR="009D260B">
              <w:rPr>
                <w:sz w:val="24"/>
                <w:szCs w:val="24"/>
              </w:rPr>
              <w:t>7</w:t>
            </w:r>
            <w:r w:rsidRPr="004C2E41">
              <w:rPr>
                <w:sz w:val="24"/>
                <w:szCs w:val="24"/>
              </w:rPr>
              <w:t>: 1</w:t>
            </w:r>
            <w:r w:rsidR="009D260B">
              <w:rPr>
                <w:sz w:val="24"/>
                <w:szCs w:val="24"/>
              </w:rPr>
              <w:t>200</w:t>
            </w:r>
          </w:p>
          <w:p w14:paraId="061AD5F8" w14:textId="77777777" w:rsidR="004C2E41" w:rsidRPr="004C2E41" w:rsidRDefault="004C2E41" w:rsidP="004C2E41">
            <w:pPr>
              <w:pStyle w:val="TableParagraph"/>
              <w:spacing w:line="253" w:lineRule="exact"/>
              <w:rPr>
                <w:sz w:val="24"/>
                <w:szCs w:val="24"/>
              </w:rPr>
            </w:pPr>
            <w:proofErr w:type="gramStart"/>
            <w:r w:rsidRPr="004C2E41">
              <w:rPr>
                <w:sz w:val="24"/>
                <w:szCs w:val="24"/>
              </w:rPr>
              <w:t>3.</w:t>
            </w:r>
            <w:r w:rsidRPr="004C2E41">
              <w:rPr>
                <w:sz w:val="24"/>
                <w:szCs w:val="24"/>
              </w:rPr>
              <w:tab/>
              <w:t>#</w:t>
            </w:r>
            <w:proofErr w:type="gramEnd"/>
            <w:r w:rsidRPr="004C2E41">
              <w:rPr>
                <w:sz w:val="24"/>
                <w:szCs w:val="24"/>
              </w:rPr>
              <w:t xml:space="preserve"> Number of people diverted from placement under a writ or involuntary commitment process</w:t>
            </w:r>
          </w:p>
          <w:p w14:paraId="10B76714" w14:textId="4CCB1AB6" w:rsidR="006A1D41" w:rsidRPr="006A1D41" w:rsidRDefault="004C2E41" w:rsidP="004C2E41">
            <w:pPr>
              <w:pStyle w:val="TableParagraph"/>
              <w:spacing w:line="253" w:lineRule="exact"/>
              <w:rPr>
                <w:sz w:val="24"/>
                <w:szCs w:val="24"/>
              </w:rPr>
            </w:pPr>
            <w:r w:rsidRPr="004C2E41">
              <w:rPr>
                <w:sz w:val="24"/>
                <w:szCs w:val="24"/>
              </w:rPr>
              <w:t>•</w:t>
            </w:r>
            <w:r w:rsidRPr="004C2E41">
              <w:rPr>
                <w:sz w:val="24"/>
                <w:szCs w:val="24"/>
              </w:rPr>
              <w:tab/>
              <w:t>Target FY2</w:t>
            </w:r>
            <w:r w:rsidR="009D260B">
              <w:rPr>
                <w:sz w:val="24"/>
                <w:szCs w:val="24"/>
              </w:rPr>
              <w:t>7</w:t>
            </w:r>
            <w:r w:rsidRPr="004C2E41">
              <w:rPr>
                <w:sz w:val="24"/>
                <w:szCs w:val="24"/>
              </w:rPr>
              <w:t>:</w:t>
            </w:r>
            <w:r>
              <w:rPr>
                <w:sz w:val="24"/>
                <w:szCs w:val="24"/>
              </w:rPr>
              <w:t xml:space="preserve"> </w:t>
            </w:r>
            <w:r w:rsidR="00294E0C">
              <w:rPr>
                <w:sz w:val="24"/>
                <w:szCs w:val="24"/>
              </w:rPr>
              <w:t>680</w:t>
            </w:r>
          </w:p>
        </w:tc>
      </w:tr>
      <w:tr w:rsidR="00105102" w14:paraId="4FBFD7C9" w14:textId="77777777" w:rsidTr="00130741">
        <w:trPr>
          <w:gridAfter w:val="1"/>
          <w:wAfter w:w="29" w:type="dxa"/>
          <w:trHeight w:val="613"/>
        </w:trPr>
        <w:tc>
          <w:tcPr>
            <w:tcW w:w="2179" w:type="dxa"/>
          </w:tcPr>
          <w:p w14:paraId="400AD287" w14:textId="437312BD" w:rsidR="00105102" w:rsidRDefault="00105102" w:rsidP="00105102">
            <w:pPr>
              <w:pStyle w:val="TableParagraph"/>
              <w:spacing w:line="237" w:lineRule="auto"/>
              <w:rPr>
                <w:b/>
                <w:sz w:val="24"/>
              </w:rPr>
            </w:pPr>
            <w:r>
              <w:rPr>
                <w:b/>
                <w:spacing w:val="-2"/>
                <w:sz w:val="24"/>
              </w:rPr>
              <w:lastRenderedPageBreak/>
              <w:t>Strategy 1.3</w:t>
            </w:r>
          </w:p>
        </w:tc>
        <w:tc>
          <w:tcPr>
            <w:tcW w:w="7113" w:type="dxa"/>
          </w:tcPr>
          <w:p w14:paraId="7A3B4B2C" w14:textId="6E6EDD8E" w:rsidR="00105102" w:rsidRPr="00105102" w:rsidRDefault="00105102" w:rsidP="00105102">
            <w:pPr>
              <w:pStyle w:val="TableParagraph"/>
              <w:spacing w:line="253" w:lineRule="exact"/>
              <w:rPr>
                <w:sz w:val="24"/>
                <w:szCs w:val="24"/>
              </w:rPr>
            </w:pPr>
            <w:r w:rsidRPr="00314240">
              <w:rPr>
                <w:sz w:val="24"/>
                <w:szCs w:val="24"/>
              </w:rPr>
              <w:t xml:space="preserve">Provide </w:t>
            </w:r>
            <w:r w:rsidR="007920DA">
              <w:rPr>
                <w:sz w:val="24"/>
                <w:szCs w:val="24"/>
              </w:rPr>
              <w:t xml:space="preserve">and attend </w:t>
            </w:r>
            <w:proofErr w:type="gramStart"/>
            <w:r w:rsidRPr="00314240">
              <w:rPr>
                <w:sz w:val="24"/>
                <w:szCs w:val="24"/>
              </w:rPr>
              <w:t>trainings</w:t>
            </w:r>
            <w:proofErr w:type="gramEnd"/>
            <w:r w:rsidRPr="00314240">
              <w:rPr>
                <w:sz w:val="24"/>
                <w:szCs w:val="24"/>
              </w:rPr>
              <w:t xml:space="preserve"> in evidence-based and best practices </w:t>
            </w:r>
            <w:proofErr w:type="gramStart"/>
            <w:r w:rsidRPr="00314240">
              <w:rPr>
                <w:sz w:val="24"/>
                <w:szCs w:val="24"/>
              </w:rPr>
              <w:t>to</w:t>
            </w:r>
            <w:proofErr w:type="gramEnd"/>
            <w:r w:rsidRPr="00314240">
              <w:rPr>
                <w:sz w:val="24"/>
                <w:szCs w:val="24"/>
              </w:rPr>
              <w:t xml:space="preserve"> a variety of stakeholders</w:t>
            </w:r>
          </w:p>
        </w:tc>
      </w:tr>
      <w:tr w:rsidR="00105102" w14:paraId="5BC472A5" w14:textId="77777777" w:rsidTr="0077163C">
        <w:trPr>
          <w:gridAfter w:val="1"/>
          <w:wAfter w:w="29" w:type="dxa"/>
          <w:trHeight w:val="825"/>
        </w:trPr>
        <w:tc>
          <w:tcPr>
            <w:tcW w:w="2179" w:type="dxa"/>
          </w:tcPr>
          <w:p w14:paraId="15E1180C" w14:textId="31C4B25F" w:rsidR="00105102" w:rsidRPr="00F272E5" w:rsidRDefault="00105102" w:rsidP="00105102">
            <w:pPr>
              <w:pStyle w:val="TableParagraph"/>
              <w:spacing w:line="237" w:lineRule="auto"/>
              <w:rPr>
                <w:b/>
                <w:sz w:val="24"/>
              </w:rPr>
            </w:pPr>
            <w:r w:rsidRPr="00F272E5">
              <w:rPr>
                <w:b/>
                <w:spacing w:val="-2"/>
                <w:sz w:val="24"/>
              </w:rPr>
              <w:t>Indicator(s)</w:t>
            </w:r>
          </w:p>
        </w:tc>
        <w:tc>
          <w:tcPr>
            <w:tcW w:w="7113" w:type="dxa"/>
          </w:tcPr>
          <w:p w14:paraId="28F7675B" w14:textId="77777777" w:rsidR="00105102" w:rsidRPr="00F272E5" w:rsidRDefault="00105102" w:rsidP="00314240">
            <w:pPr>
              <w:pStyle w:val="TableParagraph"/>
              <w:numPr>
                <w:ilvl w:val="0"/>
                <w:numId w:val="133"/>
              </w:numPr>
              <w:spacing w:line="253" w:lineRule="exact"/>
              <w:rPr>
                <w:sz w:val="24"/>
                <w:szCs w:val="24"/>
              </w:rPr>
            </w:pPr>
            <w:r w:rsidRPr="00F272E5">
              <w:rPr>
                <w:sz w:val="24"/>
                <w:szCs w:val="24"/>
              </w:rPr>
              <w:t># of CIT officers trained</w:t>
            </w:r>
          </w:p>
          <w:p w14:paraId="4A85B0E8" w14:textId="589D1964" w:rsidR="00105102" w:rsidRPr="00F272E5" w:rsidRDefault="00105102" w:rsidP="00105102">
            <w:pPr>
              <w:pStyle w:val="TableParagraph"/>
              <w:numPr>
                <w:ilvl w:val="0"/>
                <w:numId w:val="133"/>
              </w:numPr>
              <w:spacing w:line="253" w:lineRule="exact"/>
              <w:rPr>
                <w:sz w:val="24"/>
                <w:szCs w:val="24"/>
              </w:rPr>
            </w:pPr>
            <w:r w:rsidRPr="00F272E5">
              <w:rPr>
                <w:sz w:val="24"/>
                <w:szCs w:val="24"/>
              </w:rPr>
              <w:t xml:space="preserve"># of MHFA </w:t>
            </w:r>
            <w:proofErr w:type="gramStart"/>
            <w:r w:rsidRPr="00F272E5">
              <w:rPr>
                <w:sz w:val="24"/>
                <w:szCs w:val="24"/>
              </w:rPr>
              <w:t>trainings</w:t>
            </w:r>
            <w:proofErr w:type="gramEnd"/>
          </w:p>
          <w:p w14:paraId="5FCEF11A" w14:textId="77777777" w:rsidR="00AA05BE" w:rsidRPr="00F272E5" w:rsidRDefault="00AA05BE" w:rsidP="00314240">
            <w:pPr>
              <w:pStyle w:val="TableParagraph"/>
              <w:numPr>
                <w:ilvl w:val="0"/>
                <w:numId w:val="133"/>
              </w:numPr>
              <w:spacing w:line="253" w:lineRule="exact"/>
              <w:rPr>
                <w:sz w:val="24"/>
                <w:szCs w:val="24"/>
              </w:rPr>
            </w:pPr>
            <w:r w:rsidRPr="00F272E5">
              <w:rPr>
                <w:sz w:val="24"/>
                <w:szCs w:val="24"/>
              </w:rPr>
              <w:t># of trainings and workshops provided through National Alliance on Mental Illness of Mississippi (NAMI-MS)</w:t>
            </w:r>
          </w:p>
          <w:p w14:paraId="15EBA2E7" w14:textId="77777777" w:rsidR="0036573B" w:rsidRPr="00F272E5" w:rsidRDefault="0036573B" w:rsidP="00314240">
            <w:pPr>
              <w:pStyle w:val="TableParagraph"/>
              <w:numPr>
                <w:ilvl w:val="0"/>
                <w:numId w:val="133"/>
              </w:numPr>
              <w:spacing w:line="253" w:lineRule="exact"/>
              <w:rPr>
                <w:sz w:val="24"/>
                <w:szCs w:val="24"/>
              </w:rPr>
            </w:pPr>
            <w:r w:rsidRPr="00F272E5">
              <w:rPr>
                <w:sz w:val="24"/>
                <w:szCs w:val="24"/>
              </w:rPr>
              <w:t xml:space="preserve"># of strength-based, person-centered, recovery-oriented </w:t>
            </w:r>
            <w:proofErr w:type="gramStart"/>
            <w:r w:rsidRPr="00F272E5">
              <w:rPr>
                <w:sz w:val="24"/>
                <w:szCs w:val="24"/>
              </w:rPr>
              <w:t>trainings</w:t>
            </w:r>
            <w:proofErr w:type="gramEnd"/>
            <w:r w:rsidRPr="00F272E5">
              <w:rPr>
                <w:sz w:val="24"/>
                <w:szCs w:val="24"/>
              </w:rPr>
              <w:t xml:space="preserve"> and awareness campaigns for individuals, families, and providers</w:t>
            </w:r>
          </w:p>
          <w:p w14:paraId="7DEA6C4D" w14:textId="77777777" w:rsidR="0036573B" w:rsidRPr="00F272E5" w:rsidRDefault="007920DA" w:rsidP="00314240">
            <w:pPr>
              <w:pStyle w:val="TableParagraph"/>
              <w:numPr>
                <w:ilvl w:val="0"/>
                <w:numId w:val="133"/>
              </w:numPr>
              <w:spacing w:line="253" w:lineRule="exact"/>
              <w:rPr>
                <w:rStyle w:val="ui-provider"/>
                <w:sz w:val="24"/>
                <w:szCs w:val="24"/>
              </w:rPr>
            </w:pPr>
            <w:r w:rsidRPr="00F272E5">
              <w:rPr>
                <w:rStyle w:val="ui-provider"/>
                <w:sz w:val="24"/>
                <w:szCs w:val="24"/>
              </w:rPr>
              <w:t xml:space="preserve"># of cultural competency </w:t>
            </w:r>
            <w:proofErr w:type="gramStart"/>
            <w:r w:rsidRPr="00F272E5">
              <w:rPr>
                <w:rStyle w:val="ui-provider"/>
                <w:sz w:val="24"/>
                <w:szCs w:val="24"/>
              </w:rPr>
              <w:t>trainings</w:t>
            </w:r>
            <w:proofErr w:type="gramEnd"/>
            <w:r w:rsidRPr="00F272E5">
              <w:rPr>
                <w:rStyle w:val="ui-provider"/>
                <w:sz w:val="24"/>
                <w:szCs w:val="24"/>
              </w:rPr>
              <w:t xml:space="preserve"> for staff within the state's mental health system to focus on disproportionate trauma and discrimination</w:t>
            </w:r>
          </w:p>
          <w:p w14:paraId="522A861A" w14:textId="2EA6DD4B" w:rsidR="007920DA" w:rsidRPr="00F272E5" w:rsidRDefault="00F272E5" w:rsidP="00314240">
            <w:pPr>
              <w:pStyle w:val="TableParagraph"/>
              <w:numPr>
                <w:ilvl w:val="0"/>
                <w:numId w:val="133"/>
              </w:numPr>
              <w:spacing w:line="253" w:lineRule="exact"/>
              <w:rPr>
                <w:rStyle w:val="ui-provider"/>
                <w:sz w:val="24"/>
                <w:szCs w:val="24"/>
              </w:rPr>
            </w:pPr>
            <w:proofErr w:type="gramStart"/>
            <w:r w:rsidRPr="00F272E5">
              <w:rPr>
                <w:rStyle w:val="ui-provider"/>
                <w:sz w:val="24"/>
                <w:szCs w:val="24"/>
              </w:rPr>
              <w:t xml:space="preserve"># of </w:t>
            </w:r>
            <w:r w:rsidR="007920DA" w:rsidRPr="00F272E5">
              <w:rPr>
                <w:rStyle w:val="ui-provider"/>
                <w:sz w:val="24"/>
                <w:szCs w:val="24"/>
              </w:rPr>
              <w:t>Technical</w:t>
            </w:r>
            <w:proofErr w:type="gramEnd"/>
            <w:r w:rsidR="007920DA" w:rsidRPr="00F272E5">
              <w:rPr>
                <w:rStyle w:val="ui-provider"/>
                <w:sz w:val="24"/>
                <w:szCs w:val="24"/>
              </w:rPr>
              <w:t xml:space="preserve"> Assistance </w:t>
            </w:r>
            <w:r w:rsidRPr="00F272E5">
              <w:rPr>
                <w:rStyle w:val="ui-provider"/>
                <w:sz w:val="24"/>
                <w:szCs w:val="24"/>
              </w:rPr>
              <w:t xml:space="preserve">requested </w:t>
            </w:r>
            <w:r w:rsidR="007920DA" w:rsidRPr="00F272E5">
              <w:rPr>
                <w:rStyle w:val="ui-provider"/>
                <w:sz w:val="24"/>
                <w:szCs w:val="24"/>
              </w:rPr>
              <w:t xml:space="preserve">and learning collaboratives </w:t>
            </w:r>
            <w:r w:rsidRPr="00F272E5">
              <w:rPr>
                <w:rStyle w:val="ui-provider"/>
                <w:sz w:val="24"/>
                <w:szCs w:val="24"/>
              </w:rPr>
              <w:t xml:space="preserve">attended </w:t>
            </w:r>
            <w:r w:rsidR="007920DA" w:rsidRPr="00F272E5">
              <w:rPr>
                <w:rStyle w:val="ui-provider"/>
                <w:sz w:val="24"/>
                <w:szCs w:val="24"/>
              </w:rPr>
              <w:t>on workforce shortages</w:t>
            </w:r>
          </w:p>
          <w:p w14:paraId="77643EA7" w14:textId="08E68495" w:rsidR="007920DA" w:rsidRPr="00F272E5" w:rsidRDefault="00F272E5" w:rsidP="00F272E5">
            <w:pPr>
              <w:pStyle w:val="TableParagraph"/>
              <w:numPr>
                <w:ilvl w:val="0"/>
                <w:numId w:val="133"/>
              </w:numPr>
              <w:spacing w:line="253" w:lineRule="exact"/>
              <w:rPr>
                <w:sz w:val="24"/>
                <w:szCs w:val="24"/>
              </w:rPr>
            </w:pPr>
            <w:r w:rsidRPr="00F272E5">
              <w:rPr>
                <w:rStyle w:val="ui-provider"/>
                <w:sz w:val="24"/>
                <w:szCs w:val="24"/>
              </w:rPr>
              <w:t># of Technical Assistance requested and learning collaboratives attended on peer support services</w:t>
            </w:r>
          </w:p>
        </w:tc>
      </w:tr>
      <w:tr w:rsidR="00105102" w14:paraId="2FCBD871" w14:textId="77777777" w:rsidTr="0077163C">
        <w:trPr>
          <w:gridAfter w:val="1"/>
          <w:wAfter w:w="29" w:type="dxa"/>
          <w:trHeight w:val="825"/>
        </w:trPr>
        <w:tc>
          <w:tcPr>
            <w:tcW w:w="2179" w:type="dxa"/>
          </w:tcPr>
          <w:p w14:paraId="61FBAF1E" w14:textId="77777777" w:rsidR="00105102" w:rsidRDefault="00105102" w:rsidP="00105102">
            <w:pPr>
              <w:pStyle w:val="TableParagraph"/>
              <w:spacing w:line="273" w:lineRule="exact"/>
              <w:rPr>
                <w:b/>
                <w:sz w:val="24"/>
              </w:rPr>
            </w:pPr>
            <w:r>
              <w:rPr>
                <w:b/>
                <w:spacing w:val="-2"/>
                <w:sz w:val="24"/>
              </w:rPr>
              <w:t>Baseline</w:t>
            </w:r>
          </w:p>
          <w:p w14:paraId="191C1AF5" w14:textId="0F79EC1E" w:rsidR="00105102" w:rsidRDefault="00105102" w:rsidP="00105102">
            <w:pPr>
              <w:pStyle w:val="TableParagraph"/>
              <w:spacing w:line="237" w:lineRule="auto"/>
              <w:rPr>
                <w:b/>
                <w:sz w:val="24"/>
              </w:rPr>
            </w:pPr>
            <w:r>
              <w:rPr>
                <w:b/>
                <w:spacing w:val="-2"/>
                <w:sz w:val="24"/>
              </w:rPr>
              <w:t>Measurement(s)</w:t>
            </w:r>
          </w:p>
        </w:tc>
        <w:tc>
          <w:tcPr>
            <w:tcW w:w="7113" w:type="dxa"/>
          </w:tcPr>
          <w:p w14:paraId="4F6B34B8" w14:textId="18C7EDF2" w:rsidR="00105102" w:rsidRPr="00130741" w:rsidRDefault="00105102" w:rsidP="00F272E5">
            <w:pPr>
              <w:pStyle w:val="TableParagraph"/>
              <w:numPr>
                <w:ilvl w:val="1"/>
                <w:numId w:val="133"/>
              </w:numPr>
              <w:spacing w:line="253" w:lineRule="exact"/>
              <w:ind w:left="390"/>
              <w:rPr>
                <w:sz w:val="24"/>
                <w:szCs w:val="24"/>
              </w:rPr>
            </w:pPr>
            <w:r w:rsidRPr="00130741">
              <w:rPr>
                <w:sz w:val="24"/>
                <w:szCs w:val="24"/>
              </w:rPr>
              <w:t># of CIT officers trained</w:t>
            </w:r>
          </w:p>
          <w:p w14:paraId="11FEE8EE" w14:textId="210E44BD" w:rsidR="00105102" w:rsidRPr="00130741" w:rsidRDefault="00105102" w:rsidP="00F272E5">
            <w:pPr>
              <w:pStyle w:val="TableParagraph"/>
              <w:numPr>
                <w:ilvl w:val="0"/>
                <w:numId w:val="112"/>
              </w:numPr>
              <w:spacing w:line="253" w:lineRule="exact"/>
              <w:rPr>
                <w:sz w:val="24"/>
                <w:szCs w:val="24"/>
              </w:rPr>
            </w:pPr>
            <w:r w:rsidRPr="00130741">
              <w:rPr>
                <w:sz w:val="24"/>
                <w:szCs w:val="24"/>
              </w:rPr>
              <w:t>In FY2</w:t>
            </w:r>
            <w:r w:rsidR="00472569">
              <w:rPr>
                <w:sz w:val="24"/>
                <w:szCs w:val="24"/>
              </w:rPr>
              <w:t>4</w:t>
            </w:r>
            <w:r w:rsidRPr="00130741">
              <w:rPr>
                <w:sz w:val="24"/>
                <w:szCs w:val="24"/>
              </w:rPr>
              <w:t xml:space="preserve">, </w:t>
            </w:r>
            <w:r w:rsidR="003A3A00">
              <w:rPr>
                <w:sz w:val="24"/>
                <w:szCs w:val="24"/>
              </w:rPr>
              <w:t>33</w:t>
            </w:r>
            <w:r w:rsidRPr="00130741">
              <w:rPr>
                <w:sz w:val="24"/>
                <w:szCs w:val="24"/>
              </w:rPr>
              <w:t>0 officers were trained in Crisis Intervention Team Training</w:t>
            </w:r>
          </w:p>
          <w:p w14:paraId="0CCF4C66" w14:textId="1DE3EF4A" w:rsidR="00105102" w:rsidRPr="00130741" w:rsidRDefault="00105102" w:rsidP="00F272E5">
            <w:pPr>
              <w:pStyle w:val="TableParagraph"/>
              <w:numPr>
                <w:ilvl w:val="1"/>
                <w:numId w:val="133"/>
              </w:numPr>
              <w:spacing w:line="253" w:lineRule="exact"/>
              <w:ind w:left="390"/>
              <w:rPr>
                <w:sz w:val="24"/>
                <w:szCs w:val="24"/>
              </w:rPr>
            </w:pPr>
            <w:r w:rsidRPr="00130741">
              <w:rPr>
                <w:sz w:val="24"/>
                <w:szCs w:val="24"/>
              </w:rPr>
              <w:t xml:space="preserve"># of MHFA </w:t>
            </w:r>
            <w:proofErr w:type="gramStart"/>
            <w:r w:rsidRPr="00130741">
              <w:rPr>
                <w:sz w:val="24"/>
                <w:szCs w:val="24"/>
              </w:rPr>
              <w:t>trainings</w:t>
            </w:r>
            <w:proofErr w:type="gramEnd"/>
          </w:p>
          <w:p w14:paraId="63387027" w14:textId="345F0845" w:rsidR="00105102" w:rsidRPr="00BE4285" w:rsidRDefault="00AA05BE" w:rsidP="00F272E5">
            <w:pPr>
              <w:pStyle w:val="TableParagraph"/>
              <w:numPr>
                <w:ilvl w:val="0"/>
                <w:numId w:val="112"/>
              </w:numPr>
              <w:spacing w:line="253" w:lineRule="exact"/>
              <w:rPr>
                <w:sz w:val="24"/>
                <w:szCs w:val="24"/>
              </w:rPr>
            </w:pPr>
            <w:r w:rsidRPr="00BE4285">
              <w:rPr>
                <w:sz w:val="24"/>
                <w:szCs w:val="24"/>
              </w:rPr>
              <w:t>In FY2</w:t>
            </w:r>
            <w:r w:rsidR="00611DDF" w:rsidRPr="00BE4285">
              <w:rPr>
                <w:sz w:val="24"/>
                <w:szCs w:val="24"/>
              </w:rPr>
              <w:t>4</w:t>
            </w:r>
            <w:r w:rsidRPr="00BE4285">
              <w:rPr>
                <w:sz w:val="24"/>
                <w:szCs w:val="24"/>
              </w:rPr>
              <w:t>, 6</w:t>
            </w:r>
            <w:r w:rsidR="00BE4285" w:rsidRPr="00BE4285">
              <w:rPr>
                <w:sz w:val="24"/>
                <w:szCs w:val="24"/>
              </w:rPr>
              <w:t>1</w:t>
            </w:r>
            <w:r w:rsidRPr="00BE4285">
              <w:rPr>
                <w:sz w:val="24"/>
                <w:szCs w:val="24"/>
              </w:rPr>
              <w:t xml:space="preserve"> trainings were offered to parents and school personnel</w:t>
            </w:r>
          </w:p>
          <w:p w14:paraId="43A37313" w14:textId="6E726E16" w:rsidR="00926337" w:rsidRPr="00BF5EF2" w:rsidRDefault="00926337" w:rsidP="00F272E5">
            <w:pPr>
              <w:pStyle w:val="TableParagraph"/>
              <w:numPr>
                <w:ilvl w:val="1"/>
                <w:numId w:val="133"/>
              </w:numPr>
              <w:spacing w:line="253" w:lineRule="exact"/>
              <w:ind w:left="390"/>
              <w:rPr>
                <w:sz w:val="24"/>
                <w:szCs w:val="24"/>
              </w:rPr>
            </w:pPr>
            <w:r w:rsidRPr="00BF5EF2">
              <w:rPr>
                <w:sz w:val="24"/>
                <w:szCs w:val="24"/>
              </w:rPr>
              <w:t># of trainings and workshops provided through National Alliance on Mental Illness of Mississippi (NAMI-MS)</w:t>
            </w:r>
          </w:p>
          <w:p w14:paraId="72EC1829" w14:textId="596D4594" w:rsidR="00926337" w:rsidRPr="00BF5EF2" w:rsidRDefault="00926337" w:rsidP="00F272E5">
            <w:pPr>
              <w:pStyle w:val="TableParagraph"/>
              <w:numPr>
                <w:ilvl w:val="0"/>
                <w:numId w:val="112"/>
              </w:numPr>
              <w:spacing w:line="253" w:lineRule="exact"/>
              <w:rPr>
                <w:sz w:val="24"/>
                <w:szCs w:val="24"/>
              </w:rPr>
            </w:pPr>
            <w:r w:rsidRPr="00BF5EF2">
              <w:rPr>
                <w:sz w:val="24"/>
                <w:szCs w:val="24"/>
              </w:rPr>
              <w:t>In FY2</w:t>
            </w:r>
            <w:r w:rsidR="009753BB" w:rsidRPr="00BF5EF2">
              <w:rPr>
                <w:sz w:val="24"/>
                <w:szCs w:val="24"/>
              </w:rPr>
              <w:t>4</w:t>
            </w:r>
            <w:r w:rsidRPr="00BF5EF2">
              <w:rPr>
                <w:sz w:val="24"/>
                <w:szCs w:val="24"/>
              </w:rPr>
              <w:t xml:space="preserve">, </w:t>
            </w:r>
            <w:r w:rsidR="009753BB" w:rsidRPr="00BF5EF2">
              <w:rPr>
                <w:sz w:val="24"/>
                <w:szCs w:val="24"/>
              </w:rPr>
              <w:t>62</w:t>
            </w:r>
            <w:r w:rsidRPr="00BF5EF2">
              <w:rPr>
                <w:sz w:val="24"/>
                <w:szCs w:val="24"/>
              </w:rPr>
              <w:t xml:space="preserve"> workshops/trainings were offered</w:t>
            </w:r>
          </w:p>
          <w:p w14:paraId="6667C74B" w14:textId="704AC466" w:rsidR="00F272E5" w:rsidRPr="00927D3F" w:rsidRDefault="00F272E5" w:rsidP="00F272E5">
            <w:pPr>
              <w:pStyle w:val="TableParagraph"/>
              <w:numPr>
                <w:ilvl w:val="1"/>
                <w:numId w:val="133"/>
              </w:numPr>
              <w:spacing w:line="253" w:lineRule="exact"/>
              <w:ind w:left="390"/>
              <w:rPr>
                <w:rStyle w:val="ui-provider"/>
                <w:sz w:val="24"/>
                <w:szCs w:val="24"/>
              </w:rPr>
            </w:pPr>
            <w:r w:rsidRPr="00927D3F">
              <w:rPr>
                <w:rStyle w:val="ui-provider"/>
                <w:sz w:val="24"/>
                <w:szCs w:val="24"/>
              </w:rPr>
              <w:t>Request Technical Assistance and apply for available learning collaboratives on workforce shortages in FY2</w:t>
            </w:r>
            <w:r w:rsidR="00470395" w:rsidRPr="00927D3F">
              <w:rPr>
                <w:rStyle w:val="ui-provider"/>
                <w:sz w:val="24"/>
                <w:szCs w:val="24"/>
              </w:rPr>
              <w:t>5</w:t>
            </w:r>
          </w:p>
          <w:p w14:paraId="6642E804" w14:textId="3D5C642D" w:rsidR="00F272E5" w:rsidRPr="004C2E41" w:rsidRDefault="00F272E5" w:rsidP="00F272E5">
            <w:pPr>
              <w:pStyle w:val="TableParagraph"/>
              <w:numPr>
                <w:ilvl w:val="1"/>
                <w:numId w:val="133"/>
              </w:numPr>
              <w:spacing w:line="253" w:lineRule="exact"/>
              <w:ind w:left="390"/>
              <w:rPr>
                <w:sz w:val="24"/>
                <w:szCs w:val="24"/>
              </w:rPr>
            </w:pPr>
            <w:r w:rsidRPr="00927D3F">
              <w:rPr>
                <w:rStyle w:val="ui-provider"/>
                <w:sz w:val="24"/>
                <w:szCs w:val="24"/>
              </w:rPr>
              <w:t>Request Technical Assistance and apply for available learning collaboratives on peer support services in FY2</w:t>
            </w:r>
            <w:r w:rsidR="00470395" w:rsidRPr="00927D3F">
              <w:rPr>
                <w:rStyle w:val="ui-provider"/>
                <w:sz w:val="24"/>
                <w:szCs w:val="24"/>
              </w:rPr>
              <w:t>5</w:t>
            </w:r>
          </w:p>
        </w:tc>
      </w:tr>
      <w:tr w:rsidR="00105102" w14:paraId="2C332C78" w14:textId="77777777" w:rsidTr="0077163C">
        <w:trPr>
          <w:gridAfter w:val="1"/>
          <w:wAfter w:w="29" w:type="dxa"/>
          <w:trHeight w:val="825"/>
        </w:trPr>
        <w:tc>
          <w:tcPr>
            <w:tcW w:w="2179" w:type="dxa"/>
          </w:tcPr>
          <w:p w14:paraId="5363E2AF" w14:textId="77777777" w:rsidR="00105102" w:rsidRDefault="00105102" w:rsidP="00105102">
            <w:pPr>
              <w:pStyle w:val="TableParagraph"/>
              <w:spacing w:line="273" w:lineRule="exact"/>
              <w:rPr>
                <w:b/>
                <w:sz w:val="24"/>
              </w:rPr>
            </w:pPr>
            <w:r>
              <w:rPr>
                <w:b/>
                <w:sz w:val="24"/>
              </w:rPr>
              <w:t>First</w:t>
            </w:r>
            <w:r>
              <w:rPr>
                <w:b/>
                <w:spacing w:val="-5"/>
                <w:sz w:val="24"/>
              </w:rPr>
              <w:t xml:space="preserve"> </w:t>
            </w:r>
            <w:r>
              <w:rPr>
                <w:b/>
                <w:spacing w:val="-4"/>
                <w:sz w:val="24"/>
              </w:rPr>
              <w:t>Year</w:t>
            </w:r>
          </w:p>
          <w:p w14:paraId="4CAD29FE" w14:textId="39FC3EB9" w:rsidR="00105102" w:rsidRDefault="00105102" w:rsidP="00105102">
            <w:pPr>
              <w:pStyle w:val="TableParagraph"/>
              <w:spacing w:line="237" w:lineRule="auto"/>
              <w:rPr>
                <w:b/>
                <w:sz w:val="24"/>
              </w:rPr>
            </w:pPr>
            <w:r>
              <w:rPr>
                <w:b/>
                <w:spacing w:val="-2"/>
                <w:sz w:val="24"/>
              </w:rPr>
              <w:t>Target/Outcome Measurement</w:t>
            </w:r>
          </w:p>
        </w:tc>
        <w:tc>
          <w:tcPr>
            <w:tcW w:w="7113" w:type="dxa"/>
          </w:tcPr>
          <w:p w14:paraId="56A4F8A6" w14:textId="77777777" w:rsidR="00AA05BE" w:rsidRPr="00F272E5" w:rsidRDefault="00AA05BE" w:rsidP="00AA05BE">
            <w:pPr>
              <w:pStyle w:val="TableParagraph"/>
              <w:spacing w:line="253" w:lineRule="exact"/>
              <w:rPr>
                <w:sz w:val="24"/>
                <w:szCs w:val="24"/>
              </w:rPr>
            </w:pPr>
            <w:proofErr w:type="gramStart"/>
            <w:r w:rsidRPr="00F272E5">
              <w:rPr>
                <w:sz w:val="24"/>
                <w:szCs w:val="24"/>
              </w:rPr>
              <w:t>1.</w:t>
            </w:r>
            <w:r w:rsidRPr="00F272E5">
              <w:rPr>
                <w:sz w:val="24"/>
                <w:szCs w:val="24"/>
              </w:rPr>
              <w:tab/>
              <w:t>#</w:t>
            </w:r>
            <w:proofErr w:type="gramEnd"/>
            <w:r w:rsidRPr="00F272E5">
              <w:rPr>
                <w:sz w:val="24"/>
                <w:szCs w:val="24"/>
              </w:rPr>
              <w:t xml:space="preserve"> of CIT officers trained</w:t>
            </w:r>
          </w:p>
          <w:p w14:paraId="11E3C9FB" w14:textId="40DFA696" w:rsidR="00AA05BE" w:rsidRPr="00F272E5" w:rsidRDefault="00AA05BE" w:rsidP="00AA05BE">
            <w:pPr>
              <w:pStyle w:val="TableParagraph"/>
              <w:spacing w:line="253" w:lineRule="exact"/>
              <w:rPr>
                <w:sz w:val="24"/>
                <w:szCs w:val="24"/>
              </w:rPr>
            </w:pPr>
            <w:r w:rsidRPr="00F272E5">
              <w:rPr>
                <w:sz w:val="24"/>
                <w:szCs w:val="24"/>
              </w:rPr>
              <w:t>•</w:t>
            </w:r>
            <w:r w:rsidRPr="00F272E5">
              <w:rPr>
                <w:sz w:val="24"/>
                <w:szCs w:val="24"/>
              </w:rPr>
              <w:tab/>
              <w:t>Target FY2</w:t>
            </w:r>
            <w:r w:rsidR="00260A41">
              <w:rPr>
                <w:sz w:val="24"/>
                <w:szCs w:val="24"/>
              </w:rPr>
              <w:t>6</w:t>
            </w:r>
            <w:r w:rsidRPr="00F272E5">
              <w:rPr>
                <w:sz w:val="24"/>
                <w:szCs w:val="24"/>
              </w:rPr>
              <w:t xml:space="preserve">: </w:t>
            </w:r>
            <w:r w:rsidR="00260A41">
              <w:rPr>
                <w:sz w:val="24"/>
                <w:szCs w:val="24"/>
              </w:rPr>
              <w:t>345</w:t>
            </w:r>
            <w:r w:rsidRPr="00F272E5">
              <w:rPr>
                <w:sz w:val="24"/>
                <w:szCs w:val="24"/>
              </w:rPr>
              <w:t xml:space="preserve"> officers </w:t>
            </w:r>
          </w:p>
          <w:p w14:paraId="6AC85535" w14:textId="77777777" w:rsidR="00AA05BE" w:rsidRPr="002D3868" w:rsidRDefault="00AA05BE" w:rsidP="00AA05BE">
            <w:pPr>
              <w:pStyle w:val="TableParagraph"/>
              <w:spacing w:line="253" w:lineRule="exact"/>
              <w:rPr>
                <w:sz w:val="24"/>
                <w:szCs w:val="24"/>
              </w:rPr>
            </w:pPr>
            <w:proofErr w:type="gramStart"/>
            <w:r w:rsidRPr="00F272E5">
              <w:rPr>
                <w:sz w:val="24"/>
                <w:szCs w:val="24"/>
              </w:rPr>
              <w:t>2.</w:t>
            </w:r>
            <w:r w:rsidRPr="00F272E5">
              <w:rPr>
                <w:sz w:val="24"/>
                <w:szCs w:val="24"/>
              </w:rPr>
              <w:tab/>
            </w:r>
            <w:r w:rsidRPr="002D3868">
              <w:rPr>
                <w:sz w:val="24"/>
                <w:szCs w:val="24"/>
              </w:rPr>
              <w:t>#</w:t>
            </w:r>
            <w:proofErr w:type="gramEnd"/>
            <w:r w:rsidRPr="002D3868">
              <w:rPr>
                <w:sz w:val="24"/>
                <w:szCs w:val="24"/>
              </w:rPr>
              <w:t xml:space="preserve"> of YMHFA trainings</w:t>
            </w:r>
          </w:p>
          <w:p w14:paraId="4D1D7185" w14:textId="223E9998" w:rsidR="00105102" w:rsidRPr="002D3868" w:rsidRDefault="00AA05BE" w:rsidP="00AA05BE">
            <w:pPr>
              <w:pStyle w:val="TableParagraph"/>
              <w:spacing w:line="253" w:lineRule="exact"/>
              <w:rPr>
                <w:sz w:val="24"/>
                <w:szCs w:val="24"/>
              </w:rPr>
            </w:pPr>
            <w:r w:rsidRPr="002D3868">
              <w:rPr>
                <w:sz w:val="24"/>
                <w:szCs w:val="24"/>
              </w:rPr>
              <w:t>•</w:t>
            </w:r>
            <w:r w:rsidRPr="002D3868">
              <w:rPr>
                <w:sz w:val="24"/>
                <w:szCs w:val="24"/>
              </w:rPr>
              <w:tab/>
              <w:t>Target FY2</w:t>
            </w:r>
            <w:r w:rsidR="00BE4285">
              <w:rPr>
                <w:sz w:val="24"/>
                <w:szCs w:val="24"/>
              </w:rPr>
              <w:t>6</w:t>
            </w:r>
            <w:r w:rsidRPr="002D3868">
              <w:rPr>
                <w:sz w:val="24"/>
                <w:szCs w:val="24"/>
              </w:rPr>
              <w:t xml:space="preserve">: </w:t>
            </w:r>
            <w:r w:rsidR="002D3868">
              <w:rPr>
                <w:sz w:val="24"/>
                <w:szCs w:val="24"/>
              </w:rPr>
              <w:t>61</w:t>
            </w:r>
            <w:r w:rsidRPr="002D3868">
              <w:rPr>
                <w:sz w:val="24"/>
                <w:szCs w:val="24"/>
              </w:rPr>
              <w:t xml:space="preserve"> </w:t>
            </w:r>
            <w:proofErr w:type="gramStart"/>
            <w:r w:rsidRPr="002D3868">
              <w:rPr>
                <w:sz w:val="24"/>
                <w:szCs w:val="24"/>
              </w:rPr>
              <w:t>trainings</w:t>
            </w:r>
            <w:proofErr w:type="gramEnd"/>
            <w:r w:rsidRPr="002D3868">
              <w:rPr>
                <w:sz w:val="24"/>
                <w:szCs w:val="24"/>
              </w:rPr>
              <w:t xml:space="preserve"> </w:t>
            </w:r>
          </w:p>
          <w:p w14:paraId="0569F438" w14:textId="147E6EFA" w:rsidR="00130741" w:rsidRPr="00BF5EF2" w:rsidRDefault="00F272E5" w:rsidP="00130741">
            <w:pPr>
              <w:pStyle w:val="TableParagraph"/>
              <w:numPr>
                <w:ilvl w:val="0"/>
                <w:numId w:val="135"/>
              </w:numPr>
              <w:tabs>
                <w:tab w:val="clear" w:pos="360"/>
                <w:tab w:val="num" w:pos="390"/>
              </w:tabs>
              <w:spacing w:line="253" w:lineRule="exact"/>
              <w:ind w:left="660" w:hanging="540"/>
              <w:rPr>
                <w:sz w:val="24"/>
                <w:szCs w:val="24"/>
              </w:rPr>
            </w:pPr>
            <w:r w:rsidRPr="00BF5EF2">
              <w:rPr>
                <w:sz w:val="24"/>
                <w:szCs w:val="24"/>
              </w:rPr>
              <w:t xml:space="preserve">      </w:t>
            </w:r>
            <w:r w:rsidR="00926337" w:rsidRPr="00BF5EF2">
              <w:rPr>
                <w:sz w:val="24"/>
                <w:szCs w:val="24"/>
              </w:rPr>
              <w:t># of NAMI trainings</w:t>
            </w:r>
          </w:p>
          <w:p w14:paraId="591BF349" w14:textId="3C837606" w:rsidR="00926337" w:rsidRPr="00BF5EF2" w:rsidRDefault="00F272E5" w:rsidP="00F272E5">
            <w:pPr>
              <w:pStyle w:val="TableParagraph"/>
              <w:numPr>
                <w:ilvl w:val="0"/>
                <w:numId w:val="146"/>
              </w:numPr>
              <w:tabs>
                <w:tab w:val="clear" w:pos="360"/>
                <w:tab w:val="num" w:pos="570"/>
              </w:tabs>
              <w:spacing w:line="253" w:lineRule="exact"/>
              <w:ind w:left="480"/>
              <w:rPr>
                <w:sz w:val="24"/>
                <w:szCs w:val="24"/>
              </w:rPr>
            </w:pPr>
            <w:r w:rsidRPr="00BF5EF2">
              <w:rPr>
                <w:sz w:val="24"/>
                <w:szCs w:val="24"/>
              </w:rPr>
              <w:t xml:space="preserve">    </w:t>
            </w:r>
            <w:r w:rsidR="00926337" w:rsidRPr="00BF5EF2">
              <w:rPr>
                <w:sz w:val="24"/>
                <w:szCs w:val="24"/>
              </w:rPr>
              <w:t>Target FY2</w:t>
            </w:r>
            <w:r w:rsidR="00BF5EF2" w:rsidRPr="00BF5EF2">
              <w:rPr>
                <w:sz w:val="24"/>
                <w:szCs w:val="24"/>
              </w:rPr>
              <w:t>6</w:t>
            </w:r>
            <w:r w:rsidR="00926337" w:rsidRPr="00BF5EF2">
              <w:rPr>
                <w:sz w:val="24"/>
                <w:szCs w:val="24"/>
              </w:rPr>
              <w:t xml:space="preserve">: </w:t>
            </w:r>
            <w:r w:rsidR="00BF5EF2" w:rsidRPr="00BF5EF2">
              <w:rPr>
                <w:sz w:val="24"/>
                <w:szCs w:val="24"/>
              </w:rPr>
              <w:t>65</w:t>
            </w:r>
            <w:r w:rsidR="00926337" w:rsidRPr="00BF5EF2">
              <w:rPr>
                <w:sz w:val="24"/>
                <w:szCs w:val="24"/>
              </w:rPr>
              <w:t xml:space="preserve"> workshops/trainings</w:t>
            </w:r>
          </w:p>
          <w:p w14:paraId="5A132C37" w14:textId="4A51CEF6" w:rsidR="00F272E5" w:rsidRPr="00927D3F" w:rsidRDefault="00F272E5" w:rsidP="00F272E5">
            <w:pPr>
              <w:pStyle w:val="TableParagraph"/>
              <w:spacing w:line="253" w:lineRule="exact"/>
              <w:ind w:left="660" w:hanging="540"/>
              <w:rPr>
                <w:sz w:val="24"/>
                <w:szCs w:val="24"/>
              </w:rPr>
            </w:pPr>
            <w:r w:rsidRPr="00927D3F">
              <w:rPr>
                <w:sz w:val="24"/>
                <w:szCs w:val="24"/>
              </w:rPr>
              <w:t>4.      Request Technical Assistance and apply for available learning collaboratives on workforce shortages in FY2</w:t>
            </w:r>
            <w:r w:rsidR="00470395" w:rsidRPr="00927D3F">
              <w:rPr>
                <w:sz w:val="24"/>
                <w:szCs w:val="24"/>
              </w:rPr>
              <w:t>5</w:t>
            </w:r>
          </w:p>
          <w:p w14:paraId="2A30C646" w14:textId="4DAAA6EB" w:rsidR="00F272E5" w:rsidRPr="00130741" w:rsidRDefault="00F272E5" w:rsidP="00F272E5">
            <w:pPr>
              <w:pStyle w:val="TableParagraph"/>
              <w:spacing w:line="253" w:lineRule="exact"/>
              <w:ind w:left="570" w:hanging="450"/>
              <w:rPr>
                <w:sz w:val="24"/>
                <w:szCs w:val="24"/>
              </w:rPr>
            </w:pPr>
            <w:r w:rsidRPr="00927D3F">
              <w:rPr>
                <w:sz w:val="24"/>
                <w:szCs w:val="24"/>
              </w:rPr>
              <w:t>5</w:t>
            </w:r>
            <w:proofErr w:type="gramStart"/>
            <w:r w:rsidRPr="00927D3F">
              <w:rPr>
                <w:sz w:val="24"/>
                <w:szCs w:val="24"/>
              </w:rPr>
              <w:t>.</w:t>
            </w:r>
            <w:r w:rsidRPr="00927D3F">
              <w:rPr>
                <w:sz w:val="24"/>
                <w:szCs w:val="24"/>
              </w:rPr>
              <w:tab/>
              <w:t xml:space="preserve"> Request</w:t>
            </w:r>
            <w:proofErr w:type="gramEnd"/>
            <w:r w:rsidRPr="00927D3F">
              <w:rPr>
                <w:sz w:val="24"/>
                <w:szCs w:val="24"/>
              </w:rPr>
              <w:t xml:space="preserve"> Technical Assistance and apply for available </w:t>
            </w:r>
            <w:proofErr w:type="gramStart"/>
            <w:r w:rsidRPr="00927D3F">
              <w:rPr>
                <w:sz w:val="24"/>
                <w:szCs w:val="24"/>
              </w:rPr>
              <w:t>learning  collaboratives</w:t>
            </w:r>
            <w:proofErr w:type="gramEnd"/>
            <w:r w:rsidRPr="00927D3F">
              <w:rPr>
                <w:sz w:val="24"/>
                <w:szCs w:val="24"/>
              </w:rPr>
              <w:t xml:space="preserve"> on peer support services in FY2</w:t>
            </w:r>
            <w:r w:rsidR="00470395" w:rsidRPr="00927D3F">
              <w:rPr>
                <w:sz w:val="24"/>
                <w:szCs w:val="24"/>
              </w:rPr>
              <w:t>5</w:t>
            </w:r>
          </w:p>
        </w:tc>
      </w:tr>
      <w:tr w:rsidR="00105102" w14:paraId="16DBC632" w14:textId="77777777" w:rsidTr="00130741">
        <w:trPr>
          <w:gridAfter w:val="1"/>
          <w:wAfter w:w="29" w:type="dxa"/>
          <w:trHeight w:val="613"/>
        </w:trPr>
        <w:tc>
          <w:tcPr>
            <w:tcW w:w="2179" w:type="dxa"/>
          </w:tcPr>
          <w:p w14:paraId="1CFF0F4F" w14:textId="04A34216" w:rsidR="00105102" w:rsidRDefault="00FC5965" w:rsidP="00105102">
            <w:pPr>
              <w:pStyle w:val="TableParagraph"/>
              <w:spacing w:line="237" w:lineRule="auto"/>
              <w:rPr>
                <w:b/>
                <w:sz w:val="24"/>
              </w:rPr>
            </w:pPr>
            <w:r>
              <w:rPr>
                <w:b/>
                <w:sz w:val="24"/>
              </w:rPr>
              <w:t xml:space="preserve"> </w:t>
            </w:r>
            <w:r w:rsidR="00105102">
              <w:rPr>
                <w:b/>
                <w:sz w:val="24"/>
              </w:rPr>
              <w:t xml:space="preserve">Second Year </w:t>
            </w:r>
            <w:r w:rsidR="00105102">
              <w:rPr>
                <w:b/>
                <w:spacing w:val="-2"/>
                <w:sz w:val="24"/>
              </w:rPr>
              <w:t>Target/Outcome</w:t>
            </w:r>
          </w:p>
          <w:p w14:paraId="73EBA4C3" w14:textId="7FFB03D7" w:rsidR="00105102" w:rsidRDefault="00105102" w:rsidP="00105102">
            <w:pPr>
              <w:pStyle w:val="TableParagraph"/>
              <w:spacing w:line="237" w:lineRule="auto"/>
              <w:rPr>
                <w:b/>
                <w:sz w:val="24"/>
              </w:rPr>
            </w:pPr>
            <w:r>
              <w:rPr>
                <w:b/>
                <w:spacing w:val="-2"/>
                <w:sz w:val="24"/>
              </w:rPr>
              <w:t>Measurement</w:t>
            </w:r>
          </w:p>
        </w:tc>
        <w:tc>
          <w:tcPr>
            <w:tcW w:w="7113" w:type="dxa"/>
          </w:tcPr>
          <w:p w14:paraId="70E87D5C" w14:textId="77777777" w:rsidR="00AA05BE" w:rsidRPr="00927D3F" w:rsidRDefault="00AA05BE" w:rsidP="00AA05BE">
            <w:pPr>
              <w:pStyle w:val="TableParagraph"/>
              <w:spacing w:line="253" w:lineRule="exact"/>
              <w:rPr>
                <w:sz w:val="24"/>
                <w:szCs w:val="24"/>
              </w:rPr>
            </w:pPr>
            <w:proofErr w:type="gramStart"/>
            <w:r w:rsidRPr="00927D3F">
              <w:rPr>
                <w:sz w:val="24"/>
                <w:szCs w:val="24"/>
              </w:rPr>
              <w:t>1.</w:t>
            </w:r>
            <w:r w:rsidRPr="00927D3F">
              <w:rPr>
                <w:sz w:val="24"/>
                <w:szCs w:val="24"/>
              </w:rPr>
              <w:tab/>
              <w:t>#</w:t>
            </w:r>
            <w:proofErr w:type="gramEnd"/>
            <w:r w:rsidRPr="00927D3F">
              <w:rPr>
                <w:sz w:val="24"/>
                <w:szCs w:val="24"/>
              </w:rPr>
              <w:t xml:space="preserve"> of CIT officers trained</w:t>
            </w:r>
          </w:p>
          <w:p w14:paraId="221E1AA6" w14:textId="5D5D1B3A" w:rsidR="00AA05BE" w:rsidRPr="00927D3F" w:rsidRDefault="00AA05BE" w:rsidP="00AA05BE">
            <w:pPr>
              <w:pStyle w:val="TableParagraph"/>
              <w:spacing w:line="253" w:lineRule="exact"/>
              <w:rPr>
                <w:sz w:val="24"/>
                <w:szCs w:val="24"/>
              </w:rPr>
            </w:pPr>
            <w:r w:rsidRPr="00927D3F">
              <w:rPr>
                <w:sz w:val="24"/>
                <w:szCs w:val="24"/>
              </w:rPr>
              <w:t>•</w:t>
            </w:r>
            <w:r w:rsidRPr="00927D3F">
              <w:rPr>
                <w:sz w:val="24"/>
                <w:szCs w:val="24"/>
              </w:rPr>
              <w:tab/>
              <w:t>Target FY2</w:t>
            </w:r>
            <w:r w:rsidR="00260A41" w:rsidRPr="00927D3F">
              <w:rPr>
                <w:sz w:val="24"/>
                <w:szCs w:val="24"/>
              </w:rPr>
              <w:t>7</w:t>
            </w:r>
            <w:r w:rsidRPr="00927D3F">
              <w:rPr>
                <w:sz w:val="24"/>
                <w:szCs w:val="24"/>
              </w:rPr>
              <w:t xml:space="preserve">: </w:t>
            </w:r>
            <w:r w:rsidR="00260A41" w:rsidRPr="00927D3F">
              <w:rPr>
                <w:sz w:val="24"/>
                <w:szCs w:val="24"/>
              </w:rPr>
              <w:t>350</w:t>
            </w:r>
            <w:r w:rsidRPr="00927D3F">
              <w:rPr>
                <w:sz w:val="24"/>
                <w:szCs w:val="24"/>
              </w:rPr>
              <w:t xml:space="preserve"> officers </w:t>
            </w:r>
          </w:p>
          <w:p w14:paraId="77F11F41" w14:textId="77777777" w:rsidR="00AA05BE" w:rsidRPr="00927D3F" w:rsidRDefault="00AA05BE" w:rsidP="00AA05BE">
            <w:pPr>
              <w:pStyle w:val="TableParagraph"/>
              <w:spacing w:line="253" w:lineRule="exact"/>
              <w:rPr>
                <w:sz w:val="24"/>
                <w:szCs w:val="24"/>
              </w:rPr>
            </w:pPr>
            <w:proofErr w:type="gramStart"/>
            <w:r w:rsidRPr="00927D3F">
              <w:rPr>
                <w:sz w:val="24"/>
                <w:szCs w:val="24"/>
              </w:rPr>
              <w:t>2.</w:t>
            </w:r>
            <w:r w:rsidRPr="00927D3F">
              <w:rPr>
                <w:sz w:val="24"/>
                <w:szCs w:val="24"/>
              </w:rPr>
              <w:tab/>
              <w:t>#</w:t>
            </w:r>
            <w:proofErr w:type="gramEnd"/>
            <w:r w:rsidRPr="00927D3F">
              <w:rPr>
                <w:sz w:val="24"/>
                <w:szCs w:val="24"/>
              </w:rPr>
              <w:t xml:space="preserve"> of YMHFA trainings</w:t>
            </w:r>
          </w:p>
          <w:p w14:paraId="5C7D8885" w14:textId="197C941F" w:rsidR="00105102" w:rsidRPr="00927D3F" w:rsidRDefault="00AA05BE" w:rsidP="00AA05BE">
            <w:pPr>
              <w:pStyle w:val="TableParagraph"/>
              <w:spacing w:line="253" w:lineRule="exact"/>
              <w:rPr>
                <w:sz w:val="24"/>
                <w:szCs w:val="24"/>
              </w:rPr>
            </w:pPr>
            <w:r w:rsidRPr="00927D3F">
              <w:rPr>
                <w:sz w:val="24"/>
                <w:szCs w:val="24"/>
              </w:rPr>
              <w:t>•</w:t>
            </w:r>
            <w:r w:rsidRPr="00927D3F">
              <w:rPr>
                <w:sz w:val="24"/>
                <w:szCs w:val="24"/>
              </w:rPr>
              <w:tab/>
              <w:t>Target FY2</w:t>
            </w:r>
            <w:r w:rsidR="009C3FC4" w:rsidRPr="00927D3F">
              <w:rPr>
                <w:sz w:val="24"/>
                <w:szCs w:val="24"/>
              </w:rPr>
              <w:t>7</w:t>
            </w:r>
            <w:r w:rsidRPr="00927D3F">
              <w:rPr>
                <w:sz w:val="24"/>
                <w:szCs w:val="24"/>
              </w:rPr>
              <w:t xml:space="preserve">: </w:t>
            </w:r>
            <w:r w:rsidR="009C3FC4" w:rsidRPr="00927D3F">
              <w:rPr>
                <w:sz w:val="24"/>
                <w:szCs w:val="24"/>
              </w:rPr>
              <w:t>65</w:t>
            </w:r>
            <w:r w:rsidRPr="00927D3F">
              <w:rPr>
                <w:sz w:val="24"/>
                <w:szCs w:val="24"/>
              </w:rPr>
              <w:t xml:space="preserve"> </w:t>
            </w:r>
            <w:proofErr w:type="gramStart"/>
            <w:r w:rsidRPr="00927D3F">
              <w:rPr>
                <w:sz w:val="24"/>
                <w:szCs w:val="24"/>
              </w:rPr>
              <w:t>trainings</w:t>
            </w:r>
            <w:proofErr w:type="gramEnd"/>
          </w:p>
          <w:p w14:paraId="78974D8F" w14:textId="77777777" w:rsidR="00926337" w:rsidRPr="00927D3F" w:rsidRDefault="00926337" w:rsidP="00F272E5">
            <w:pPr>
              <w:pStyle w:val="TableParagraph"/>
              <w:numPr>
                <w:ilvl w:val="0"/>
                <w:numId w:val="136"/>
              </w:numPr>
              <w:tabs>
                <w:tab w:val="clear" w:pos="360"/>
                <w:tab w:val="num" w:pos="660"/>
              </w:tabs>
              <w:spacing w:line="253" w:lineRule="exact"/>
              <w:ind w:left="660" w:hanging="540"/>
              <w:rPr>
                <w:sz w:val="24"/>
                <w:szCs w:val="24"/>
              </w:rPr>
            </w:pPr>
            <w:r w:rsidRPr="00927D3F">
              <w:rPr>
                <w:sz w:val="24"/>
                <w:szCs w:val="24"/>
              </w:rPr>
              <w:t># of NAMI trainings</w:t>
            </w:r>
          </w:p>
          <w:p w14:paraId="6FF2ABEE" w14:textId="4269A7A1" w:rsidR="00926337" w:rsidRPr="00927D3F" w:rsidRDefault="00926337" w:rsidP="00F272E5">
            <w:pPr>
              <w:pStyle w:val="TableParagraph"/>
              <w:numPr>
                <w:ilvl w:val="0"/>
                <w:numId w:val="112"/>
              </w:numPr>
              <w:spacing w:line="253" w:lineRule="exact"/>
              <w:ind w:left="660" w:hanging="540"/>
              <w:rPr>
                <w:sz w:val="24"/>
                <w:szCs w:val="24"/>
              </w:rPr>
            </w:pPr>
            <w:r w:rsidRPr="00927D3F">
              <w:rPr>
                <w:sz w:val="24"/>
                <w:szCs w:val="24"/>
              </w:rPr>
              <w:t>Target FY2</w:t>
            </w:r>
            <w:r w:rsidR="00BF5EF2" w:rsidRPr="00927D3F">
              <w:rPr>
                <w:sz w:val="24"/>
                <w:szCs w:val="24"/>
              </w:rPr>
              <w:t>7</w:t>
            </w:r>
            <w:r w:rsidRPr="00927D3F">
              <w:rPr>
                <w:sz w:val="24"/>
                <w:szCs w:val="24"/>
              </w:rPr>
              <w:t xml:space="preserve">: </w:t>
            </w:r>
            <w:r w:rsidR="002937AE" w:rsidRPr="00927D3F">
              <w:rPr>
                <w:sz w:val="24"/>
                <w:szCs w:val="24"/>
              </w:rPr>
              <w:t>6</w:t>
            </w:r>
            <w:r w:rsidRPr="00927D3F">
              <w:rPr>
                <w:sz w:val="24"/>
                <w:szCs w:val="24"/>
              </w:rPr>
              <w:t>5 workshops/trainings</w:t>
            </w:r>
          </w:p>
          <w:p w14:paraId="1F4241F6" w14:textId="7B677B05" w:rsidR="00F272E5" w:rsidRPr="00927D3F" w:rsidRDefault="00F272E5" w:rsidP="00F272E5">
            <w:pPr>
              <w:pStyle w:val="TableParagraph"/>
              <w:numPr>
                <w:ilvl w:val="0"/>
                <w:numId w:val="136"/>
              </w:numPr>
              <w:tabs>
                <w:tab w:val="clear" w:pos="360"/>
                <w:tab w:val="num" w:pos="750"/>
              </w:tabs>
              <w:spacing w:line="253" w:lineRule="exact"/>
              <w:ind w:left="480"/>
              <w:rPr>
                <w:sz w:val="24"/>
                <w:szCs w:val="24"/>
              </w:rPr>
            </w:pPr>
            <w:r w:rsidRPr="00927D3F">
              <w:rPr>
                <w:sz w:val="24"/>
                <w:szCs w:val="24"/>
              </w:rPr>
              <w:t xml:space="preserve">   Request Technical Assistance and apply for available learning collaboratives on workforce shortages</w:t>
            </w:r>
          </w:p>
          <w:p w14:paraId="73D2907A" w14:textId="716A7830" w:rsidR="00F272E5" w:rsidRPr="00927D3F" w:rsidRDefault="00F272E5" w:rsidP="00F272E5">
            <w:pPr>
              <w:pStyle w:val="TableParagraph"/>
              <w:numPr>
                <w:ilvl w:val="1"/>
                <w:numId w:val="146"/>
              </w:numPr>
              <w:spacing w:line="253" w:lineRule="exact"/>
              <w:ind w:left="570"/>
              <w:rPr>
                <w:sz w:val="24"/>
                <w:szCs w:val="24"/>
              </w:rPr>
            </w:pPr>
            <w:r w:rsidRPr="00927D3F">
              <w:rPr>
                <w:sz w:val="24"/>
                <w:szCs w:val="24"/>
              </w:rPr>
              <w:t>Request at least 1 TA and apply for at least 1 learning collaborative</w:t>
            </w:r>
          </w:p>
          <w:p w14:paraId="47A0D254" w14:textId="03AC854E" w:rsidR="00F272E5" w:rsidRPr="00927D3F" w:rsidRDefault="00F272E5" w:rsidP="00F272E5">
            <w:pPr>
              <w:pStyle w:val="TableParagraph"/>
              <w:numPr>
                <w:ilvl w:val="0"/>
                <w:numId w:val="136"/>
              </w:numPr>
              <w:tabs>
                <w:tab w:val="clear" w:pos="360"/>
                <w:tab w:val="num" w:pos="750"/>
              </w:tabs>
              <w:spacing w:line="253" w:lineRule="exact"/>
              <w:ind w:left="660" w:hanging="540"/>
              <w:rPr>
                <w:sz w:val="24"/>
                <w:szCs w:val="24"/>
              </w:rPr>
            </w:pPr>
            <w:r w:rsidRPr="00927D3F">
              <w:rPr>
                <w:sz w:val="24"/>
                <w:szCs w:val="24"/>
              </w:rPr>
              <w:t xml:space="preserve">Request Technical Assistance and apply for available </w:t>
            </w:r>
            <w:r w:rsidR="001316AA" w:rsidRPr="00927D3F">
              <w:rPr>
                <w:sz w:val="24"/>
                <w:szCs w:val="24"/>
              </w:rPr>
              <w:t>learning collaboratives</w:t>
            </w:r>
            <w:r w:rsidRPr="00927D3F">
              <w:rPr>
                <w:sz w:val="24"/>
                <w:szCs w:val="24"/>
              </w:rPr>
              <w:t xml:space="preserve"> on peer support services </w:t>
            </w:r>
          </w:p>
          <w:p w14:paraId="321CD31D" w14:textId="3054826B" w:rsidR="00F272E5" w:rsidRPr="00927D3F" w:rsidRDefault="00F272E5" w:rsidP="00F272E5">
            <w:pPr>
              <w:pStyle w:val="TableParagraph"/>
              <w:numPr>
                <w:ilvl w:val="1"/>
                <w:numId w:val="146"/>
              </w:numPr>
              <w:spacing w:line="253" w:lineRule="exact"/>
              <w:ind w:left="570"/>
              <w:rPr>
                <w:sz w:val="24"/>
                <w:szCs w:val="24"/>
              </w:rPr>
            </w:pPr>
            <w:r w:rsidRPr="00927D3F">
              <w:rPr>
                <w:sz w:val="24"/>
                <w:szCs w:val="24"/>
              </w:rPr>
              <w:t>Request at least 1 TA and apply for at least 1 learning collaborative</w:t>
            </w:r>
          </w:p>
        </w:tc>
      </w:tr>
      <w:tr w:rsidR="00130741" w14:paraId="31EA3B49" w14:textId="77777777" w:rsidTr="00130741">
        <w:trPr>
          <w:gridAfter w:val="1"/>
          <w:wAfter w:w="29" w:type="dxa"/>
          <w:trHeight w:val="343"/>
        </w:trPr>
        <w:tc>
          <w:tcPr>
            <w:tcW w:w="2179" w:type="dxa"/>
            <w:shd w:val="clear" w:color="auto" w:fill="D9D9D9" w:themeFill="background1" w:themeFillShade="D9"/>
          </w:tcPr>
          <w:p w14:paraId="399606AE" w14:textId="77777777" w:rsidR="00130741" w:rsidRDefault="00130741" w:rsidP="00105102">
            <w:pPr>
              <w:pStyle w:val="TableParagraph"/>
              <w:spacing w:line="237" w:lineRule="auto"/>
              <w:rPr>
                <w:b/>
                <w:sz w:val="24"/>
              </w:rPr>
            </w:pPr>
          </w:p>
        </w:tc>
        <w:tc>
          <w:tcPr>
            <w:tcW w:w="7113" w:type="dxa"/>
            <w:shd w:val="clear" w:color="auto" w:fill="D9D9D9" w:themeFill="background1" w:themeFillShade="D9"/>
          </w:tcPr>
          <w:p w14:paraId="4B8B167B" w14:textId="77777777" w:rsidR="00130741" w:rsidRPr="00AA05BE" w:rsidRDefault="00130741" w:rsidP="00AA05BE">
            <w:pPr>
              <w:pStyle w:val="TableParagraph"/>
              <w:spacing w:line="253" w:lineRule="exact"/>
              <w:rPr>
                <w:sz w:val="24"/>
                <w:szCs w:val="24"/>
              </w:rPr>
            </w:pPr>
          </w:p>
        </w:tc>
      </w:tr>
      <w:tr w:rsidR="00105102" w14:paraId="3D48263B" w14:textId="77777777" w:rsidTr="0077163C">
        <w:trPr>
          <w:gridAfter w:val="1"/>
          <w:wAfter w:w="29" w:type="dxa"/>
          <w:trHeight w:val="825"/>
        </w:trPr>
        <w:tc>
          <w:tcPr>
            <w:tcW w:w="2179" w:type="dxa"/>
          </w:tcPr>
          <w:p w14:paraId="10C13DCC" w14:textId="6685115E" w:rsidR="00105102" w:rsidRDefault="00105102" w:rsidP="00105102">
            <w:pPr>
              <w:pStyle w:val="TableParagraph"/>
              <w:spacing w:line="237" w:lineRule="auto"/>
              <w:rPr>
                <w:b/>
                <w:sz w:val="24"/>
              </w:rPr>
            </w:pPr>
            <w:r>
              <w:rPr>
                <w:b/>
                <w:sz w:val="24"/>
              </w:rPr>
              <w:lastRenderedPageBreak/>
              <w:t>Objective</w:t>
            </w:r>
            <w:r>
              <w:rPr>
                <w:b/>
                <w:spacing w:val="1"/>
                <w:sz w:val="24"/>
              </w:rPr>
              <w:t xml:space="preserve"> </w:t>
            </w:r>
            <w:r>
              <w:rPr>
                <w:b/>
                <w:spacing w:val="-10"/>
                <w:sz w:val="24"/>
              </w:rPr>
              <w:t>2</w:t>
            </w:r>
          </w:p>
        </w:tc>
        <w:tc>
          <w:tcPr>
            <w:tcW w:w="7113" w:type="dxa"/>
          </w:tcPr>
          <w:p w14:paraId="606C7EC5" w14:textId="254D12E2" w:rsidR="00105102" w:rsidRPr="006A1D41" w:rsidRDefault="00105102" w:rsidP="00105102">
            <w:pPr>
              <w:pStyle w:val="TableParagraph"/>
              <w:spacing w:line="253" w:lineRule="exact"/>
              <w:rPr>
                <w:sz w:val="24"/>
                <w:szCs w:val="24"/>
              </w:rPr>
            </w:pPr>
            <w:r w:rsidRPr="006A1D41">
              <w:rPr>
                <w:sz w:val="24"/>
                <w:szCs w:val="24"/>
              </w:rPr>
              <w:t>Expand capacity of 988 Lifeline Centers within the Crisis Continuum and increase the effectiveness of Mobile Crisis Emergency Response Teams (</w:t>
            </w:r>
            <w:proofErr w:type="spellStart"/>
            <w:r w:rsidRPr="006A1D41">
              <w:rPr>
                <w:sz w:val="24"/>
                <w:szCs w:val="24"/>
              </w:rPr>
              <w:t>MCerT</w:t>
            </w:r>
            <w:proofErr w:type="spellEnd"/>
            <w:r w:rsidRPr="006A1D41">
              <w:rPr>
                <w:sz w:val="24"/>
                <w:szCs w:val="24"/>
              </w:rPr>
              <w:t>) to divert people from a higher level of care</w:t>
            </w:r>
          </w:p>
        </w:tc>
      </w:tr>
      <w:tr w:rsidR="00105102" w14:paraId="42B31967" w14:textId="77777777" w:rsidTr="00130741">
        <w:trPr>
          <w:gridAfter w:val="1"/>
          <w:wAfter w:w="29" w:type="dxa"/>
          <w:trHeight w:val="424"/>
        </w:trPr>
        <w:tc>
          <w:tcPr>
            <w:tcW w:w="2179" w:type="dxa"/>
          </w:tcPr>
          <w:p w14:paraId="4FB9D884" w14:textId="6013E8F6" w:rsidR="00105102" w:rsidRDefault="00105102" w:rsidP="00105102">
            <w:pPr>
              <w:pStyle w:val="TableParagraph"/>
              <w:spacing w:line="237" w:lineRule="auto"/>
              <w:rPr>
                <w:b/>
                <w:sz w:val="24"/>
              </w:rPr>
            </w:pPr>
            <w:r>
              <w:rPr>
                <w:b/>
                <w:spacing w:val="-2"/>
                <w:sz w:val="24"/>
              </w:rPr>
              <w:t>Strategy 2</w:t>
            </w:r>
          </w:p>
        </w:tc>
        <w:tc>
          <w:tcPr>
            <w:tcW w:w="7113" w:type="dxa"/>
          </w:tcPr>
          <w:p w14:paraId="27B415BF" w14:textId="7350F4B4" w:rsidR="00105102" w:rsidRDefault="00105102" w:rsidP="00105102">
            <w:pPr>
              <w:pStyle w:val="TableParagraph"/>
              <w:spacing w:line="253" w:lineRule="exact"/>
              <w:rPr>
                <w:sz w:val="24"/>
              </w:rPr>
            </w:pPr>
            <w:r>
              <w:rPr>
                <w:sz w:val="24"/>
              </w:rPr>
              <w:t xml:space="preserve">Monitor utilization of </w:t>
            </w:r>
            <w:proofErr w:type="spellStart"/>
            <w:r>
              <w:rPr>
                <w:sz w:val="24"/>
              </w:rPr>
              <w:t>MCerT</w:t>
            </w:r>
            <w:proofErr w:type="spellEnd"/>
            <w:r w:rsidR="00E97CBB">
              <w:rPr>
                <w:sz w:val="24"/>
              </w:rPr>
              <w:t xml:space="preserve"> and </w:t>
            </w:r>
            <w:r w:rsidR="00550F7B">
              <w:rPr>
                <w:sz w:val="24"/>
              </w:rPr>
              <w:t xml:space="preserve">meet increased demand in crisis calls, texts, and </w:t>
            </w:r>
            <w:proofErr w:type="gramStart"/>
            <w:r w:rsidR="00550F7B">
              <w:rPr>
                <w:sz w:val="24"/>
              </w:rPr>
              <w:t>chat’s</w:t>
            </w:r>
            <w:proofErr w:type="gramEnd"/>
            <w:r w:rsidR="00550F7B">
              <w:rPr>
                <w:sz w:val="24"/>
              </w:rPr>
              <w:t xml:space="preserve"> in the states two Lifeline Centers.</w:t>
            </w:r>
          </w:p>
        </w:tc>
      </w:tr>
      <w:tr w:rsidR="00105102" w14:paraId="5FB80AE0" w14:textId="77777777" w:rsidTr="0077163C">
        <w:trPr>
          <w:gridAfter w:val="1"/>
          <w:wAfter w:w="29" w:type="dxa"/>
          <w:trHeight w:val="825"/>
        </w:trPr>
        <w:tc>
          <w:tcPr>
            <w:tcW w:w="2179" w:type="dxa"/>
          </w:tcPr>
          <w:p w14:paraId="5D2764BB" w14:textId="10EE111C" w:rsidR="00105102" w:rsidRDefault="00105102" w:rsidP="00105102">
            <w:pPr>
              <w:pStyle w:val="TableParagraph"/>
              <w:spacing w:line="237" w:lineRule="auto"/>
              <w:rPr>
                <w:b/>
                <w:sz w:val="24"/>
              </w:rPr>
            </w:pPr>
            <w:r>
              <w:rPr>
                <w:b/>
                <w:spacing w:val="-2"/>
                <w:sz w:val="24"/>
              </w:rPr>
              <w:t>Indicator(s)</w:t>
            </w:r>
          </w:p>
        </w:tc>
        <w:tc>
          <w:tcPr>
            <w:tcW w:w="7113" w:type="dxa"/>
          </w:tcPr>
          <w:p w14:paraId="5838BB2F" w14:textId="5F8AB58E" w:rsidR="00105102" w:rsidRDefault="00105102" w:rsidP="00105102">
            <w:pPr>
              <w:pStyle w:val="TableParagraph"/>
              <w:numPr>
                <w:ilvl w:val="0"/>
                <w:numId w:val="132"/>
              </w:numPr>
              <w:spacing w:line="253" w:lineRule="exact"/>
              <w:rPr>
                <w:sz w:val="24"/>
              </w:rPr>
            </w:pPr>
            <w:r>
              <w:rPr>
                <w:sz w:val="24"/>
              </w:rPr>
              <w:t xml:space="preserve"># of </w:t>
            </w:r>
            <w:proofErr w:type="spellStart"/>
            <w:r>
              <w:rPr>
                <w:sz w:val="24"/>
              </w:rPr>
              <w:t>MCerT</w:t>
            </w:r>
            <w:proofErr w:type="spellEnd"/>
            <w:r>
              <w:rPr>
                <w:sz w:val="24"/>
              </w:rPr>
              <w:t xml:space="preserve"> Contacts</w:t>
            </w:r>
          </w:p>
          <w:p w14:paraId="0555A39A" w14:textId="69A08F62" w:rsidR="00105102" w:rsidRPr="00A33743" w:rsidRDefault="00105102" w:rsidP="00314240">
            <w:pPr>
              <w:pStyle w:val="TableParagraph"/>
              <w:numPr>
                <w:ilvl w:val="0"/>
                <w:numId w:val="132"/>
              </w:numPr>
              <w:spacing w:line="253" w:lineRule="exact"/>
              <w:rPr>
                <w:sz w:val="24"/>
              </w:rPr>
            </w:pPr>
            <w:r>
              <w:rPr>
                <w:sz w:val="24"/>
              </w:rPr>
              <w:t xml:space="preserve"># of </w:t>
            </w:r>
            <w:proofErr w:type="spellStart"/>
            <w:r>
              <w:rPr>
                <w:sz w:val="24"/>
              </w:rPr>
              <w:t>MCerT</w:t>
            </w:r>
            <w:proofErr w:type="spellEnd"/>
            <w:r>
              <w:rPr>
                <w:sz w:val="24"/>
              </w:rPr>
              <w:t xml:space="preserve"> deployments</w:t>
            </w:r>
          </w:p>
          <w:p w14:paraId="79B17228" w14:textId="70CFD939" w:rsidR="00105102" w:rsidRDefault="00105102" w:rsidP="00105102">
            <w:pPr>
              <w:pStyle w:val="TableParagraph"/>
              <w:numPr>
                <w:ilvl w:val="0"/>
                <w:numId w:val="132"/>
              </w:numPr>
              <w:spacing w:line="253" w:lineRule="exact"/>
              <w:rPr>
                <w:sz w:val="24"/>
              </w:rPr>
            </w:pPr>
            <w:proofErr w:type="gramStart"/>
            <w:r>
              <w:rPr>
                <w:sz w:val="24"/>
              </w:rPr>
              <w:t># of 988</w:t>
            </w:r>
            <w:proofErr w:type="gramEnd"/>
            <w:r>
              <w:rPr>
                <w:sz w:val="24"/>
              </w:rPr>
              <w:t xml:space="preserve"> Calls</w:t>
            </w:r>
          </w:p>
          <w:p w14:paraId="454F0A73" w14:textId="77777777" w:rsidR="00105102" w:rsidRDefault="00885CC4" w:rsidP="00DA70E3">
            <w:pPr>
              <w:pStyle w:val="TableParagraph"/>
              <w:numPr>
                <w:ilvl w:val="0"/>
                <w:numId w:val="132"/>
              </w:numPr>
              <w:spacing w:line="253" w:lineRule="exact"/>
              <w:rPr>
                <w:sz w:val="24"/>
              </w:rPr>
            </w:pPr>
            <w:r>
              <w:rPr>
                <w:sz w:val="24"/>
              </w:rPr>
              <w:t xml:space="preserve"># of </w:t>
            </w:r>
            <w:r w:rsidR="00F17063">
              <w:rPr>
                <w:sz w:val="24"/>
              </w:rPr>
              <w:t>T</w:t>
            </w:r>
            <w:r>
              <w:rPr>
                <w:sz w:val="24"/>
              </w:rPr>
              <w:t xml:space="preserve">exts and </w:t>
            </w:r>
            <w:r w:rsidR="00F17063">
              <w:rPr>
                <w:sz w:val="24"/>
              </w:rPr>
              <w:t>C</w:t>
            </w:r>
            <w:r>
              <w:rPr>
                <w:sz w:val="24"/>
              </w:rPr>
              <w:t>hats</w:t>
            </w:r>
          </w:p>
          <w:p w14:paraId="4B50396E" w14:textId="250172BA" w:rsidR="00EA5BBF" w:rsidRPr="00DA70E3" w:rsidRDefault="00EA5BBF" w:rsidP="00DA70E3">
            <w:pPr>
              <w:pStyle w:val="TableParagraph"/>
              <w:numPr>
                <w:ilvl w:val="0"/>
                <w:numId w:val="132"/>
              </w:numPr>
              <w:spacing w:line="253" w:lineRule="exact"/>
              <w:rPr>
                <w:sz w:val="24"/>
              </w:rPr>
            </w:pPr>
            <w:r>
              <w:rPr>
                <w:sz w:val="24"/>
              </w:rPr>
              <w:t>In</w:t>
            </w:r>
            <w:r w:rsidR="00300391">
              <w:rPr>
                <w:sz w:val="24"/>
              </w:rPr>
              <w:t xml:space="preserve"> state answer rate (%)</w:t>
            </w:r>
          </w:p>
        </w:tc>
      </w:tr>
      <w:tr w:rsidR="00105102" w14:paraId="6B304EA0" w14:textId="77777777" w:rsidTr="0077163C">
        <w:trPr>
          <w:gridAfter w:val="1"/>
          <w:wAfter w:w="29" w:type="dxa"/>
          <w:trHeight w:val="825"/>
        </w:trPr>
        <w:tc>
          <w:tcPr>
            <w:tcW w:w="2179" w:type="dxa"/>
          </w:tcPr>
          <w:p w14:paraId="18132B74" w14:textId="77777777" w:rsidR="00105102" w:rsidRDefault="00105102" w:rsidP="00105102">
            <w:pPr>
              <w:pStyle w:val="TableParagraph"/>
              <w:spacing w:line="273" w:lineRule="exact"/>
              <w:rPr>
                <w:b/>
                <w:sz w:val="24"/>
              </w:rPr>
            </w:pPr>
            <w:r>
              <w:rPr>
                <w:b/>
                <w:spacing w:val="-2"/>
                <w:sz w:val="24"/>
              </w:rPr>
              <w:t>Baseline</w:t>
            </w:r>
          </w:p>
          <w:p w14:paraId="4820D1EB" w14:textId="3276B12C" w:rsidR="00105102" w:rsidRDefault="00105102" w:rsidP="00105102">
            <w:pPr>
              <w:pStyle w:val="TableParagraph"/>
              <w:spacing w:line="237" w:lineRule="auto"/>
              <w:rPr>
                <w:b/>
                <w:sz w:val="24"/>
              </w:rPr>
            </w:pPr>
            <w:r>
              <w:rPr>
                <w:b/>
                <w:spacing w:val="-2"/>
                <w:sz w:val="24"/>
              </w:rPr>
              <w:t>Measurement(s)</w:t>
            </w:r>
          </w:p>
        </w:tc>
        <w:tc>
          <w:tcPr>
            <w:tcW w:w="7113" w:type="dxa"/>
          </w:tcPr>
          <w:p w14:paraId="54B3CD3A" w14:textId="5EF274E5" w:rsidR="00105102" w:rsidRPr="001E25C0" w:rsidRDefault="00105102" w:rsidP="00314240">
            <w:pPr>
              <w:pStyle w:val="TableParagraph"/>
              <w:numPr>
                <w:ilvl w:val="1"/>
                <w:numId w:val="132"/>
              </w:numPr>
              <w:spacing w:line="253" w:lineRule="exact"/>
              <w:ind w:left="750" w:hanging="630"/>
              <w:rPr>
                <w:sz w:val="24"/>
              </w:rPr>
            </w:pPr>
            <w:r w:rsidRPr="001E25C0">
              <w:rPr>
                <w:sz w:val="24"/>
              </w:rPr>
              <w:t xml:space="preserve"># of </w:t>
            </w:r>
            <w:proofErr w:type="spellStart"/>
            <w:r w:rsidRPr="001E25C0">
              <w:rPr>
                <w:sz w:val="24"/>
              </w:rPr>
              <w:t>MCerT</w:t>
            </w:r>
            <w:proofErr w:type="spellEnd"/>
            <w:r w:rsidRPr="001E25C0">
              <w:rPr>
                <w:sz w:val="24"/>
              </w:rPr>
              <w:t xml:space="preserve"> Contacts</w:t>
            </w:r>
          </w:p>
          <w:p w14:paraId="1D79A66D" w14:textId="3215461B" w:rsidR="00105102" w:rsidRPr="001E25C0" w:rsidRDefault="00105102" w:rsidP="00F272E5">
            <w:pPr>
              <w:pStyle w:val="TableParagraph"/>
              <w:numPr>
                <w:ilvl w:val="0"/>
                <w:numId w:val="133"/>
              </w:numPr>
              <w:spacing w:line="253" w:lineRule="exact"/>
              <w:rPr>
                <w:sz w:val="24"/>
              </w:rPr>
            </w:pPr>
            <w:r w:rsidRPr="001E25C0">
              <w:rPr>
                <w:sz w:val="24"/>
              </w:rPr>
              <w:t>In FY2</w:t>
            </w:r>
            <w:r w:rsidR="00853170" w:rsidRPr="001E25C0">
              <w:rPr>
                <w:sz w:val="24"/>
              </w:rPr>
              <w:t>4</w:t>
            </w:r>
            <w:r w:rsidRPr="001E25C0">
              <w:rPr>
                <w:sz w:val="24"/>
              </w:rPr>
              <w:t xml:space="preserve">, there were </w:t>
            </w:r>
            <w:r w:rsidR="005C731F" w:rsidRPr="001E25C0">
              <w:rPr>
                <w:sz w:val="24"/>
              </w:rPr>
              <w:t>7,830</w:t>
            </w:r>
            <w:r w:rsidRPr="001E25C0">
              <w:rPr>
                <w:sz w:val="24"/>
              </w:rPr>
              <w:t xml:space="preserve"> </w:t>
            </w:r>
            <w:proofErr w:type="spellStart"/>
            <w:r w:rsidRPr="001E25C0">
              <w:rPr>
                <w:sz w:val="24"/>
              </w:rPr>
              <w:t>MCerT</w:t>
            </w:r>
            <w:proofErr w:type="spellEnd"/>
            <w:r w:rsidRPr="001E25C0">
              <w:rPr>
                <w:sz w:val="24"/>
              </w:rPr>
              <w:t xml:space="preserve"> Contacts</w:t>
            </w:r>
          </w:p>
          <w:p w14:paraId="10D52003" w14:textId="51EDAB22" w:rsidR="00105102" w:rsidRPr="001E25C0" w:rsidRDefault="00105102" w:rsidP="00314240">
            <w:pPr>
              <w:pStyle w:val="TableParagraph"/>
              <w:numPr>
                <w:ilvl w:val="1"/>
                <w:numId w:val="132"/>
              </w:numPr>
              <w:spacing w:line="253" w:lineRule="exact"/>
              <w:ind w:left="750" w:hanging="630"/>
              <w:rPr>
                <w:sz w:val="24"/>
              </w:rPr>
            </w:pPr>
            <w:r w:rsidRPr="001E25C0">
              <w:rPr>
                <w:sz w:val="24"/>
              </w:rPr>
              <w:t xml:space="preserve"># of </w:t>
            </w:r>
            <w:proofErr w:type="spellStart"/>
            <w:r w:rsidRPr="001E25C0">
              <w:rPr>
                <w:sz w:val="24"/>
              </w:rPr>
              <w:t>MCerT</w:t>
            </w:r>
            <w:proofErr w:type="spellEnd"/>
            <w:r w:rsidRPr="001E25C0">
              <w:rPr>
                <w:sz w:val="24"/>
              </w:rPr>
              <w:t xml:space="preserve"> deployments</w:t>
            </w:r>
          </w:p>
          <w:p w14:paraId="7882EDE7" w14:textId="372DA78E" w:rsidR="00105102" w:rsidRPr="001E25C0" w:rsidRDefault="00105102" w:rsidP="00F272E5">
            <w:pPr>
              <w:pStyle w:val="TableParagraph"/>
              <w:numPr>
                <w:ilvl w:val="0"/>
                <w:numId w:val="133"/>
              </w:numPr>
              <w:spacing w:line="253" w:lineRule="exact"/>
              <w:rPr>
                <w:sz w:val="24"/>
              </w:rPr>
            </w:pPr>
            <w:r w:rsidRPr="001E25C0">
              <w:rPr>
                <w:sz w:val="24"/>
              </w:rPr>
              <w:t>In FY2</w:t>
            </w:r>
            <w:r w:rsidR="005C731F" w:rsidRPr="001E25C0">
              <w:rPr>
                <w:sz w:val="24"/>
              </w:rPr>
              <w:t>4</w:t>
            </w:r>
            <w:r w:rsidRPr="001E25C0">
              <w:rPr>
                <w:sz w:val="24"/>
              </w:rPr>
              <w:t xml:space="preserve">, there were </w:t>
            </w:r>
            <w:r w:rsidR="005C731F" w:rsidRPr="001E25C0">
              <w:rPr>
                <w:sz w:val="24"/>
              </w:rPr>
              <w:t>2,711</w:t>
            </w:r>
            <w:r w:rsidRPr="001E25C0">
              <w:rPr>
                <w:sz w:val="24"/>
              </w:rPr>
              <w:t xml:space="preserve"> deployments</w:t>
            </w:r>
          </w:p>
          <w:p w14:paraId="2DFFEC7F" w14:textId="2489775F" w:rsidR="00105102" w:rsidRPr="001E25C0" w:rsidRDefault="00105102" w:rsidP="00105102">
            <w:pPr>
              <w:pStyle w:val="TableParagraph"/>
              <w:numPr>
                <w:ilvl w:val="1"/>
                <w:numId w:val="132"/>
              </w:numPr>
              <w:spacing w:line="253" w:lineRule="exact"/>
              <w:ind w:left="750" w:hanging="630"/>
              <w:rPr>
                <w:sz w:val="24"/>
              </w:rPr>
            </w:pPr>
            <w:proofErr w:type="gramStart"/>
            <w:r w:rsidRPr="001E25C0">
              <w:rPr>
                <w:sz w:val="24"/>
              </w:rPr>
              <w:t># of 988</w:t>
            </w:r>
            <w:proofErr w:type="gramEnd"/>
            <w:r w:rsidRPr="001E25C0">
              <w:rPr>
                <w:sz w:val="24"/>
              </w:rPr>
              <w:t xml:space="preserve"> Calls</w:t>
            </w:r>
          </w:p>
          <w:p w14:paraId="23BFA23B" w14:textId="4372287F" w:rsidR="00105102" w:rsidRDefault="00105102" w:rsidP="00F272E5">
            <w:pPr>
              <w:pStyle w:val="TableParagraph"/>
              <w:numPr>
                <w:ilvl w:val="0"/>
                <w:numId w:val="133"/>
              </w:numPr>
              <w:spacing w:line="253" w:lineRule="exact"/>
              <w:rPr>
                <w:sz w:val="24"/>
              </w:rPr>
            </w:pPr>
            <w:r w:rsidRPr="001E25C0">
              <w:rPr>
                <w:sz w:val="24"/>
              </w:rPr>
              <w:t>In FY2</w:t>
            </w:r>
            <w:r w:rsidR="00F17063">
              <w:rPr>
                <w:sz w:val="24"/>
              </w:rPr>
              <w:t>4</w:t>
            </w:r>
            <w:r w:rsidRPr="001E25C0">
              <w:rPr>
                <w:sz w:val="24"/>
              </w:rPr>
              <w:t xml:space="preserve">, there were </w:t>
            </w:r>
            <w:r w:rsidR="005C731F" w:rsidRPr="001E25C0">
              <w:rPr>
                <w:sz w:val="24"/>
              </w:rPr>
              <w:t>15</w:t>
            </w:r>
            <w:r w:rsidR="001E25C0" w:rsidRPr="001E25C0">
              <w:rPr>
                <w:sz w:val="24"/>
              </w:rPr>
              <w:t>,467</w:t>
            </w:r>
            <w:r w:rsidRPr="001E25C0">
              <w:rPr>
                <w:sz w:val="24"/>
              </w:rPr>
              <w:t xml:space="preserve"> 988 Calls</w:t>
            </w:r>
          </w:p>
          <w:p w14:paraId="452B4F6F" w14:textId="7C289568" w:rsidR="00F17063" w:rsidRDefault="00393B52" w:rsidP="00393B52">
            <w:pPr>
              <w:pStyle w:val="TableParagraph"/>
              <w:spacing w:line="253" w:lineRule="exact"/>
              <w:ind w:left="0"/>
              <w:rPr>
                <w:sz w:val="24"/>
              </w:rPr>
            </w:pPr>
            <w:proofErr w:type="gramStart"/>
            <w:r>
              <w:rPr>
                <w:sz w:val="24"/>
              </w:rPr>
              <w:t>4 .</w:t>
            </w:r>
            <w:proofErr w:type="gramEnd"/>
            <w:r>
              <w:rPr>
                <w:sz w:val="24"/>
              </w:rPr>
              <w:t xml:space="preserve">        # of Texts and Chats</w:t>
            </w:r>
          </w:p>
          <w:p w14:paraId="509C0731" w14:textId="4EEC5BDA" w:rsidR="00393B52" w:rsidRDefault="00463BDF" w:rsidP="00463BDF">
            <w:pPr>
              <w:pStyle w:val="TableParagraph"/>
              <w:numPr>
                <w:ilvl w:val="0"/>
                <w:numId w:val="163"/>
              </w:numPr>
              <w:spacing w:line="253" w:lineRule="exact"/>
              <w:rPr>
                <w:sz w:val="24"/>
              </w:rPr>
            </w:pPr>
            <w:r>
              <w:rPr>
                <w:sz w:val="24"/>
              </w:rPr>
              <w:t>In FY</w:t>
            </w:r>
            <w:r w:rsidR="00134686">
              <w:rPr>
                <w:sz w:val="24"/>
              </w:rPr>
              <w:t>24 652 texts and chats</w:t>
            </w:r>
          </w:p>
          <w:p w14:paraId="303D353E" w14:textId="165F9F4D" w:rsidR="00300391" w:rsidRDefault="00F900F0" w:rsidP="00F900F0">
            <w:pPr>
              <w:pStyle w:val="TableParagraph"/>
              <w:spacing w:line="253" w:lineRule="exact"/>
              <w:ind w:left="0"/>
              <w:rPr>
                <w:sz w:val="24"/>
              </w:rPr>
            </w:pPr>
            <w:r>
              <w:rPr>
                <w:sz w:val="24"/>
              </w:rPr>
              <w:t>5          In state answer rate (%)</w:t>
            </w:r>
          </w:p>
          <w:p w14:paraId="02110721" w14:textId="2F4D6EA1" w:rsidR="00E339FF" w:rsidRPr="001E25C0" w:rsidRDefault="00E339FF" w:rsidP="00E339FF">
            <w:pPr>
              <w:pStyle w:val="TableParagraph"/>
              <w:numPr>
                <w:ilvl w:val="0"/>
                <w:numId w:val="163"/>
              </w:numPr>
              <w:spacing w:line="253" w:lineRule="exact"/>
              <w:rPr>
                <w:sz w:val="24"/>
              </w:rPr>
            </w:pPr>
            <w:r>
              <w:rPr>
                <w:sz w:val="24"/>
              </w:rPr>
              <w:t>In FY</w:t>
            </w:r>
            <w:r w:rsidR="00832F7F">
              <w:rPr>
                <w:sz w:val="24"/>
              </w:rPr>
              <w:t xml:space="preserve">24, </w:t>
            </w:r>
            <w:proofErr w:type="gramStart"/>
            <w:r w:rsidR="00832F7F">
              <w:rPr>
                <w:sz w:val="24"/>
              </w:rPr>
              <w:t>In</w:t>
            </w:r>
            <w:proofErr w:type="gramEnd"/>
            <w:r w:rsidR="00832F7F">
              <w:rPr>
                <w:sz w:val="24"/>
              </w:rPr>
              <w:t xml:space="preserve"> state answer rate was 97%</w:t>
            </w:r>
          </w:p>
          <w:p w14:paraId="2E220BED" w14:textId="5B39C2D1" w:rsidR="00105102" w:rsidRPr="00DB6822" w:rsidRDefault="00105102" w:rsidP="00314240">
            <w:pPr>
              <w:pStyle w:val="TableParagraph"/>
              <w:spacing w:line="253" w:lineRule="exact"/>
              <w:ind w:left="360"/>
              <w:rPr>
                <w:sz w:val="24"/>
                <w:highlight w:val="yellow"/>
              </w:rPr>
            </w:pPr>
          </w:p>
        </w:tc>
      </w:tr>
      <w:tr w:rsidR="00105102" w14:paraId="4CFA135B" w14:textId="77777777" w:rsidTr="0077163C">
        <w:trPr>
          <w:gridAfter w:val="1"/>
          <w:wAfter w:w="29" w:type="dxa"/>
          <w:trHeight w:val="825"/>
        </w:trPr>
        <w:tc>
          <w:tcPr>
            <w:tcW w:w="2179" w:type="dxa"/>
          </w:tcPr>
          <w:p w14:paraId="0E77A906" w14:textId="77777777" w:rsidR="00105102" w:rsidRPr="006E6CAC" w:rsidRDefault="00105102" w:rsidP="00105102">
            <w:pPr>
              <w:pStyle w:val="TableParagraph"/>
              <w:spacing w:line="273" w:lineRule="exact"/>
              <w:rPr>
                <w:b/>
                <w:sz w:val="24"/>
              </w:rPr>
            </w:pPr>
            <w:r w:rsidRPr="006E6CAC">
              <w:rPr>
                <w:b/>
                <w:sz w:val="24"/>
              </w:rPr>
              <w:t>First</w:t>
            </w:r>
            <w:r w:rsidRPr="006E6CAC">
              <w:rPr>
                <w:b/>
                <w:spacing w:val="-5"/>
                <w:sz w:val="24"/>
              </w:rPr>
              <w:t xml:space="preserve"> </w:t>
            </w:r>
            <w:r w:rsidRPr="006E6CAC">
              <w:rPr>
                <w:b/>
                <w:spacing w:val="-4"/>
                <w:sz w:val="24"/>
              </w:rPr>
              <w:t>Year</w:t>
            </w:r>
          </w:p>
          <w:p w14:paraId="10C1CA2E" w14:textId="1F9BFBF6" w:rsidR="00105102" w:rsidRPr="006E6CAC" w:rsidRDefault="00105102" w:rsidP="00105102">
            <w:pPr>
              <w:pStyle w:val="TableParagraph"/>
              <w:spacing w:line="237" w:lineRule="auto"/>
              <w:rPr>
                <w:b/>
                <w:sz w:val="24"/>
              </w:rPr>
            </w:pPr>
            <w:r w:rsidRPr="006E6CAC">
              <w:rPr>
                <w:b/>
                <w:spacing w:val="-2"/>
                <w:sz w:val="24"/>
              </w:rPr>
              <w:t>Target/Outcome Measurement</w:t>
            </w:r>
          </w:p>
        </w:tc>
        <w:tc>
          <w:tcPr>
            <w:tcW w:w="7113" w:type="dxa"/>
          </w:tcPr>
          <w:p w14:paraId="24E3FCF4" w14:textId="77777777" w:rsidR="00105102" w:rsidRPr="006E6CAC" w:rsidRDefault="00105102" w:rsidP="00105102">
            <w:pPr>
              <w:pStyle w:val="TableParagraph"/>
              <w:spacing w:line="253" w:lineRule="exact"/>
              <w:rPr>
                <w:sz w:val="24"/>
              </w:rPr>
            </w:pPr>
            <w:proofErr w:type="gramStart"/>
            <w:r w:rsidRPr="006E6CAC">
              <w:rPr>
                <w:sz w:val="24"/>
              </w:rPr>
              <w:t>1.</w:t>
            </w:r>
            <w:r w:rsidRPr="006E6CAC">
              <w:rPr>
                <w:sz w:val="24"/>
              </w:rPr>
              <w:tab/>
              <w:t>#</w:t>
            </w:r>
            <w:proofErr w:type="gramEnd"/>
            <w:r w:rsidRPr="006E6CAC">
              <w:rPr>
                <w:sz w:val="24"/>
              </w:rPr>
              <w:t xml:space="preserve"> of </w:t>
            </w:r>
            <w:proofErr w:type="spellStart"/>
            <w:r w:rsidRPr="006E6CAC">
              <w:rPr>
                <w:sz w:val="24"/>
              </w:rPr>
              <w:t>MCerT</w:t>
            </w:r>
            <w:proofErr w:type="spellEnd"/>
            <w:r w:rsidRPr="006E6CAC">
              <w:rPr>
                <w:sz w:val="24"/>
              </w:rPr>
              <w:t xml:space="preserve"> Contacts</w:t>
            </w:r>
          </w:p>
          <w:p w14:paraId="596BE638" w14:textId="0247ACDB" w:rsidR="00105102" w:rsidRPr="006E6CAC" w:rsidRDefault="00105102" w:rsidP="00105102">
            <w:pPr>
              <w:pStyle w:val="TableParagraph"/>
              <w:spacing w:line="253" w:lineRule="exact"/>
              <w:rPr>
                <w:sz w:val="24"/>
              </w:rPr>
            </w:pPr>
            <w:r w:rsidRPr="006E6CAC">
              <w:rPr>
                <w:sz w:val="24"/>
              </w:rPr>
              <w:t>•</w:t>
            </w:r>
            <w:r w:rsidRPr="006E6CAC">
              <w:rPr>
                <w:sz w:val="24"/>
              </w:rPr>
              <w:tab/>
              <w:t>Target FY2</w:t>
            </w:r>
            <w:r w:rsidR="001E25C0" w:rsidRPr="006E6CAC">
              <w:rPr>
                <w:sz w:val="24"/>
              </w:rPr>
              <w:t>6</w:t>
            </w:r>
            <w:r w:rsidRPr="006E6CAC">
              <w:rPr>
                <w:sz w:val="24"/>
              </w:rPr>
              <w:t>: &gt;</w:t>
            </w:r>
            <w:r w:rsidR="006E6CAC" w:rsidRPr="006E6CAC">
              <w:rPr>
                <w:sz w:val="24"/>
              </w:rPr>
              <w:t>7,800</w:t>
            </w:r>
            <w:r w:rsidRPr="006E6CAC">
              <w:rPr>
                <w:sz w:val="24"/>
              </w:rPr>
              <w:t xml:space="preserve"> </w:t>
            </w:r>
            <w:proofErr w:type="spellStart"/>
            <w:r w:rsidRPr="006E6CAC">
              <w:rPr>
                <w:sz w:val="24"/>
              </w:rPr>
              <w:t>MCerT</w:t>
            </w:r>
            <w:proofErr w:type="spellEnd"/>
            <w:r w:rsidRPr="006E6CAC">
              <w:rPr>
                <w:sz w:val="24"/>
              </w:rPr>
              <w:t xml:space="preserve"> Contacts</w:t>
            </w:r>
          </w:p>
          <w:p w14:paraId="1B6BDA6C" w14:textId="77777777" w:rsidR="00105102" w:rsidRPr="006E6CAC" w:rsidRDefault="00105102" w:rsidP="00105102">
            <w:pPr>
              <w:pStyle w:val="TableParagraph"/>
              <w:spacing w:line="253" w:lineRule="exact"/>
              <w:rPr>
                <w:sz w:val="24"/>
              </w:rPr>
            </w:pPr>
            <w:proofErr w:type="gramStart"/>
            <w:r w:rsidRPr="006E6CAC">
              <w:rPr>
                <w:sz w:val="24"/>
              </w:rPr>
              <w:t>2.</w:t>
            </w:r>
            <w:r w:rsidRPr="006E6CAC">
              <w:rPr>
                <w:sz w:val="24"/>
              </w:rPr>
              <w:tab/>
              <w:t>#</w:t>
            </w:r>
            <w:proofErr w:type="gramEnd"/>
            <w:r w:rsidRPr="006E6CAC">
              <w:rPr>
                <w:sz w:val="24"/>
              </w:rPr>
              <w:t xml:space="preserve"> of </w:t>
            </w:r>
            <w:proofErr w:type="spellStart"/>
            <w:r w:rsidRPr="006E6CAC">
              <w:rPr>
                <w:sz w:val="24"/>
              </w:rPr>
              <w:t>MCerT</w:t>
            </w:r>
            <w:proofErr w:type="spellEnd"/>
            <w:r w:rsidRPr="006E6CAC">
              <w:rPr>
                <w:sz w:val="24"/>
              </w:rPr>
              <w:t xml:space="preserve"> deployments</w:t>
            </w:r>
          </w:p>
          <w:p w14:paraId="13A7202D" w14:textId="66F51572" w:rsidR="00105102" w:rsidRPr="006E6CAC" w:rsidRDefault="00105102" w:rsidP="00105102">
            <w:pPr>
              <w:pStyle w:val="TableParagraph"/>
              <w:spacing w:line="253" w:lineRule="exact"/>
              <w:rPr>
                <w:sz w:val="24"/>
              </w:rPr>
            </w:pPr>
            <w:r w:rsidRPr="006E6CAC">
              <w:rPr>
                <w:sz w:val="24"/>
              </w:rPr>
              <w:t>•</w:t>
            </w:r>
            <w:r w:rsidRPr="006E6CAC">
              <w:rPr>
                <w:sz w:val="24"/>
              </w:rPr>
              <w:tab/>
              <w:t>Target FY2</w:t>
            </w:r>
            <w:r w:rsidR="006E6CAC" w:rsidRPr="006E6CAC">
              <w:rPr>
                <w:sz w:val="24"/>
              </w:rPr>
              <w:t>6</w:t>
            </w:r>
            <w:r w:rsidRPr="006E6CAC">
              <w:rPr>
                <w:sz w:val="24"/>
              </w:rPr>
              <w:t>: &gt;</w:t>
            </w:r>
            <w:r w:rsidR="006E6CAC" w:rsidRPr="006E6CAC">
              <w:rPr>
                <w:sz w:val="24"/>
              </w:rPr>
              <w:t>2,500</w:t>
            </w:r>
            <w:r w:rsidRPr="006E6CAC">
              <w:rPr>
                <w:sz w:val="24"/>
              </w:rPr>
              <w:t xml:space="preserve"> deployments</w:t>
            </w:r>
          </w:p>
          <w:p w14:paraId="0D8A2801" w14:textId="77777777" w:rsidR="00105102" w:rsidRPr="006E6CAC" w:rsidRDefault="00105102" w:rsidP="00105102">
            <w:pPr>
              <w:pStyle w:val="TableParagraph"/>
              <w:spacing w:line="253" w:lineRule="exact"/>
              <w:rPr>
                <w:sz w:val="24"/>
              </w:rPr>
            </w:pPr>
            <w:proofErr w:type="gramStart"/>
            <w:r w:rsidRPr="006E6CAC">
              <w:rPr>
                <w:sz w:val="24"/>
              </w:rPr>
              <w:t>3.</w:t>
            </w:r>
            <w:r w:rsidRPr="006E6CAC">
              <w:rPr>
                <w:sz w:val="24"/>
              </w:rPr>
              <w:tab/>
              <w:t>#</w:t>
            </w:r>
            <w:proofErr w:type="gramEnd"/>
            <w:r w:rsidRPr="006E6CAC">
              <w:rPr>
                <w:sz w:val="24"/>
              </w:rPr>
              <w:t xml:space="preserve"> of 988 Calls</w:t>
            </w:r>
          </w:p>
          <w:p w14:paraId="43CE15C4" w14:textId="77777777" w:rsidR="00105102" w:rsidRDefault="00105102" w:rsidP="00105102">
            <w:pPr>
              <w:pStyle w:val="TableParagraph"/>
              <w:spacing w:line="253" w:lineRule="exact"/>
              <w:rPr>
                <w:sz w:val="24"/>
              </w:rPr>
            </w:pPr>
            <w:r w:rsidRPr="006E6CAC">
              <w:rPr>
                <w:sz w:val="24"/>
              </w:rPr>
              <w:t>•</w:t>
            </w:r>
            <w:r w:rsidRPr="006E6CAC">
              <w:rPr>
                <w:sz w:val="24"/>
              </w:rPr>
              <w:tab/>
              <w:t>Target FY2</w:t>
            </w:r>
            <w:r w:rsidR="006E6CAC" w:rsidRPr="006E6CAC">
              <w:rPr>
                <w:sz w:val="24"/>
              </w:rPr>
              <w:t>6</w:t>
            </w:r>
            <w:r w:rsidRPr="006E6CAC">
              <w:rPr>
                <w:sz w:val="24"/>
              </w:rPr>
              <w:t>: &gt;1</w:t>
            </w:r>
            <w:r w:rsidR="006E6CAC" w:rsidRPr="006E6CAC">
              <w:rPr>
                <w:sz w:val="24"/>
              </w:rPr>
              <w:t>5,000</w:t>
            </w:r>
            <w:r w:rsidRPr="006E6CAC">
              <w:rPr>
                <w:sz w:val="24"/>
              </w:rPr>
              <w:t xml:space="preserve"> Calls</w:t>
            </w:r>
          </w:p>
          <w:p w14:paraId="3CBA9360" w14:textId="5D60E3D9" w:rsidR="00DA70E3" w:rsidRDefault="00FC5965" w:rsidP="004A1BB1">
            <w:pPr>
              <w:pStyle w:val="TableParagraph"/>
              <w:spacing w:line="253" w:lineRule="exact"/>
              <w:rPr>
                <w:sz w:val="24"/>
              </w:rPr>
            </w:pPr>
            <w:r>
              <w:rPr>
                <w:sz w:val="24"/>
              </w:rPr>
              <w:t xml:space="preserve">4. </w:t>
            </w:r>
            <w:proofErr w:type="gramStart"/>
            <w:r w:rsidR="00F830BF">
              <w:rPr>
                <w:sz w:val="24"/>
              </w:rPr>
              <w:t xml:space="preserve">      # of Texts</w:t>
            </w:r>
            <w:proofErr w:type="gramEnd"/>
            <w:r w:rsidR="00F830BF">
              <w:rPr>
                <w:sz w:val="24"/>
              </w:rPr>
              <w:t xml:space="preserve"> and Chats</w:t>
            </w:r>
          </w:p>
          <w:p w14:paraId="43E986A1" w14:textId="77777777" w:rsidR="00F830BF" w:rsidRDefault="00FF4371" w:rsidP="00FF4371">
            <w:pPr>
              <w:pStyle w:val="TableParagraph"/>
              <w:numPr>
                <w:ilvl w:val="0"/>
                <w:numId w:val="163"/>
              </w:numPr>
              <w:spacing w:line="253" w:lineRule="exact"/>
              <w:rPr>
                <w:sz w:val="24"/>
              </w:rPr>
            </w:pPr>
            <w:r>
              <w:rPr>
                <w:sz w:val="24"/>
              </w:rPr>
              <w:t xml:space="preserve">Target FY26 </w:t>
            </w:r>
            <w:r w:rsidR="003972E8">
              <w:rPr>
                <w:sz w:val="24"/>
              </w:rPr>
              <w:t>675</w:t>
            </w:r>
          </w:p>
          <w:p w14:paraId="70DEAF85" w14:textId="77777777" w:rsidR="00832F7F" w:rsidRDefault="00832F7F" w:rsidP="00832F7F">
            <w:pPr>
              <w:pStyle w:val="TableParagraph"/>
              <w:spacing w:line="253" w:lineRule="exact"/>
              <w:ind w:left="0"/>
              <w:rPr>
                <w:sz w:val="24"/>
              </w:rPr>
            </w:pPr>
            <w:r>
              <w:rPr>
                <w:sz w:val="24"/>
              </w:rPr>
              <w:t>5          In state answer rate (%)</w:t>
            </w:r>
          </w:p>
          <w:p w14:paraId="2A0063C6" w14:textId="06DCB8AB" w:rsidR="00832F7F" w:rsidRPr="001E25C0" w:rsidRDefault="00080B23" w:rsidP="00832F7F">
            <w:pPr>
              <w:pStyle w:val="TableParagraph"/>
              <w:numPr>
                <w:ilvl w:val="0"/>
                <w:numId w:val="163"/>
              </w:numPr>
              <w:spacing w:line="253" w:lineRule="exact"/>
              <w:rPr>
                <w:sz w:val="24"/>
              </w:rPr>
            </w:pPr>
            <w:r>
              <w:rPr>
                <w:sz w:val="24"/>
              </w:rPr>
              <w:t xml:space="preserve">Target FY26 </w:t>
            </w:r>
            <w:r w:rsidR="00440629">
              <w:rPr>
                <w:sz w:val="24"/>
              </w:rPr>
              <w:t xml:space="preserve">at a </w:t>
            </w:r>
            <w:proofErr w:type="gramStart"/>
            <w:r w:rsidR="00440629">
              <w:rPr>
                <w:sz w:val="24"/>
              </w:rPr>
              <w:t>minimum</w:t>
            </w:r>
            <w:proofErr w:type="gramEnd"/>
            <w:r w:rsidR="00832F7F">
              <w:rPr>
                <w:sz w:val="24"/>
              </w:rPr>
              <w:t xml:space="preserve"> 97%</w:t>
            </w:r>
          </w:p>
          <w:p w14:paraId="75760DBD" w14:textId="40969589" w:rsidR="00832F7F" w:rsidRPr="006E6CAC" w:rsidRDefault="00832F7F" w:rsidP="00832F7F">
            <w:pPr>
              <w:pStyle w:val="TableParagraph"/>
              <w:spacing w:line="253" w:lineRule="exact"/>
              <w:rPr>
                <w:sz w:val="24"/>
              </w:rPr>
            </w:pPr>
          </w:p>
        </w:tc>
      </w:tr>
      <w:tr w:rsidR="00105102" w14:paraId="3F98ADE8" w14:textId="77777777" w:rsidTr="0077163C">
        <w:trPr>
          <w:gridAfter w:val="1"/>
          <w:wAfter w:w="29" w:type="dxa"/>
          <w:trHeight w:val="825"/>
        </w:trPr>
        <w:tc>
          <w:tcPr>
            <w:tcW w:w="2179" w:type="dxa"/>
          </w:tcPr>
          <w:p w14:paraId="5F546117" w14:textId="77777777" w:rsidR="00105102" w:rsidRPr="004A1BB1" w:rsidRDefault="00105102" w:rsidP="00105102">
            <w:pPr>
              <w:pStyle w:val="TableParagraph"/>
              <w:spacing w:line="237" w:lineRule="auto"/>
              <w:rPr>
                <w:b/>
                <w:sz w:val="24"/>
              </w:rPr>
            </w:pPr>
            <w:r w:rsidRPr="004A1BB1">
              <w:rPr>
                <w:b/>
                <w:sz w:val="24"/>
              </w:rPr>
              <w:t xml:space="preserve">Second Year </w:t>
            </w:r>
            <w:r w:rsidRPr="004A1BB1">
              <w:rPr>
                <w:b/>
                <w:spacing w:val="-2"/>
                <w:sz w:val="24"/>
              </w:rPr>
              <w:t>Target/Outcome</w:t>
            </w:r>
          </w:p>
          <w:p w14:paraId="20E92D96" w14:textId="431D97F5" w:rsidR="00105102" w:rsidRPr="004A1BB1" w:rsidRDefault="00105102" w:rsidP="00105102">
            <w:pPr>
              <w:pStyle w:val="TableParagraph"/>
              <w:spacing w:line="273" w:lineRule="exact"/>
              <w:rPr>
                <w:b/>
                <w:sz w:val="24"/>
              </w:rPr>
            </w:pPr>
            <w:r w:rsidRPr="004A1BB1">
              <w:rPr>
                <w:b/>
                <w:spacing w:val="-2"/>
                <w:sz w:val="24"/>
              </w:rPr>
              <w:t>Measurement</w:t>
            </w:r>
          </w:p>
        </w:tc>
        <w:tc>
          <w:tcPr>
            <w:tcW w:w="7113" w:type="dxa"/>
          </w:tcPr>
          <w:p w14:paraId="6C206E58" w14:textId="77777777" w:rsidR="00105102" w:rsidRPr="004A1BB1" w:rsidRDefault="00105102" w:rsidP="00105102">
            <w:pPr>
              <w:pStyle w:val="TableParagraph"/>
              <w:spacing w:line="253" w:lineRule="exact"/>
              <w:rPr>
                <w:sz w:val="24"/>
              </w:rPr>
            </w:pPr>
            <w:proofErr w:type="gramStart"/>
            <w:r w:rsidRPr="004A1BB1">
              <w:rPr>
                <w:sz w:val="24"/>
              </w:rPr>
              <w:t>1.</w:t>
            </w:r>
            <w:r w:rsidRPr="004A1BB1">
              <w:rPr>
                <w:sz w:val="24"/>
              </w:rPr>
              <w:tab/>
              <w:t>#</w:t>
            </w:r>
            <w:proofErr w:type="gramEnd"/>
            <w:r w:rsidRPr="004A1BB1">
              <w:rPr>
                <w:sz w:val="24"/>
              </w:rPr>
              <w:t xml:space="preserve"> of </w:t>
            </w:r>
            <w:proofErr w:type="spellStart"/>
            <w:r w:rsidRPr="004A1BB1">
              <w:rPr>
                <w:sz w:val="24"/>
              </w:rPr>
              <w:t>MCerT</w:t>
            </w:r>
            <w:proofErr w:type="spellEnd"/>
            <w:r w:rsidRPr="004A1BB1">
              <w:rPr>
                <w:sz w:val="24"/>
              </w:rPr>
              <w:t xml:space="preserve"> Contacts</w:t>
            </w:r>
          </w:p>
          <w:p w14:paraId="333617A3" w14:textId="6EF5BD81" w:rsidR="00105102" w:rsidRPr="004A1BB1" w:rsidRDefault="00105102" w:rsidP="00105102">
            <w:pPr>
              <w:pStyle w:val="TableParagraph"/>
              <w:spacing w:line="253" w:lineRule="exact"/>
              <w:rPr>
                <w:sz w:val="24"/>
              </w:rPr>
            </w:pPr>
            <w:r w:rsidRPr="004A1BB1">
              <w:rPr>
                <w:sz w:val="24"/>
              </w:rPr>
              <w:t>•</w:t>
            </w:r>
            <w:r w:rsidRPr="004A1BB1">
              <w:rPr>
                <w:sz w:val="24"/>
              </w:rPr>
              <w:tab/>
              <w:t>Target FY2</w:t>
            </w:r>
            <w:r w:rsidR="006E6CAC" w:rsidRPr="004A1BB1">
              <w:rPr>
                <w:sz w:val="24"/>
              </w:rPr>
              <w:t>7</w:t>
            </w:r>
            <w:r w:rsidRPr="004A1BB1">
              <w:rPr>
                <w:sz w:val="24"/>
              </w:rPr>
              <w:t>: &gt;</w:t>
            </w:r>
            <w:r w:rsidR="00C619C5" w:rsidRPr="004A1BB1">
              <w:rPr>
                <w:sz w:val="24"/>
              </w:rPr>
              <w:t>8,000</w:t>
            </w:r>
            <w:r w:rsidRPr="004A1BB1">
              <w:rPr>
                <w:sz w:val="24"/>
              </w:rPr>
              <w:t xml:space="preserve"> </w:t>
            </w:r>
            <w:proofErr w:type="spellStart"/>
            <w:r w:rsidRPr="004A1BB1">
              <w:rPr>
                <w:sz w:val="24"/>
              </w:rPr>
              <w:t>MCerT</w:t>
            </w:r>
            <w:proofErr w:type="spellEnd"/>
            <w:r w:rsidRPr="004A1BB1">
              <w:rPr>
                <w:sz w:val="24"/>
              </w:rPr>
              <w:t xml:space="preserve"> Contacts</w:t>
            </w:r>
          </w:p>
          <w:p w14:paraId="3D3590D2" w14:textId="77777777" w:rsidR="00105102" w:rsidRPr="004A1BB1" w:rsidRDefault="00105102" w:rsidP="00105102">
            <w:pPr>
              <w:pStyle w:val="TableParagraph"/>
              <w:spacing w:line="253" w:lineRule="exact"/>
              <w:rPr>
                <w:sz w:val="24"/>
              </w:rPr>
            </w:pPr>
            <w:proofErr w:type="gramStart"/>
            <w:r w:rsidRPr="004A1BB1">
              <w:rPr>
                <w:sz w:val="24"/>
              </w:rPr>
              <w:t>2.</w:t>
            </w:r>
            <w:r w:rsidRPr="004A1BB1">
              <w:rPr>
                <w:sz w:val="24"/>
              </w:rPr>
              <w:tab/>
              <w:t>#</w:t>
            </w:r>
            <w:proofErr w:type="gramEnd"/>
            <w:r w:rsidRPr="004A1BB1">
              <w:rPr>
                <w:sz w:val="24"/>
              </w:rPr>
              <w:t xml:space="preserve"> of </w:t>
            </w:r>
            <w:proofErr w:type="spellStart"/>
            <w:r w:rsidRPr="004A1BB1">
              <w:rPr>
                <w:sz w:val="24"/>
              </w:rPr>
              <w:t>MCerT</w:t>
            </w:r>
            <w:proofErr w:type="spellEnd"/>
            <w:r w:rsidRPr="004A1BB1">
              <w:rPr>
                <w:sz w:val="24"/>
              </w:rPr>
              <w:t xml:space="preserve"> deployments</w:t>
            </w:r>
          </w:p>
          <w:p w14:paraId="4B01A281" w14:textId="40EA9B8A" w:rsidR="00105102" w:rsidRPr="004A1BB1" w:rsidRDefault="00105102" w:rsidP="00105102">
            <w:pPr>
              <w:pStyle w:val="TableParagraph"/>
              <w:spacing w:line="253" w:lineRule="exact"/>
              <w:rPr>
                <w:sz w:val="24"/>
              </w:rPr>
            </w:pPr>
            <w:r w:rsidRPr="004A1BB1">
              <w:rPr>
                <w:sz w:val="24"/>
              </w:rPr>
              <w:t>•</w:t>
            </w:r>
            <w:r w:rsidRPr="004A1BB1">
              <w:rPr>
                <w:sz w:val="24"/>
              </w:rPr>
              <w:tab/>
              <w:t>Target FY2</w:t>
            </w:r>
            <w:r w:rsidR="006E6CAC" w:rsidRPr="004A1BB1">
              <w:rPr>
                <w:sz w:val="24"/>
              </w:rPr>
              <w:t>7</w:t>
            </w:r>
            <w:r w:rsidRPr="004A1BB1">
              <w:rPr>
                <w:sz w:val="24"/>
              </w:rPr>
              <w:t>: &gt;</w:t>
            </w:r>
            <w:r w:rsidR="006B4F15" w:rsidRPr="004A1BB1">
              <w:rPr>
                <w:sz w:val="24"/>
              </w:rPr>
              <w:t>2,550</w:t>
            </w:r>
            <w:r w:rsidRPr="004A1BB1">
              <w:rPr>
                <w:sz w:val="24"/>
              </w:rPr>
              <w:t xml:space="preserve"> deployments</w:t>
            </w:r>
          </w:p>
          <w:p w14:paraId="18C3FD04" w14:textId="77777777" w:rsidR="00105102" w:rsidRPr="004A1BB1" w:rsidRDefault="00105102" w:rsidP="00105102">
            <w:pPr>
              <w:pStyle w:val="TableParagraph"/>
              <w:spacing w:line="253" w:lineRule="exact"/>
              <w:rPr>
                <w:sz w:val="24"/>
              </w:rPr>
            </w:pPr>
            <w:proofErr w:type="gramStart"/>
            <w:r w:rsidRPr="004A1BB1">
              <w:rPr>
                <w:sz w:val="24"/>
              </w:rPr>
              <w:t>3.</w:t>
            </w:r>
            <w:r w:rsidRPr="004A1BB1">
              <w:rPr>
                <w:sz w:val="24"/>
              </w:rPr>
              <w:tab/>
              <w:t>#</w:t>
            </w:r>
            <w:proofErr w:type="gramEnd"/>
            <w:r w:rsidRPr="004A1BB1">
              <w:rPr>
                <w:sz w:val="24"/>
              </w:rPr>
              <w:t xml:space="preserve"> of 988 Calls</w:t>
            </w:r>
          </w:p>
          <w:p w14:paraId="3EABFA0A" w14:textId="77777777" w:rsidR="00105102" w:rsidRPr="004A1BB1" w:rsidRDefault="00105102" w:rsidP="00105102">
            <w:pPr>
              <w:pStyle w:val="TableParagraph"/>
              <w:spacing w:line="253" w:lineRule="exact"/>
              <w:rPr>
                <w:sz w:val="24"/>
              </w:rPr>
            </w:pPr>
            <w:r w:rsidRPr="004A1BB1">
              <w:rPr>
                <w:sz w:val="24"/>
              </w:rPr>
              <w:t>•</w:t>
            </w:r>
            <w:r w:rsidRPr="004A1BB1">
              <w:rPr>
                <w:sz w:val="24"/>
              </w:rPr>
              <w:tab/>
              <w:t>Target FY2</w:t>
            </w:r>
            <w:r w:rsidR="006E6CAC" w:rsidRPr="004A1BB1">
              <w:rPr>
                <w:sz w:val="24"/>
              </w:rPr>
              <w:t>7</w:t>
            </w:r>
            <w:r w:rsidRPr="004A1BB1">
              <w:rPr>
                <w:sz w:val="24"/>
              </w:rPr>
              <w:t>: &gt;1</w:t>
            </w:r>
            <w:r w:rsidR="006B4F15" w:rsidRPr="004A1BB1">
              <w:rPr>
                <w:sz w:val="24"/>
              </w:rPr>
              <w:t>5,050</w:t>
            </w:r>
            <w:r w:rsidRPr="004A1BB1">
              <w:rPr>
                <w:sz w:val="24"/>
              </w:rPr>
              <w:t xml:space="preserve"> Calls</w:t>
            </w:r>
          </w:p>
          <w:p w14:paraId="07CB7F9E" w14:textId="77777777" w:rsidR="00F830BF" w:rsidRPr="004A1BB1" w:rsidRDefault="00F830BF" w:rsidP="00F830BF">
            <w:pPr>
              <w:pStyle w:val="TableParagraph"/>
              <w:numPr>
                <w:ilvl w:val="0"/>
                <w:numId w:val="135"/>
              </w:numPr>
              <w:spacing w:line="253" w:lineRule="exact"/>
              <w:rPr>
                <w:sz w:val="24"/>
              </w:rPr>
            </w:pPr>
            <w:r w:rsidRPr="004A1BB1">
              <w:rPr>
                <w:sz w:val="24"/>
              </w:rPr>
              <w:t xml:space="preserve">      # of Texts and Chats</w:t>
            </w:r>
          </w:p>
          <w:p w14:paraId="56994BA3" w14:textId="77777777" w:rsidR="003972E8" w:rsidRDefault="003972E8" w:rsidP="003972E8">
            <w:pPr>
              <w:pStyle w:val="TableParagraph"/>
              <w:numPr>
                <w:ilvl w:val="0"/>
                <w:numId w:val="163"/>
              </w:numPr>
              <w:spacing w:line="253" w:lineRule="exact"/>
              <w:rPr>
                <w:sz w:val="24"/>
              </w:rPr>
            </w:pPr>
            <w:r w:rsidRPr="004A1BB1">
              <w:rPr>
                <w:sz w:val="24"/>
              </w:rPr>
              <w:t>Target FY2</w:t>
            </w:r>
            <w:r w:rsidR="004A1BB1" w:rsidRPr="004A1BB1">
              <w:rPr>
                <w:sz w:val="24"/>
              </w:rPr>
              <w:t>7 700</w:t>
            </w:r>
          </w:p>
          <w:p w14:paraId="4555D779" w14:textId="77777777" w:rsidR="00F900F0" w:rsidRDefault="00E339FF" w:rsidP="00F900F0">
            <w:pPr>
              <w:pStyle w:val="TableParagraph"/>
              <w:numPr>
                <w:ilvl w:val="0"/>
                <w:numId w:val="135"/>
              </w:numPr>
              <w:spacing w:line="253" w:lineRule="exact"/>
              <w:rPr>
                <w:sz w:val="24"/>
              </w:rPr>
            </w:pPr>
            <w:r>
              <w:rPr>
                <w:sz w:val="24"/>
              </w:rPr>
              <w:t xml:space="preserve">      In state answer rate (%)</w:t>
            </w:r>
          </w:p>
          <w:p w14:paraId="2C868492" w14:textId="5D82111B" w:rsidR="00440629" w:rsidRPr="004A1BB1" w:rsidRDefault="00440629" w:rsidP="00440629">
            <w:pPr>
              <w:pStyle w:val="TableParagraph"/>
              <w:numPr>
                <w:ilvl w:val="0"/>
                <w:numId w:val="163"/>
              </w:numPr>
              <w:spacing w:line="253" w:lineRule="exact"/>
              <w:rPr>
                <w:sz w:val="24"/>
              </w:rPr>
            </w:pPr>
            <w:r>
              <w:rPr>
                <w:sz w:val="24"/>
              </w:rPr>
              <w:t>Target FY27</w:t>
            </w:r>
            <w:r w:rsidR="00324E50">
              <w:rPr>
                <w:sz w:val="24"/>
              </w:rPr>
              <w:t xml:space="preserve"> 98%</w:t>
            </w:r>
          </w:p>
        </w:tc>
      </w:tr>
      <w:tr w:rsidR="000734D6" w14:paraId="0A13958B" w14:textId="77777777" w:rsidTr="003B08E8">
        <w:trPr>
          <w:trHeight w:val="551"/>
        </w:trPr>
        <w:tc>
          <w:tcPr>
            <w:tcW w:w="2179" w:type="dxa"/>
            <w:shd w:val="clear" w:color="auto" w:fill="D9D9D9" w:themeFill="background1" w:themeFillShade="D9"/>
          </w:tcPr>
          <w:p w14:paraId="210ABE9F" w14:textId="2FFF8CDF" w:rsidR="000734D6" w:rsidRDefault="000734D6" w:rsidP="003B08E8">
            <w:pPr>
              <w:pStyle w:val="TableParagraph"/>
              <w:spacing w:line="237" w:lineRule="auto"/>
              <w:rPr>
                <w:b/>
                <w:sz w:val="24"/>
              </w:rPr>
            </w:pPr>
          </w:p>
        </w:tc>
        <w:tc>
          <w:tcPr>
            <w:tcW w:w="7142" w:type="dxa"/>
            <w:gridSpan w:val="2"/>
            <w:shd w:val="clear" w:color="auto" w:fill="D9D9D9" w:themeFill="background1" w:themeFillShade="D9"/>
          </w:tcPr>
          <w:p w14:paraId="343FAE6F" w14:textId="77777777" w:rsidR="000734D6" w:rsidRDefault="000734D6" w:rsidP="003B08E8">
            <w:pPr>
              <w:pStyle w:val="TableParagraph"/>
              <w:spacing w:before="2" w:line="257" w:lineRule="exact"/>
              <w:rPr>
                <w:sz w:val="24"/>
              </w:rPr>
            </w:pPr>
          </w:p>
        </w:tc>
      </w:tr>
    </w:tbl>
    <w:p w14:paraId="4BA09B15" w14:textId="77777777" w:rsidR="004C2E41" w:rsidRDefault="004C2E41" w:rsidP="004C2E41">
      <w:pPr>
        <w:rPr>
          <w:sz w:val="24"/>
        </w:rPr>
      </w:pPr>
    </w:p>
    <w:tbl>
      <w:tblPr>
        <w:tblpPr w:leftFromText="180" w:rightFromText="180" w:vertAnchor="text" w:tblpX="44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110"/>
      </w:tblGrid>
      <w:tr w:rsidR="00A33743" w:rsidRPr="0094076F" w14:paraId="2165D6F0" w14:textId="77777777" w:rsidTr="00130741">
        <w:trPr>
          <w:trHeight w:val="273"/>
        </w:trPr>
        <w:tc>
          <w:tcPr>
            <w:tcW w:w="2155" w:type="dxa"/>
          </w:tcPr>
          <w:p w14:paraId="10F67816" w14:textId="21A550C0" w:rsidR="00A33743" w:rsidRPr="00DA6114" w:rsidRDefault="00A33743" w:rsidP="00130741">
            <w:pPr>
              <w:pStyle w:val="TableParagraph"/>
              <w:spacing w:line="253" w:lineRule="exact"/>
              <w:rPr>
                <w:b/>
                <w:sz w:val="24"/>
              </w:rPr>
            </w:pPr>
            <w:r w:rsidRPr="00DA6114">
              <w:rPr>
                <w:b/>
                <w:sz w:val="24"/>
              </w:rPr>
              <w:t>Priority</w:t>
            </w:r>
            <w:r w:rsidRPr="00DA6114">
              <w:rPr>
                <w:b/>
                <w:spacing w:val="-5"/>
                <w:sz w:val="24"/>
              </w:rPr>
              <w:t xml:space="preserve"> </w:t>
            </w:r>
            <w:r w:rsidRPr="00DA6114">
              <w:rPr>
                <w:b/>
                <w:sz w:val="24"/>
              </w:rPr>
              <w:t>Area</w:t>
            </w:r>
            <w:r w:rsidRPr="00DA6114">
              <w:rPr>
                <w:b/>
                <w:spacing w:val="-4"/>
                <w:sz w:val="24"/>
              </w:rPr>
              <w:t xml:space="preserve"> </w:t>
            </w:r>
            <w:r w:rsidRPr="00DA6114">
              <w:rPr>
                <w:b/>
                <w:spacing w:val="-10"/>
                <w:sz w:val="24"/>
              </w:rPr>
              <w:t>3</w:t>
            </w:r>
          </w:p>
        </w:tc>
        <w:tc>
          <w:tcPr>
            <w:tcW w:w="7110" w:type="dxa"/>
          </w:tcPr>
          <w:p w14:paraId="5A69A182" w14:textId="5B6ED898" w:rsidR="00A33743" w:rsidRPr="00DA6114" w:rsidRDefault="00A33743" w:rsidP="00130741">
            <w:pPr>
              <w:pStyle w:val="TableParagraph"/>
              <w:spacing w:line="253" w:lineRule="exact"/>
              <w:rPr>
                <w:sz w:val="24"/>
              </w:rPr>
            </w:pPr>
            <w:r w:rsidRPr="00DA6114">
              <w:rPr>
                <w:sz w:val="24"/>
              </w:rPr>
              <w:t>Substance Use Treatment, Prevention, and Recovery Support Services</w:t>
            </w:r>
          </w:p>
        </w:tc>
      </w:tr>
      <w:tr w:rsidR="00A33743" w:rsidRPr="0094076F" w14:paraId="4FAAFB1D" w14:textId="77777777" w:rsidTr="00130741">
        <w:trPr>
          <w:trHeight w:val="277"/>
        </w:trPr>
        <w:tc>
          <w:tcPr>
            <w:tcW w:w="2155" w:type="dxa"/>
          </w:tcPr>
          <w:p w14:paraId="5AF37F71" w14:textId="77777777" w:rsidR="00A33743" w:rsidRPr="00DA6114" w:rsidRDefault="00A33743" w:rsidP="00130741">
            <w:pPr>
              <w:pStyle w:val="TableParagraph"/>
              <w:spacing w:line="258" w:lineRule="exact"/>
              <w:rPr>
                <w:b/>
                <w:sz w:val="24"/>
              </w:rPr>
            </w:pPr>
            <w:r w:rsidRPr="00DA6114">
              <w:rPr>
                <w:b/>
                <w:sz w:val="24"/>
              </w:rPr>
              <w:t>Priority</w:t>
            </w:r>
            <w:r w:rsidRPr="00DA6114">
              <w:rPr>
                <w:b/>
                <w:spacing w:val="-5"/>
                <w:sz w:val="24"/>
              </w:rPr>
              <w:t xml:space="preserve"> </w:t>
            </w:r>
            <w:r w:rsidRPr="00DA6114">
              <w:rPr>
                <w:b/>
                <w:spacing w:val="-4"/>
                <w:sz w:val="24"/>
              </w:rPr>
              <w:t>Type</w:t>
            </w:r>
          </w:p>
        </w:tc>
        <w:tc>
          <w:tcPr>
            <w:tcW w:w="7110" w:type="dxa"/>
          </w:tcPr>
          <w:p w14:paraId="4A6CEC1D" w14:textId="3C9565A6" w:rsidR="00A33743" w:rsidRPr="00DA6114" w:rsidRDefault="00A33743" w:rsidP="00130741">
            <w:pPr>
              <w:pStyle w:val="TableParagraph"/>
              <w:spacing w:line="258" w:lineRule="exact"/>
              <w:rPr>
                <w:sz w:val="24"/>
              </w:rPr>
            </w:pPr>
            <w:r w:rsidRPr="00DA6114">
              <w:rPr>
                <w:spacing w:val="-5"/>
                <w:sz w:val="24"/>
              </w:rPr>
              <w:t>SUD</w:t>
            </w:r>
          </w:p>
        </w:tc>
      </w:tr>
      <w:tr w:rsidR="00A33743" w:rsidRPr="00561E39" w14:paraId="188C2606" w14:textId="77777777" w:rsidTr="00130741">
        <w:trPr>
          <w:trHeight w:val="273"/>
        </w:trPr>
        <w:tc>
          <w:tcPr>
            <w:tcW w:w="2155" w:type="dxa"/>
          </w:tcPr>
          <w:p w14:paraId="6D70548F" w14:textId="77777777" w:rsidR="00A33743" w:rsidRPr="00DA6114" w:rsidRDefault="00A33743" w:rsidP="00130741">
            <w:pPr>
              <w:pStyle w:val="TableParagraph"/>
              <w:spacing w:line="253" w:lineRule="exact"/>
              <w:rPr>
                <w:b/>
                <w:sz w:val="24"/>
              </w:rPr>
            </w:pPr>
            <w:r w:rsidRPr="00DA6114">
              <w:rPr>
                <w:b/>
                <w:spacing w:val="-2"/>
                <w:sz w:val="24"/>
              </w:rPr>
              <w:t>Population</w:t>
            </w:r>
          </w:p>
        </w:tc>
        <w:tc>
          <w:tcPr>
            <w:tcW w:w="7110" w:type="dxa"/>
          </w:tcPr>
          <w:p w14:paraId="0968E7AA" w14:textId="474E7788" w:rsidR="00A33743" w:rsidRPr="00DA6114" w:rsidRDefault="00A33743" w:rsidP="00130741">
            <w:pPr>
              <w:pStyle w:val="TableParagraph"/>
              <w:spacing w:line="253" w:lineRule="exact"/>
              <w:rPr>
                <w:sz w:val="24"/>
                <w:lang w:val="fr-FR"/>
              </w:rPr>
            </w:pPr>
            <w:r w:rsidRPr="00DA6114">
              <w:rPr>
                <w:spacing w:val="-5"/>
                <w:sz w:val="24"/>
                <w:lang w:val="fr-FR"/>
              </w:rPr>
              <w:t>SUD, SMI, SED, PPWDC,</w:t>
            </w:r>
            <w:r w:rsidR="00105102" w:rsidRPr="00DA6114">
              <w:rPr>
                <w:spacing w:val="-5"/>
                <w:sz w:val="24"/>
                <w:lang w:val="fr-FR"/>
              </w:rPr>
              <w:t xml:space="preserve"> PWID</w:t>
            </w:r>
            <w:r w:rsidR="000A2B49" w:rsidRPr="00DA6114">
              <w:rPr>
                <w:spacing w:val="-5"/>
                <w:sz w:val="24"/>
                <w:lang w:val="fr-FR"/>
              </w:rPr>
              <w:t xml:space="preserve"> </w:t>
            </w:r>
          </w:p>
        </w:tc>
      </w:tr>
      <w:tr w:rsidR="00A33743" w:rsidRPr="0094076F" w14:paraId="6C263A14" w14:textId="77777777" w:rsidTr="00130741">
        <w:trPr>
          <w:trHeight w:val="551"/>
        </w:trPr>
        <w:tc>
          <w:tcPr>
            <w:tcW w:w="2155" w:type="dxa"/>
          </w:tcPr>
          <w:p w14:paraId="539B6FAC" w14:textId="77777777" w:rsidR="00A33743" w:rsidRPr="00DA6114" w:rsidRDefault="00A33743" w:rsidP="00130741">
            <w:pPr>
              <w:pStyle w:val="TableParagraph"/>
              <w:spacing w:line="273" w:lineRule="exact"/>
              <w:rPr>
                <w:b/>
                <w:sz w:val="24"/>
              </w:rPr>
            </w:pPr>
            <w:r w:rsidRPr="00DA6114">
              <w:rPr>
                <w:b/>
                <w:sz w:val="24"/>
              </w:rPr>
              <w:t>Goal</w:t>
            </w:r>
            <w:r w:rsidRPr="00DA6114">
              <w:rPr>
                <w:b/>
                <w:spacing w:val="-2"/>
                <w:sz w:val="24"/>
              </w:rPr>
              <w:t xml:space="preserve"> </w:t>
            </w:r>
            <w:r w:rsidRPr="00DA6114">
              <w:rPr>
                <w:b/>
                <w:spacing w:val="-12"/>
                <w:sz w:val="24"/>
              </w:rPr>
              <w:t>1</w:t>
            </w:r>
          </w:p>
        </w:tc>
        <w:tc>
          <w:tcPr>
            <w:tcW w:w="7110" w:type="dxa"/>
          </w:tcPr>
          <w:p w14:paraId="0D17FBDE" w14:textId="68DCA3A2" w:rsidR="00A33743" w:rsidRPr="00DA6114" w:rsidRDefault="00A33743" w:rsidP="00130741">
            <w:pPr>
              <w:pStyle w:val="TableParagraph"/>
              <w:spacing w:before="2" w:line="257" w:lineRule="exact"/>
              <w:rPr>
                <w:sz w:val="24"/>
              </w:rPr>
            </w:pPr>
            <w:r w:rsidRPr="00DA6114">
              <w:rPr>
                <w:sz w:val="24"/>
              </w:rPr>
              <w:t xml:space="preserve">Maximize the efficiency and effectiveness of </w:t>
            </w:r>
            <w:r w:rsidR="00105102" w:rsidRPr="00DA6114">
              <w:rPr>
                <w:sz w:val="24"/>
              </w:rPr>
              <w:t>community-based</w:t>
            </w:r>
            <w:r w:rsidRPr="00DA6114">
              <w:rPr>
                <w:sz w:val="24"/>
              </w:rPr>
              <w:t xml:space="preserve"> substance use services and supports</w:t>
            </w:r>
          </w:p>
        </w:tc>
      </w:tr>
      <w:tr w:rsidR="00A33743" w:rsidRPr="0094076F" w14:paraId="434B2265" w14:textId="77777777" w:rsidTr="00130741">
        <w:trPr>
          <w:trHeight w:val="556"/>
        </w:trPr>
        <w:tc>
          <w:tcPr>
            <w:tcW w:w="2155" w:type="dxa"/>
          </w:tcPr>
          <w:p w14:paraId="118F0795" w14:textId="77777777" w:rsidR="00A33743" w:rsidRPr="00DA6114" w:rsidRDefault="00A33743" w:rsidP="00130741">
            <w:pPr>
              <w:pStyle w:val="TableParagraph"/>
              <w:spacing w:before="1"/>
              <w:rPr>
                <w:b/>
                <w:sz w:val="24"/>
              </w:rPr>
            </w:pPr>
            <w:r w:rsidRPr="00DA6114">
              <w:rPr>
                <w:b/>
                <w:sz w:val="24"/>
              </w:rPr>
              <w:t>Objective</w:t>
            </w:r>
            <w:r w:rsidRPr="00DA6114">
              <w:rPr>
                <w:b/>
                <w:spacing w:val="1"/>
                <w:sz w:val="24"/>
              </w:rPr>
              <w:t xml:space="preserve"> </w:t>
            </w:r>
            <w:r w:rsidRPr="00DA6114">
              <w:rPr>
                <w:b/>
                <w:spacing w:val="-10"/>
                <w:sz w:val="24"/>
              </w:rPr>
              <w:t>1</w:t>
            </w:r>
          </w:p>
        </w:tc>
        <w:tc>
          <w:tcPr>
            <w:tcW w:w="7110" w:type="dxa"/>
          </w:tcPr>
          <w:p w14:paraId="37228B6A" w14:textId="52378F52" w:rsidR="00A33743" w:rsidRPr="00DA6114" w:rsidRDefault="00A33743" w:rsidP="00130741">
            <w:pPr>
              <w:pStyle w:val="TableParagraph"/>
              <w:spacing w:line="274" w:lineRule="exact"/>
              <w:rPr>
                <w:sz w:val="24"/>
              </w:rPr>
            </w:pPr>
            <w:r w:rsidRPr="00DA6114">
              <w:rPr>
                <w:sz w:val="24"/>
              </w:rPr>
              <w:t xml:space="preserve">Provide </w:t>
            </w:r>
            <w:r w:rsidR="00105102" w:rsidRPr="00DA6114">
              <w:rPr>
                <w:sz w:val="24"/>
              </w:rPr>
              <w:t>an array of substance use disorder treatment, prevention, and recovery support services</w:t>
            </w:r>
          </w:p>
        </w:tc>
      </w:tr>
      <w:tr w:rsidR="00A33743" w:rsidRPr="0094076F" w14:paraId="391998D1" w14:textId="77777777" w:rsidTr="00130741">
        <w:trPr>
          <w:trHeight w:val="551"/>
        </w:trPr>
        <w:tc>
          <w:tcPr>
            <w:tcW w:w="2155" w:type="dxa"/>
          </w:tcPr>
          <w:p w14:paraId="34736212" w14:textId="77777777" w:rsidR="00A33743" w:rsidRPr="00DA6114" w:rsidRDefault="00A33743" w:rsidP="00130741">
            <w:pPr>
              <w:pStyle w:val="TableParagraph"/>
              <w:spacing w:line="273" w:lineRule="exact"/>
              <w:rPr>
                <w:b/>
                <w:sz w:val="24"/>
              </w:rPr>
            </w:pPr>
            <w:r w:rsidRPr="00DA6114">
              <w:rPr>
                <w:b/>
                <w:spacing w:val="-2"/>
                <w:sz w:val="24"/>
              </w:rPr>
              <w:lastRenderedPageBreak/>
              <w:t>Strategy 1.1</w:t>
            </w:r>
          </w:p>
        </w:tc>
        <w:tc>
          <w:tcPr>
            <w:tcW w:w="7110" w:type="dxa"/>
          </w:tcPr>
          <w:p w14:paraId="49861D29" w14:textId="41749C38" w:rsidR="00A33743" w:rsidRPr="00DA6114" w:rsidRDefault="00105102" w:rsidP="00130741">
            <w:pPr>
              <w:pStyle w:val="TableParagraph"/>
              <w:spacing w:line="274" w:lineRule="exact"/>
              <w:rPr>
                <w:sz w:val="24"/>
              </w:rPr>
            </w:pPr>
            <w:r w:rsidRPr="00DA6114">
              <w:rPr>
                <w:sz w:val="24"/>
              </w:rPr>
              <w:t>Provide community residential services for people in need of substance use disorder treatment</w:t>
            </w:r>
          </w:p>
        </w:tc>
      </w:tr>
      <w:tr w:rsidR="00A33743" w:rsidRPr="0094076F" w14:paraId="60889350" w14:textId="77777777" w:rsidTr="00130741">
        <w:trPr>
          <w:trHeight w:val="273"/>
        </w:trPr>
        <w:tc>
          <w:tcPr>
            <w:tcW w:w="2155" w:type="dxa"/>
          </w:tcPr>
          <w:p w14:paraId="26086B7C" w14:textId="77777777" w:rsidR="00A33743" w:rsidRPr="00DA6114" w:rsidRDefault="00A33743" w:rsidP="00130741">
            <w:pPr>
              <w:pStyle w:val="TableParagraph"/>
              <w:spacing w:line="253" w:lineRule="exact"/>
              <w:rPr>
                <w:b/>
                <w:sz w:val="24"/>
              </w:rPr>
            </w:pPr>
            <w:r w:rsidRPr="00DA6114">
              <w:rPr>
                <w:b/>
                <w:spacing w:val="-2"/>
                <w:sz w:val="24"/>
              </w:rPr>
              <w:t>Indicator(s)</w:t>
            </w:r>
          </w:p>
        </w:tc>
        <w:tc>
          <w:tcPr>
            <w:tcW w:w="7110" w:type="dxa"/>
          </w:tcPr>
          <w:p w14:paraId="120B02C1" w14:textId="600F6B62" w:rsidR="00A33743" w:rsidRPr="00DA6114" w:rsidRDefault="007D26BC" w:rsidP="000A735B">
            <w:pPr>
              <w:pStyle w:val="NoSpacing"/>
            </w:pPr>
            <w:r w:rsidRPr="00DA6114">
              <w:t xml:space="preserve"># of individuals </w:t>
            </w:r>
            <w:r w:rsidR="00077700" w:rsidRPr="00DA6114">
              <w:t>served in primary</w:t>
            </w:r>
            <w:r w:rsidRPr="00DA6114">
              <w:t xml:space="preserve"> residential services</w:t>
            </w:r>
          </w:p>
          <w:p w14:paraId="59FD8716" w14:textId="406B981B" w:rsidR="007D26BC" w:rsidRPr="00DA6114" w:rsidRDefault="00C50210" w:rsidP="000A735B">
            <w:pPr>
              <w:pStyle w:val="NoSpacing"/>
            </w:pPr>
            <w:r w:rsidRPr="00DA6114">
              <w:t># of individuals served in transitional treatment</w:t>
            </w:r>
          </w:p>
          <w:p w14:paraId="05A33082" w14:textId="4E756328" w:rsidR="00C50210" w:rsidRPr="00DA6114" w:rsidRDefault="00C50210" w:rsidP="000A735B">
            <w:pPr>
              <w:pStyle w:val="NoSpacing"/>
            </w:pPr>
            <w:r w:rsidRPr="00DA6114">
              <w:t># of community</w:t>
            </w:r>
            <w:r w:rsidR="000773C7" w:rsidRPr="00DA6114">
              <w:t>-based beds available for residential treatment</w:t>
            </w:r>
          </w:p>
        </w:tc>
      </w:tr>
      <w:tr w:rsidR="00A33743" w:rsidRPr="0094076F" w14:paraId="3A511CA2" w14:textId="77777777" w:rsidTr="00130741">
        <w:trPr>
          <w:trHeight w:val="551"/>
        </w:trPr>
        <w:tc>
          <w:tcPr>
            <w:tcW w:w="2155" w:type="dxa"/>
          </w:tcPr>
          <w:p w14:paraId="728844B8" w14:textId="77777777" w:rsidR="00A33743" w:rsidRPr="00DA6114" w:rsidRDefault="00A33743" w:rsidP="00130741">
            <w:pPr>
              <w:pStyle w:val="TableParagraph"/>
              <w:spacing w:line="273" w:lineRule="exact"/>
              <w:rPr>
                <w:b/>
                <w:sz w:val="24"/>
              </w:rPr>
            </w:pPr>
            <w:r w:rsidRPr="00DA6114">
              <w:rPr>
                <w:b/>
                <w:spacing w:val="-2"/>
                <w:sz w:val="24"/>
              </w:rPr>
              <w:t>Baseline</w:t>
            </w:r>
          </w:p>
          <w:p w14:paraId="70C12CD2" w14:textId="77777777" w:rsidR="00A33743" w:rsidRPr="00DA6114" w:rsidRDefault="00A33743" w:rsidP="00130741">
            <w:pPr>
              <w:pStyle w:val="TableParagraph"/>
              <w:spacing w:before="2" w:line="257" w:lineRule="exact"/>
              <w:rPr>
                <w:b/>
                <w:sz w:val="24"/>
              </w:rPr>
            </w:pPr>
            <w:r w:rsidRPr="00DA6114">
              <w:rPr>
                <w:b/>
                <w:spacing w:val="-2"/>
                <w:sz w:val="24"/>
              </w:rPr>
              <w:t>Measurement(s)</w:t>
            </w:r>
          </w:p>
        </w:tc>
        <w:tc>
          <w:tcPr>
            <w:tcW w:w="7110" w:type="dxa"/>
          </w:tcPr>
          <w:p w14:paraId="04935CF8" w14:textId="77777777" w:rsidR="000773C7" w:rsidRPr="00DA6114" w:rsidRDefault="000773C7" w:rsidP="000773C7">
            <w:r w:rsidRPr="00DA6114">
              <w:t># of individuals served in primary residential services</w:t>
            </w:r>
          </w:p>
          <w:p w14:paraId="24624946" w14:textId="3F37DBC2" w:rsidR="000773C7" w:rsidRPr="00DA6114" w:rsidRDefault="00C72AC1" w:rsidP="000773C7">
            <w:r w:rsidRPr="00DA6114">
              <w:t xml:space="preserve">In FY24, </w:t>
            </w:r>
            <w:r w:rsidR="00566C19" w:rsidRPr="00DA6114">
              <w:t xml:space="preserve">3,801 people were served in </w:t>
            </w:r>
            <w:r w:rsidR="00B65B35" w:rsidRPr="00DA6114">
              <w:t xml:space="preserve">high-intensity </w:t>
            </w:r>
            <w:r w:rsidR="00566C19" w:rsidRPr="00DA6114">
              <w:t>residential</w:t>
            </w:r>
            <w:r w:rsidR="00B65B35" w:rsidRPr="00DA6114">
              <w:t xml:space="preserve"> treatment and </w:t>
            </w:r>
            <w:r w:rsidR="005011AF" w:rsidRPr="00DA6114">
              <w:t xml:space="preserve">the 3,801 includes </w:t>
            </w:r>
            <w:r w:rsidR="00FC3CBB" w:rsidRPr="00DA6114">
              <w:t>383 pregnant or parenting women</w:t>
            </w:r>
            <w:r w:rsidR="00063A28" w:rsidRPr="00DA6114">
              <w:t xml:space="preserve">, </w:t>
            </w:r>
            <w:r w:rsidR="0073732A" w:rsidRPr="00DA6114">
              <w:t>as well as</w:t>
            </w:r>
            <w:r w:rsidR="00FC3CBB" w:rsidRPr="00DA6114">
              <w:t xml:space="preserve"> 17 adolescents</w:t>
            </w:r>
          </w:p>
          <w:p w14:paraId="69A1B83A" w14:textId="77777777" w:rsidR="000773C7" w:rsidRPr="00DA6114" w:rsidRDefault="000773C7" w:rsidP="000773C7">
            <w:r w:rsidRPr="00DA6114">
              <w:t># of individuals served in transitional treatment</w:t>
            </w:r>
          </w:p>
          <w:p w14:paraId="64DABD40" w14:textId="726D0FAB" w:rsidR="000D7A0B" w:rsidRPr="00DA6114" w:rsidRDefault="000D7A0B" w:rsidP="000773C7">
            <w:r w:rsidRPr="00DA6114">
              <w:t>In FY24, 739 people were served in</w:t>
            </w:r>
            <w:r w:rsidR="00255ED0" w:rsidRPr="00DA6114">
              <w:t xml:space="preserve"> transitional residential treatment</w:t>
            </w:r>
          </w:p>
          <w:p w14:paraId="3C061D68" w14:textId="77777777" w:rsidR="00A33743" w:rsidRPr="00DA6114" w:rsidRDefault="000D7A0B" w:rsidP="000D7A0B">
            <w:r w:rsidRPr="00DA6114">
              <w:t>#</w:t>
            </w:r>
            <w:r w:rsidR="000773C7" w:rsidRPr="00DA6114">
              <w:t>community-based beds available for residential treatment</w:t>
            </w:r>
          </w:p>
          <w:p w14:paraId="14BD396F" w14:textId="0398901D" w:rsidR="00255ED0" w:rsidRPr="00DA6114" w:rsidRDefault="00255ED0" w:rsidP="000D7A0B">
            <w:r w:rsidRPr="00DA6114">
              <w:t xml:space="preserve">In FY24, </w:t>
            </w:r>
            <w:r w:rsidR="00A35C0C" w:rsidRPr="00DA6114">
              <w:t>632 community-based beds were available</w:t>
            </w:r>
          </w:p>
        </w:tc>
      </w:tr>
      <w:tr w:rsidR="00A33743" w:rsidRPr="0094076F" w14:paraId="36C22B3C" w14:textId="77777777" w:rsidTr="00130741">
        <w:trPr>
          <w:trHeight w:val="830"/>
        </w:trPr>
        <w:tc>
          <w:tcPr>
            <w:tcW w:w="2155" w:type="dxa"/>
          </w:tcPr>
          <w:p w14:paraId="54C44D5D" w14:textId="77777777" w:rsidR="00A33743" w:rsidRPr="00DA6114" w:rsidRDefault="00A33743" w:rsidP="00130741">
            <w:pPr>
              <w:pStyle w:val="TableParagraph"/>
              <w:spacing w:line="273" w:lineRule="exact"/>
              <w:rPr>
                <w:b/>
                <w:sz w:val="24"/>
              </w:rPr>
            </w:pPr>
            <w:r w:rsidRPr="00DA6114">
              <w:rPr>
                <w:b/>
                <w:sz w:val="24"/>
              </w:rPr>
              <w:t>First</w:t>
            </w:r>
            <w:r w:rsidRPr="00DA6114">
              <w:rPr>
                <w:b/>
                <w:spacing w:val="-5"/>
                <w:sz w:val="24"/>
              </w:rPr>
              <w:t xml:space="preserve"> </w:t>
            </w:r>
            <w:r w:rsidRPr="00DA6114">
              <w:rPr>
                <w:b/>
                <w:spacing w:val="-4"/>
                <w:sz w:val="24"/>
              </w:rPr>
              <w:t>Year</w:t>
            </w:r>
          </w:p>
          <w:p w14:paraId="09D8D2D0" w14:textId="77777777" w:rsidR="00A33743" w:rsidRPr="00DA6114" w:rsidRDefault="00A33743" w:rsidP="00130741">
            <w:pPr>
              <w:pStyle w:val="TableParagraph"/>
              <w:spacing w:line="274" w:lineRule="exact"/>
              <w:rPr>
                <w:b/>
                <w:sz w:val="24"/>
              </w:rPr>
            </w:pPr>
            <w:r w:rsidRPr="00DA6114">
              <w:rPr>
                <w:b/>
                <w:spacing w:val="-2"/>
                <w:sz w:val="24"/>
              </w:rPr>
              <w:t>Target/Outcome Measurement</w:t>
            </w:r>
          </w:p>
        </w:tc>
        <w:tc>
          <w:tcPr>
            <w:tcW w:w="7110" w:type="dxa"/>
          </w:tcPr>
          <w:p w14:paraId="7AC975D5" w14:textId="77777777" w:rsidR="000773C7" w:rsidRPr="00DA6114" w:rsidRDefault="000773C7" w:rsidP="000773C7">
            <w:r w:rsidRPr="00DA6114">
              <w:t># of individuals served in primary residential services</w:t>
            </w:r>
          </w:p>
          <w:p w14:paraId="1DBA5F79" w14:textId="294F06F9" w:rsidR="000773C7" w:rsidRPr="00DA6114" w:rsidRDefault="00A35C0C" w:rsidP="000773C7">
            <w:r w:rsidRPr="00DA6114">
              <w:t>Target FY26,</w:t>
            </w:r>
            <w:r w:rsidR="002903B3" w:rsidRPr="00DA6114">
              <w:t xml:space="preserve"> 3,811 people served in primary residential</w:t>
            </w:r>
          </w:p>
          <w:p w14:paraId="11ED5870" w14:textId="77777777" w:rsidR="000773C7" w:rsidRPr="00DA6114" w:rsidRDefault="000773C7" w:rsidP="000773C7">
            <w:r w:rsidRPr="00DA6114">
              <w:t># of individuals served in transitional treatment</w:t>
            </w:r>
          </w:p>
          <w:p w14:paraId="59666BFF" w14:textId="401D961F" w:rsidR="000773C7" w:rsidRPr="00DA6114" w:rsidRDefault="002903B3" w:rsidP="000773C7">
            <w:r w:rsidRPr="00DA6114">
              <w:t>Target FY26,</w:t>
            </w:r>
            <w:r w:rsidR="00E23153" w:rsidRPr="00DA6114">
              <w:t xml:space="preserve"> 745 </w:t>
            </w:r>
            <w:r w:rsidR="00E1739D" w:rsidRPr="00DA6114">
              <w:t>people</w:t>
            </w:r>
            <w:r w:rsidR="00E23153" w:rsidRPr="00DA6114">
              <w:t xml:space="preserve"> served in transitional residential</w:t>
            </w:r>
          </w:p>
          <w:p w14:paraId="50F3F627" w14:textId="77777777" w:rsidR="00A33743" w:rsidRPr="00DA6114" w:rsidRDefault="000773C7" w:rsidP="00313337">
            <w:pPr>
              <w:pStyle w:val="TableParagraph"/>
              <w:spacing w:line="253" w:lineRule="exact"/>
              <w:ind w:left="0"/>
            </w:pPr>
            <w:r w:rsidRPr="00DA6114">
              <w:t># of community-based beds available for residential treatment</w:t>
            </w:r>
          </w:p>
          <w:p w14:paraId="28FE16EC" w14:textId="725CB13E" w:rsidR="00E23153" w:rsidRPr="00DA6114" w:rsidRDefault="00313337" w:rsidP="0073732A">
            <w:pPr>
              <w:pStyle w:val="TableParagraph"/>
              <w:spacing w:line="253" w:lineRule="exact"/>
              <w:ind w:left="0"/>
            </w:pPr>
            <w:r w:rsidRPr="00DA6114">
              <w:t>In FY26, maintain all 632 community-based beds</w:t>
            </w:r>
          </w:p>
        </w:tc>
      </w:tr>
      <w:tr w:rsidR="00A33743" w:rsidRPr="0094076F" w14:paraId="2473B814" w14:textId="77777777" w:rsidTr="00130741">
        <w:trPr>
          <w:trHeight w:val="825"/>
        </w:trPr>
        <w:tc>
          <w:tcPr>
            <w:tcW w:w="2155" w:type="dxa"/>
          </w:tcPr>
          <w:p w14:paraId="52016BEC" w14:textId="77777777" w:rsidR="00A33743" w:rsidRPr="00DA6114" w:rsidRDefault="00A33743" w:rsidP="00130741">
            <w:pPr>
              <w:pStyle w:val="TableParagraph"/>
              <w:spacing w:line="237" w:lineRule="auto"/>
              <w:rPr>
                <w:b/>
                <w:sz w:val="24"/>
              </w:rPr>
            </w:pPr>
            <w:r w:rsidRPr="00DA6114">
              <w:rPr>
                <w:b/>
                <w:sz w:val="24"/>
              </w:rPr>
              <w:t xml:space="preserve">Second Year </w:t>
            </w:r>
            <w:r w:rsidRPr="00DA6114">
              <w:rPr>
                <w:b/>
                <w:spacing w:val="-2"/>
                <w:sz w:val="24"/>
              </w:rPr>
              <w:t>Target/Outcome</w:t>
            </w:r>
          </w:p>
          <w:p w14:paraId="1B960F62" w14:textId="77777777" w:rsidR="00A33743" w:rsidRPr="00DA6114" w:rsidRDefault="00A33743" w:rsidP="00130741">
            <w:pPr>
              <w:pStyle w:val="TableParagraph"/>
              <w:spacing w:before="2" w:line="257" w:lineRule="exact"/>
              <w:rPr>
                <w:b/>
                <w:sz w:val="24"/>
              </w:rPr>
            </w:pPr>
            <w:r w:rsidRPr="00DA6114">
              <w:rPr>
                <w:b/>
                <w:spacing w:val="-2"/>
                <w:sz w:val="24"/>
              </w:rPr>
              <w:t>Measurement</w:t>
            </w:r>
          </w:p>
        </w:tc>
        <w:tc>
          <w:tcPr>
            <w:tcW w:w="7110" w:type="dxa"/>
          </w:tcPr>
          <w:p w14:paraId="0F386F42" w14:textId="77777777" w:rsidR="000773C7" w:rsidRPr="00DA6114" w:rsidRDefault="000773C7" w:rsidP="000773C7">
            <w:r w:rsidRPr="00DA6114">
              <w:t># of individuals served in primary residential services</w:t>
            </w:r>
          </w:p>
          <w:p w14:paraId="0310DE05" w14:textId="58F9BE48" w:rsidR="000773C7" w:rsidRPr="00DA6114" w:rsidRDefault="0073732A" w:rsidP="000773C7">
            <w:r w:rsidRPr="00DA6114">
              <w:t xml:space="preserve">Target FY27, </w:t>
            </w:r>
            <w:r w:rsidR="004E2F5F" w:rsidRPr="00DA6114">
              <w:t>3,825 people served in primary residential</w:t>
            </w:r>
          </w:p>
          <w:p w14:paraId="39220B48" w14:textId="77777777" w:rsidR="000773C7" w:rsidRPr="00DA6114" w:rsidRDefault="000773C7" w:rsidP="000773C7">
            <w:r w:rsidRPr="00DA6114">
              <w:t># of individuals served in transitional treatment</w:t>
            </w:r>
          </w:p>
          <w:p w14:paraId="6A179C1A" w14:textId="22867CE3" w:rsidR="000773C7" w:rsidRPr="00DA6114" w:rsidRDefault="004E2F5F" w:rsidP="000773C7">
            <w:r w:rsidRPr="00DA6114">
              <w:t>Target FY27,</w:t>
            </w:r>
            <w:r w:rsidR="00E1739D" w:rsidRPr="00DA6114">
              <w:t xml:space="preserve"> 750 people served in transitional residential</w:t>
            </w:r>
          </w:p>
          <w:p w14:paraId="5534522D" w14:textId="77777777" w:rsidR="00A33743" w:rsidRPr="00DA6114" w:rsidRDefault="000773C7" w:rsidP="00E1739D">
            <w:pPr>
              <w:pStyle w:val="TableParagraph"/>
              <w:spacing w:line="253" w:lineRule="exact"/>
              <w:ind w:left="0"/>
            </w:pPr>
            <w:r w:rsidRPr="00DA6114">
              <w:t># of community-based beds available for residential treatment</w:t>
            </w:r>
          </w:p>
          <w:p w14:paraId="70811E49" w14:textId="30FA339D" w:rsidR="00E1739D" w:rsidRPr="00DA6114" w:rsidRDefault="00E1739D" w:rsidP="00E1739D">
            <w:pPr>
              <w:pStyle w:val="TableParagraph"/>
              <w:spacing w:line="253" w:lineRule="exact"/>
              <w:ind w:left="0"/>
              <w:rPr>
                <w:sz w:val="24"/>
              </w:rPr>
            </w:pPr>
            <w:r w:rsidRPr="00DA6114">
              <w:t>Target FY27, maintain all 632 community-based beds</w:t>
            </w:r>
            <w:r w:rsidR="000A735B" w:rsidRPr="00DA6114">
              <w:t xml:space="preserve"> </w:t>
            </w:r>
          </w:p>
        </w:tc>
      </w:tr>
      <w:tr w:rsidR="00AA05BE" w:rsidRPr="0094076F" w14:paraId="4DBC2AB8" w14:textId="77777777" w:rsidTr="00130741">
        <w:trPr>
          <w:trHeight w:val="825"/>
        </w:trPr>
        <w:tc>
          <w:tcPr>
            <w:tcW w:w="2155" w:type="dxa"/>
          </w:tcPr>
          <w:p w14:paraId="504EE4B4" w14:textId="7D8E5A31" w:rsidR="00AA05BE" w:rsidRPr="00743FC0" w:rsidRDefault="00AA05BE" w:rsidP="00130741">
            <w:pPr>
              <w:pStyle w:val="TableParagraph"/>
              <w:spacing w:line="237" w:lineRule="auto"/>
              <w:rPr>
                <w:b/>
                <w:sz w:val="24"/>
              </w:rPr>
            </w:pPr>
            <w:r w:rsidRPr="00743FC0">
              <w:rPr>
                <w:b/>
                <w:sz w:val="24"/>
              </w:rPr>
              <w:t>Strategy 1.2</w:t>
            </w:r>
          </w:p>
        </w:tc>
        <w:tc>
          <w:tcPr>
            <w:tcW w:w="7110" w:type="dxa"/>
          </w:tcPr>
          <w:p w14:paraId="7DA8BF34" w14:textId="4162EB8E" w:rsidR="00AA05BE" w:rsidRPr="009E661E" w:rsidRDefault="00AA05BE" w:rsidP="00130741">
            <w:pPr>
              <w:pStyle w:val="TableParagraph"/>
              <w:spacing w:line="253" w:lineRule="exact"/>
              <w:rPr>
                <w:sz w:val="24"/>
                <w:szCs w:val="24"/>
              </w:rPr>
            </w:pPr>
            <w:r w:rsidRPr="009E661E">
              <w:rPr>
                <w:sz w:val="24"/>
                <w:szCs w:val="24"/>
              </w:rPr>
              <w:t xml:space="preserve">Utilize the Peer Bridger program </w:t>
            </w:r>
            <w:r w:rsidR="003971B1">
              <w:rPr>
                <w:sz w:val="24"/>
                <w:szCs w:val="24"/>
              </w:rPr>
              <w:t xml:space="preserve">at two state hospitals </w:t>
            </w:r>
            <w:r w:rsidRPr="009E661E">
              <w:rPr>
                <w:sz w:val="24"/>
                <w:szCs w:val="24"/>
              </w:rPr>
              <w:t>to connect people discharged from DMH behavioral health programs with their local Community Mental Health Centers</w:t>
            </w:r>
          </w:p>
        </w:tc>
      </w:tr>
      <w:tr w:rsidR="00AA05BE" w:rsidRPr="0094076F" w14:paraId="771494E1" w14:textId="77777777" w:rsidTr="005B0414">
        <w:trPr>
          <w:trHeight w:val="455"/>
        </w:trPr>
        <w:tc>
          <w:tcPr>
            <w:tcW w:w="2155" w:type="dxa"/>
          </w:tcPr>
          <w:p w14:paraId="65AF13EE" w14:textId="431A49EF" w:rsidR="00AA05BE" w:rsidRPr="00743FC0" w:rsidRDefault="00AA05BE" w:rsidP="00130741">
            <w:pPr>
              <w:pStyle w:val="TableParagraph"/>
              <w:spacing w:line="237" w:lineRule="auto"/>
              <w:rPr>
                <w:b/>
                <w:sz w:val="24"/>
              </w:rPr>
            </w:pPr>
            <w:r w:rsidRPr="00743FC0">
              <w:rPr>
                <w:b/>
                <w:spacing w:val="-2"/>
                <w:sz w:val="24"/>
              </w:rPr>
              <w:t>Indicator(s)</w:t>
            </w:r>
          </w:p>
        </w:tc>
        <w:tc>
          <w:tcPr>
            <w:tcW w:w="7110" w:type="dxa"/>
          </w:tcPr>
          <w:p w14:paraId="08131548" w14:textId="77777777" w:rsidR="00AA05BE" w:rsidRPr="009E661E" w:rsidRDefault="005B0414" w:rsidP="005B0414">
            <w:pPr>
              <w:pStyle w:val="TableParagraph"/>
              <w:numPr>
                <w:ilvl w:val="1"/>
                <w:numId w:val="136"/>
              </w:numPr>
              <w:spacing w:line="253" w:lineRule="exact"/>
              <w:ind w:left="540" w:hanging="450"/>
              <w:rPr>
                <w:sz w:val="24"/>
                <w:szCs w:val="24"/>
              </w:rPr>
            </w:pPr>
            <w:r w:rsidRPr="009E661E">
              <w:rPr>
                <w:sz w:val="24"/>
                <w:szCs w:val="24"/>
              </w:rPr>
              <w:t># of trained Peer Bridgers employed within the state mental health system</w:t>
            </w:r>
          </w:p>
          <w:p w14:paraId="2D40BE27" w14:textId="77777777" w:rsidR="005B0414" w:rsidRDefault="005B0414" w:rsidP="005B0414">
            <w:pPr>
              <w:pStyle w:val="TableParagraph"/>
              <w:numPr>
                <w:ilvl w:val="1"/>
                <w:numId w:val="136"/>
              </w:numPr>
              <w:spacing w:line="253" w:lineRule="exact"/>
              <w:ind w:left="540" w:hanging="450"/>
              <w:rPr>
                <w:sz w:val="24"/>
                <w:szCs w:val="24"/>
              </w:rPr>
            </w:pPr>
            <w:r w:rsidRPr="009E661E">
              <w:rPr>
                <w:sz w:val="24"/>
                <w:szCs w:val="24"/>
              </w:rPr>
              <w:t># of individuals served through bridging meetings at behavioral health programs and CSUs</w:t>
            </w:r>
          </w:p>
          <w:p w14:paraId="089C812F" w14:textId="78AD56C2" w:rsidR="00121055" w:rsidRPr="009E661E" w:rsidRDefault="00464352" w:rsidP="005B0414">
            <w:pPr>
              <w:pStyle w:val="TableParagraph"/>
              <w:numPr>
                <w:ilvl w:val="1"/>
                <w:numId w:val="136"/>
              </w:numPr>
              <w:spacing w:line="253" w:lineRule="exact"/>
              <w:ind w:left="540" w:hanging="450"/>
              <w:rPr>
                <w:sz w:val="24"/>
                <w:szCs w:val="24"/>
              </w:rPr>
            </w:pPr>
            <w:r>
              <w:rPr>
                <w:sz w:val="24"/>
                <w:szCs w:val="24"/>
              </w:rPr>
              <w:t>% of people with bridging meetings</w:t>
            </w:r>
            <w:r w:rsidR="005B2A66">
              <w:rPr>
                <w:sz w:val="24"/>
                <w:szCs w:val="24"/>
              </w:rPr>
              <w:t xml:space="preserve"> who attended the first post-discharge appointment at the CMHC</w:t>
            </w:r>
          </w:p>
        </w:tc>
      </w:tr>
      <w:tr w:rsidR="00AA05BE" w:rsidRPr="0094076F" w14:paraId="75E38239" w14:textId="77777777" w:rsidTr="00130741">
        <w:trPr>
          <w:trHeight w:val="825"/>
        </w:trPr>
        <w:tc>
          <w:tcPr>
            <w:tcW w:w="2155" w:type="dxa"/>
          </w:tcPr>
          <w:p w14:paraId="629330B6" w14:textId="77777777" w:rsidR="00AA05BE" w:rsidRPr="00743FC0" w:rsidRDefault="00AA05BE" w:rsidP="00130741">
            <w:pPr>
              <w:pStyle w:val="TableParagraph"/>
              <w:spacing w:line="273" w:lineRule="exact"/>
              <w:rPr>
                <w:b/>
                <w:sz w:val="24"/>
              </w:rPr>
            </w:pPr>
            <w:r w:rsidRPr="00743FC0">
              <w:rPr>
                <w:b/>
                <w:spacing w:val="-2"/>
                <w:sz w:val="24"/>
              </w:rPr>
              <w:t>Baseline</w:t>
            </w:r>
          </w:p>
          <w:p w14:paraId="449E6B2B" w14:textId="43C09C9F" w:rsidR="00AA05BE" w:rsidRPr="00743FC0" w:rsidRDefault="00AA05BE" w:rsidP="00130741">
            <w:pPr>
              <w:pStyle w:val="TableParagraph"/>
              <w:spacing w:line="237" w:lineRule="auto"/>
              <w:rPr>
                <w:b/>
                <w:sz w:val="24"/>
              </w:rPr>
            </w:pPr>
            <w:r w:rsidRPr="00743FC0">
              <w:rPr>
                <w:b/>
                <w:spacing w:val="-2"/>
                <w:sz w:val="24"/>
              </w:rPr>
              <w:t>Measurement(s)</w:t>
            </w:r>
          </w:p>
        </w:tc>
        <w:tc>
          <w:tcPr>
            <w:tcW w:w="7110" w:type="dxa"/>
          </w:tcPr>
          <w:p w14:paraId="62BF5D19" w14:textId="77777777" w:rsidR="005B0414" w:rsidRPr="009E661E" w:rsidRDefault="005B0414" w:rsidP="005B0414">
            <w:pPr>
              <w:pStyle w:val="TableParagraph"/>
              <w:numPr>
                <w:ilvl w:val="1"/>
                <w:numId w:val="135"/>
              </w:numPr>
              <w:spacing w:line="253" w:lineRule="exact"/>
              <w:ind w:left="540" w:hanging="450"/>
              <w:rPr>
                <w:sz w:val="24"/>
                <w:szCs w:val="24"/>
              </w:rPr>
            </w:pPr>
            <w:r w:rsidRPr="009E661E">
              <w:rPr>
                <w:sz w:val="24"/>
                <w:szCs w:val="24"/>
              </w:rPr>
              <w:t># of trained Peer Bridgers employed within the state mental health system</w:t>
            </w:r>
          </w:p>
          <w:p w14:paraId="47F30518" w14:textId="57B79FAB" w:rsidR="005B0414" w:rsidRPr="009E661E" w:rsidRDefault="005B0414" w:rsidP="00F272E5">
            <w:pPr>
              <w:pStyle w:val="TableParagraph"/>
              <w:numPr>
                <w:ilvl w:val="0"/>
                <w:numId w:val="133"/>
              </w:numPr>
              <w:spacing w:line="253" w:lineRule="exact"/>
              <w:rPr>
                <w:sz w:val="24"/>
                <w:szCs w:val="24"/>
              </w:rPr>
            </w:pPr>
            <w:r w:rsidRPr="009E661E">
              <w:rPr>
                <w:sz w:val="24"/>
                <w:szCs w:val="24"/>
              </w:rPr>
              <w:t>In FY2</w:t>
            </w:r>
            <w:r w:rsidR="009E661E" w:rsidRPr="009E661E">
              <w:rPr>
                <w:sz w:val="24"/>
                <w:szCs w:val="24"/>
              </w:rPr>
              <w:t>4</w:t>
            </w:r>
            <w:r w:rsidRPr="009E661E">
              <w:rPr>
                <w:sz w:val="24"/>
                <w:szCs w:val="24"/>
              </w:rPr>
              <w:t>, there were 2</w:t>
            </w:r>
            <w:r w:rsidR="009E661E" w:rsidRPr="009E661E">
              <w:rPr>
                <w:sz w:val="24"/>
                <w:szCs w:val="24"/>
              </w:rPr>
              <w:t>4</w:t>
            </w:r>
            <w:r w:rsidRPr="009E661E">
              <w:rPr>
                <w:sz w:val="24"/>
                <w:szCs w:val="24"/>
              </w:rPr>
              <w:t xml:space="preserve"> employed Peer Bridgers</w:t>
            </w:r>
          </w:p>
          <w:p w14:paraId="75148D27" w14:textId="77777777" w:rsidR="005B0414" w:rsidRPr="009E661E" w:rsidRDefault="005B0414" w:rsidP="005B0414">
            <w:pPr>
              <w:pStyle w:val="TableParagraph"/>
              <w:numPr>
                <w:ilvl w:val="1"/>
                <w:numId w:val="135"/>
              </w:numPr>
              <w:spacing w:line="253" w:lineRule="exact"/>
              <w:ind w:left="540" w:hanging="450"/>
              <w:rPr>
                <w:sz w:val="24"/>
                <w:szCs w:val="24"/>
              </w:rPr>
            </w:pPr>
            <w:r w:rsidRPr="009E661E">
              <w:rPr>
                <w:sz w:val="24"/>
                <w:szCs w:val="24"/>
              </w:rPr>
              <w:t xml:space="preserve"># of individuals served through bridging meetings at behavioral health programs and CSUs </w:t>
            </w:r>
          </w:p>
          <w:p w14:paraId="5D635898" w14:textId="77777777" w:rsidR="005B0414" w:rsidRDefault="005B0414" w:rsidP="00F272E5">
            <w:pPr>
              <w:pStyle w:val="TableParagraph"/>
              <w:numPr>
                <w:ilvl w:val="0"/>
                <w:numId w:val="133"/>
              </w:numPr>
              <w:spacing w:line="253" w:lineRule="exact"/>
              <w:rPr>
                <w:sz w:val="24"/>
                <w:szCs w:val="24"/>
              </w:rPr>
            </w:pPr>
            <w:r w:rsidRPr="009E661E">
              <w:rPr>
                <w:sz w:val="24"/>
                <w:szCs w:val="24"/>
              </w:rPr>
              <w:t>In FY2</w:t>
            </w:r>
            <w:r w:rsidR="009E661E">
              <w:rPr>
                <w:sz w:val="24"/>
                <w:szCs w:val="24"/>
              </w:rPr>
              <w:t>4</w:t>
            </w:r>
            <w:r w:rsidRPr="009E661E">
              <w:rPr>
                <w:sz w:val="24"/>
                <w:szCs w:val="24"/>
              </w:rPr>
              <w:t xml:space="preserve">, </w:t>
            </w:r>
            <w:r w:rsidR="009E661E" w:rsidRPr="009E661E">
              <w:rPr>
                <w:sz w:val="24"/>
                <w:szCs w:val="24"/>
              </w:rPr>
              <w:t>,1118</w:t>
            </w:r>
            <w:r w:rsidRPr="009E661E">
              <w:rPr>
                <w:sz w:val="24"/>
                <w:szCs w:val="24"/>
              </w:rPr>
              <w:t xml:space="preserve"> individuals participated in bridging meetings</w:t>
            </w:r>
          </w:p>
          <w:p w14:paraId="7C67630A" w14:textId="77777777" w:rsidR="005B2A66" w:rsidRDefault="009127CC" w:rsidP="009127CC">
            <w:pPr>
              <w:pStyle w:val="TableParagraph"/>
              <w:spacing w:line="253" w:lineRule="exact"/>
              <w:rPr>
                <w:sz w:val="24"/>
                <w:szCs w:val="24"/>
              </w:rPr>
            </w:pPr>
            <w:r>
              <w:rPr>
                <w:sz w:val="24"/>
                <w:szCs w:val="24"/>
              </w:rPr>
              <w:t xml:space="preserve">3. </w:t>
            </w:r>
            <w:r w:rsidR="00134499">
              <w:rPr>
                <w:sz w:val="24"/>
                <w:szCs w:val="24"/>
              </w:rPr>
              <w:t xml:space="preserve">   </w:t>
            </w:r>
            <w:r>
              <w:rPr>
                <w:sz w:val="24"/>
                <w:szCs w:val="24"/>
              </w:rPr>
              <w:t>% of people with bridging meetings who attended the first post-</w:t>
            </w:r>
            <w:r w:rsidR="00134499">
              <w:rPr>
                <w:sz w:val="24"/>
                <w:szCs w:val="24"/>
              </w:rPr>
              <w:t xml:space="preserve">    </w:t>
            </w:r>
            <w:r>
              <w:rPr>
                <w:sz w:val="24"/>
                <w:szCs w:val="24"/>
              </w:rPr>
              <w:t>discharge appointment at the CMHC</w:t>
            </w:r>
          </w:p>
          <w:p w14:paraId="3FE39D5B" w14:textId="3A26B3AE" w:rsidR="0061567B" w:rsidRDefault="003736E7" w:rsidP="0061567B">
            <w:pPr>
              <w:pStyle w:val="TableParagraph"/>
              <w:numPr>
                <w:ilvl w:val="0"/>
                <w:numId w:val="133"/>
              </w:numPr>
              <w:spacing w:line="253" w:lineRule="exact"/>
              <w:rPr>
                <w:sz w:val="24"/>
                <w:szCs w:val="24"/>
              </w:rPr>
            </w:pPr>
            <w:r>
              <w:rPr>
                <w:sz w:val="24"/>
                <w:szCs w:val="24"/>
              </w:rPr>
              <w:t>In FY24, 66% attended the first post-discharge appointment</w:t>
            </w:r>
          </w:p>
          <w:p w14:paraId="0C82181B" w14:textId="70C321DB" w:rsidR="00134499" w:rsidRPr="009E661E" w:rsidRDefault="00134499" w:rsidP="00134499">
            <w:pPr>
              <w:pStyle w:val="TableParagraph"/>
              <w:spacing w:line="253" w:lineRule="exact"/>
              <w:rPr>
                <w:sz w:val="24"/>
                <w:szCs w:val="24"/>
              </w:rPr>
            </w:pPr>
          </w:p>
        </w:tc>
      </w:tr>
      <w:tr w:rsidR="00AA05BE" w:rsidRPr="0094076F" w14:paraId="5A8AA801" w14:textId="77777777" w:rsidTr="00130741">
        <w:trPr>
          <w:trHeight w:val="825"/>
        </w:trPr>
        <w:tc>
          <w:tcPr>
            <w:tcW w:w="2155" w:type="dxa"/>
          </w:tcPr>
          <w:p w14:paraId="4F4545D2" w14:textId="77777777" w:rsidR="00AA05BE" w:rsidRPr="00743FC0" w:rsidRDefault="00AA05BE" w:rsidP="00130741">
            <w:pPr>
              <w:pStyle w:val="TableParagraph"/>
              <w:spacing w:line="273" w:lineRule="exact"/>
              <w:rPr>
                <w:b/>
                <w:sz w:val="24"/>
              </w:rPr>
            </w:pPr>
            <w:r w:rsidRPr="00743FC0">
              <w:rPr>
                <w:b/>
                <w:sz w:val="24"/>
              </w:rPr>
              <w:t>First</w:t>
            </w:r>
            <w:r w:rsidRPr="00743FC0">
              <w:rPr>
                <w:b/>
                <w:spacing w:val="-5"/>
                <w:sz w:val="24"/>
              </w:rPr>
              <w:t xml:space="preserve"> </w:t>
            </w:r>
            <w:r w:rsidRPr="00743FC0">
              <w:rPr>
                <w:b/>
                <w:spacing w:val="-4"/>
                <w:sz w:val="24"/>
              </w:rPr>
              <w:t>Year</w:t>
            </w:r>
          </w:p>
          <w:p w14:paraId="4F98C791" w14:textId="2F945CC3" w:rsidR="00AA05BE" w:rsidRPr="00743FC0" w:rsidRDefault="00AA05BE" w:rsidP="00130741">
            <w:pPr>
              <w:pStyle w:val="TableParagraph"/>
              <w:spacing w:line="237" w:lineRule="auto"/>
              <w:rPr>
                <w:b/>
                <w:sz w:val="24"/>
              </w:rPr>
            </w:pPr>
            <w:r w:rsidRPr="00743FC0">
              <w:rPr>
                <w:b/>
                <w:spacing w:val="-2"/>
                <w:sz w:val="24"/>
              </w:rPr>
              <w:t>Target/Outcome Measurement</w:t>
            </w:r>
          </w:p>
        </w:tc>
        <w:tc>
          <w:tcPr>
            <w:tcW w:w="7110" w:type="dxa"/>
          </w:tcPr>
          <w:p w14:paraId="01FE7AB2" w14:textId="77777777" w:rsidR="005B0414" w:rsidRPr="009E661E" w:rsidRDefault="005B0414" w:rsidP="005B0414">
            <w:pPr>
              <w:pStyle w:val="TableParagraph"/>
              <w:spacing w:line="253" w:lineRule="exact"/>
              <w:rPr>
                <w:sz w:val="24"/>
                <w:szCs w:val="24"/>
              </w:rPr>
            </w:pPr>
            <w:proofErr w:type="gramStart"/>
            <w:r w:rsidRPr="009E661E">
              <w:rPr>
                <w:sz w:val="24"/>
                <w:szCs w:val="24"/>
              </w:rPr>
              <w:t>1.</w:t>
            </w:r>
            <w:r w:rsidRPr="009E661E">
              <w:rPr>
                <w:sz w:val="24"/>
                <w:szCs w:val="24"/>
              </w:rPr>
              <w:tab/>
              <w:t>#</w:t>
            </w:r>
            <w:proofErr w:type="gramEnd"/>
            <w:r w:rsidRPr="009E661E">
              <w:rPr>
                <w:sz w:val="24"/>
                <w:szCs w:val="24"/>
              </w:rPr>
              <w:t xml:space="preserve"> of trained Peer Bridgers employed within the state mental health system</w:t>
            </w:r>
          </w:p>
          <w:p w14:paraId="1AB59F8F" w14:textId="1EEBD306" w:rsidR="005B0414" w:rsidRPr="009E661E" w:rsidRDefault="005B0414" w:rsidP="005B0414">
            <w:pPr>
              <w:pStyle w:val="TableParagraph"/>
              <w:spacing w:line="253" w:lineRule="exact"/>
              <w:rPr>
                <w:sz w:val="24"/>
                <w:szCs w:val="24"/>
              </w:rPr>
            </w:pPr>
            <w:r w:rsidRPr="009E661E">
              <w:rPr>
                <w:sz w:val="24"/>
                <w:szCs w:val="24"/>
              </w:rPr>
              <w:t>•</w:t>
            </w:r>
            <w:r w:rsidRPr="009E661E">
              <w:rPr>
                <w:sz w:val="24"/>
                <w:szCs w:val="24"/>
              </w:rPr>
              <w:tab/>
              <w:t>Target FY2</w:t>
            </w:r>
            <w:r w:rsidR="00743FC0">
              <w:rPr>
                <w:sz w:val="24"/>
                <w:szCs w:val="24"/>
              </w:rPr>
              <w:t>6</w:t>
            </w:r>
            <w:r w:rsidRPr="009E661E">
              <w:rPr>
                <w:sz w:val="24"/>
                <w:szCs w:val="24"/>
              </w:rPr>
              <w:t xml:space="preserve">: </w:t>
            </w:r>
            <w:r w:rsidR="006C055C" w:rsidRPr="009E661E">
              <w:rPr>
                <w:sz w:val="24"/>
                <w:szCs w:val="24"/>
              </w:rPr>
              <w:t>increase # of employed Peer Bridgers by 10%</w:t>
            </w:r>
          </w:p>
          <w:p w14:paraId="44B700D3" w14:textId="77777777" w:rsidR="005B0414" w:rsidRPr="009E661E" w:rsidRDefault="005B0414" w:rsidP="005B0414">
            <w:pPr>
              <w:pStyle w:val="TableParagraph"/>
              <w:spacing w:line="253" w:lineRule="exact"/>
              <w:rPr>
                <w:sz w:val="24"/>
                <w:szCs w:val="24"/>
              </w:rPr>
            </w:pPr>
            <w:proofErr w:type="gramStart"/>
            <w:r w:rsidRPr="009E661E">
              <w:rPr>
                <w:sz w:val="24"/>
                <w:szCs w:val="24"/>
              </w:rPr>
              <w:t>2.</w:t>
            </w:r>
            <w:r w:rsidRPr="009E661E">
              <w:rPr>
                <w:sz w:val="24"/>
                <w:szCs w:val="24"/>
              </w:rPr>
              <w:tab/>
              <w:t>#</w:t>
            </w:r>
            <w:proofErr w:type="gramEnd"/>
            <w:r w:rsidRPr="009E661E">
              <w:rPr>
                <w:sz w:val="24"/>
                <w:szCs w:val="24"/>
              </w:rPr>
              <w:t xml:space="preserve"> of individuals served through bridging meetings at behavioral health programs and CSUs </w:t>
            </w:r>
          </w:p>
          <w:p w14:paraId="06FBA79F" w14:textId="77777777" w:rsidR="00AA05BE" w:rsidRDefault="005B0414" w:rsidP="005B0414">
            <w:pPr>
              <w:pStyle w:val="TableParagraph"/>
              <w:spacing w:line="253" w:lineRule="exact"/>
              <w:rPr>
                <w:sz w:val="24"/>
                <w:szCs w:val="24"/>
              </w:rPr>
            </w:pPr>
            <w:r w:rsidRPr="009E661E">
              <w:rPr>
                <w:sz w:val="24"/>
                <w:szCs w:val="24"/>
              </w:rPr>
              <w:t>•</w:t>
            </w:r>
            <w:r w:rsidRPr="009E661E">
              <w:rPr>
                <w:sz w:val="24"/>
                <w:szCs w:val="24"/>
              </w:rPr>
              <w:tab/>
              <w:t>Target FY2</w:t>
            </w:r>
            <w:r w:rsidR="00743FC0">
              <w:rPr>
                <w:sz w:val="24"/>
                <w:szCs w:val="24"/>
              </w:rPr>
              <w:t>6</w:t>
            </w:r>
            <w:proofErr w:type="gramStart"/>
            <w:r w:rsidRPr="009E661E">
              <w:rPr>
                <w:sz w:val="24"/>
                <w:szCs w:val="24"/>
              </w:rPr>
              <w:t xml:space="preserve">: </w:t>
            </w:r>
            <w:r w:rsidR="006C055C" w:rsidRPr="009E661E">
              <w:rPr>
                <w:sz w:val="24"/>
                <w:szCs w:val="24"/>
              </w:rPr>
              <w:t xml:space="preserve"> increase #</w:t>
            </w:r>
            <w:proofErr w:type="gramEnd"/>
            <w:r w:rsidR="006C055C" w:rsidRPr="009E661E">
              <w:rPr>
                <w:sz w:val="24"/>
                <w:szCs w:val="24"/>
              </w:rPr>
              <w:t xml:space="preserve"> </w:t>
            </w:r>
            <w:proofErr w:type="gramStart"/>
            <w:r w:rsidR="006C055C" w:rsidRPr="009E661E">
              <w:rPr>
                <w:sz w:val="24"/>
                <w:szCs w:val="24"/>
              </w:rPr>
              <w:t>of</w:t>
            </w:r>
            <w:proofErr w:type="gramEnd"/>
            <w:r w:rsidR="006C055C" w:rsidRPr="009E661E">
              <w:rPr>
                <w:sz w:val="24"/>
                <w:szCs w:val="24"/>
              </w:rPr>
              <w:t xml:space="preserve"> individuals served through bridging meetings by 10%</w:t>
            </w:r>
          </w:p>
          <w:p w14:paraId="004F5248" w14:textId="77777777" w:rsidR="003736E7" w:rsidRDefault="003736E7" w:rsidP="003736E7">
            <w:pPr>
              <w:pStyle w:val="TableParagraph"/>
              <w:spacing w:line="253" w:lineRule="exact"/>
              <w:rPr>
                <w:sz w:val="24"/>
                <w:szCs w:val="24"/>
              </w:rPr>
            </w:pPr>
            <w:r>
              <w:rPr>
                <w:sz w:val="24"/>
                <w:szCs w:val="24"/>
              </w:rPr>
              <w:t xml:space="preserve">3. </w:t>
            </w:r>
            <w:r w:rsidR="001049D3">
              <w:rPr>
                <w:sz w:val="24"/>
                <w:szCs w:val="24"/>
              </w:rPr>
              <w:t xml:space="preserve">      </w:t>
            </w:r>
            <w:r>
              <w:rPr>
                <w:sz w:val="24"/>
                <w:szCs w:val="24"/>
              </w:rPr>
              <w:t>% of people with bridging meetings who attended the first post-</w:t>
            </w:r>
            <w:r w:rsidR="001049D3">
              <w:rPr>
                <w:sz w:val="24"/>
                <w:szCs w:val="24"/>
              </w:rPr>
              <w:t xml:space="preserve">   </w:t>
            </w:r>
            <w:r>
              <w:rPr>
                <w:sz w:val="24"/>
                <w:szCs w:val="24"/>
              </w:rPr>
              <w:t>discharge appointment at the CMHC</w:t>
            </w:r>
          </w:p>
          <w:p w14:paraId="5FBFC903" w14:textId="2DF3BE46" w:rsidR="003C2348" w:rsidRDefault="001035EA" w:rsidP="003C2348">
            <w:pPr>
              <w:pStyle w:val="TableParagraph"/>
              <w:numPr>
                <w:ilvl w:val="0"/>
                <w:numId w:val="133"/>
              </w:numPr>
              <w:spacing w:line="253" w:lineRule="exact"/>
              <w:rPr>
                <w:sz w:val="24"/>
                <w:szCs w:val="24"/>
              </w:rPr>
            </w:pPr>
            <w:r>
              <w:rPr>
                <w:sz w:val="24"/>
                <w:szCs w:val="24"/>
              </w:rPr>
              <w:t xml:space="preserve">      T</w:t>
            </w:r>
            <w:r w:rsidR="001A1952">
              <w:rPr>
                <w:sz w:val="24"/>
                <w:szCs w:val="24"/>
              </w:rPr>
              <w:t>arget FY26: 68% of people attend f</w:t>
            </w:r>
            <w:r w:rsidR="00E159F0">
              <w:rPr>
                <w:sz w:val="24"/>
                <w:szCs w:val="24"/>
              </w:rPr>
              <w:t>irst post-discharge appt.</w:t>
            </w:r>
          </w:p>
          <w:p w14:paraId="332CD8EC" w14:textId="653148F9" w:rsidR="001049D3" w:rsidRPr="009E661E" w:rsidRDefault="001049D3" w:rsidP="003736E7">
            <w:pPr>
              <w:pStyle w:val="TableParagraph"/>
              <w:spacing w:line="253" w:lineRule="exact"/>
              <w:rPr>
                <w:sz w:val="24"/>
                <w:szCs w:val="24"/>
              </w:rPr>
            </w:pPr>
          </w:p>
        </w:tc>
      </w:tr>
      <w:tr w:rsidR="00AA05BE" w:rsidRPr="0094076F" w14:paraId="49F681CD" w14:textId="77777777" w:rsidTr="00130741">
        <w:trPr>
          <w:trHeight w:val="825"/>
        </w:trPr>
        <w:tc>
          <w:tcPr>
            <w:tcW w:w="2155" w:type="dxa"/>
          </w:tcPr>
          <w:p w14:paraId="69B765A7" w14:textId="77777777" w:rsidR="00AA05BE" w:rsidRPr="00743FC0" w:rsidRDefault="00AA05BE" w:rsidP="00130741">
            <w:pPr>
              <w:pStyle w:val="TableParagraph"/>
              <w:spacing w:line="237" w:lineRule="auto"/>
              <w:rPr>
                <w:b/>
                <w:sz w:val="24"/>
              </w:rPr>
            </w:pPr>
            <w:r w:rsidRPr="00743FC0">
              <w:rPr>
                <w:b/>
                <w:sz w:val="24"/>
              </w:rPr>
              <w:lastRenderedPageBreak/>
              <w:t xml:space="preserve">Second Year </w:t>
            </w:r>
            <w:r w:rsidRPr="00743FC0">
              <w:rPr>
                <w:b/>
                <w:spacing w:val="-2"/>
                <w:sz w:val="24"/>
              </w:rPr>
              <w:t>Target/Outcome</w:t>
            </w:r>
          </w:p>
          <w:p w14:paraId="31F6268C" w14:textId="3BC39614" w:rsidR="00AA05BE" w:rsidRPr="00743FC0" w:rsidRDefault="00AA05BE" w:rsidP="00130741">
            <w:pPr>
              <w:pStyle w:val="TableParagraph"/>
              <w:spacing w:line="237" w:lineRule="auto"/>
              <w:rPr>
                <w:b/>
                <w:sz w:val="24"/>
              </w:rPr>
            </w:pPr>
            <w:r w:rsidRPr="00743FC0">
              <w:rPr>
                <w:b/>
                <w:spacing w:val="-2"/>
                <w:sz w:val="24"/>
              </w:rPr>
              <w:t>Measurement</w:t>
            </w:r>
          </w:p>
        </w:tc>
        <w:tc>
          <w:tcPr>
            <w:tcW w:w="7110" w:type="dxa"/>
          </w:tcPr>
          <w:p w14:paraId="512F5C53" w14:textId="77777777" w:rsidR="006C055C" w:rsidRPr="009E661E" w:rsidRDefault="006C055C" w:rsidP="006C055C">
            <w:pPr>
              <w:pStyle w:val="TableParagraph"/>
              <w:spacing w:line="253" w:lineRule="exact"/>
              <w:rPr>
                <w:sz w:val="24"/>
                <w:szCs w:val="24"/>
              </w:rPr>
            </w:pPr>
            <w:proofErr w:type="gramStart"/>
            <w:r w:rsidRPr="009E661E">
              <w:rPr>
                <w:sz w:val="24"/>
                <w:szCs w:val="24"/>
              </w:rPr>
              <w:t>1.</w:t>
            </w:r>
            <w:r w:rsidRPr="009E661E">
              <w:rPr>
                <w:sz w:val="24"/>
                <w:szCs w:val="24"/>
              </w:rPr>
              <w:tab/>
              <w:t>#</w:t>
            </w:r>
            <w:proofErr w:type="gramEnd"/>
            <w:r w:rsidRPr="009E661E">
              <w:rPr>
                <w:sz w:val="24"/>
                <w:szCs w:val="24"/>
              </w:rPr>
              <w:t xml:space="preserve"> of trained Peer Bridgers employed within the state mental health system</w:t>
            </w:r>
          </w:p>
          <w:p w14:paraId="20F5AF40" w14:textId="7F7436C4" w:rsidR="006C055C" w:rsidRPr="009E661E" w:rsidRDefault="006C055C" w:rsidP="006C055C">
            <w:pPr>
              <w:pStyle w:val="TableParagraph"/>
              <w:spacing w:line="253" w:lineRule="exact"/>
              <w:rPr>
                <w:sz w:val="24"/>
                <w:szCs w:val="24"/>
              </w:rPr>
            </w:pPr>
            <w:r w:rsidRPr="009E661E">
              <w:rPr>
                <w:sz w:val="24"/>
                <w:szCs w:val="24"/>
              </w:rPr>
              <w:t>•</w:t>
            </w:r>
            <w:r w:rsidRPr="009E661E">
              <w:rPr>
                <w:sz w:val="24"/>
                <w:szCs w:val="24"/>
              </w:rPr>
              <w:tab/>
              <w:t>Target FY2</w:t>
            </w:r>
            <w:r w:rsidR="00743FC0">
              <w:rPr>
                <w:sz w:val="24"/>
                <w:szCs w:val="24"/>
              </w:rPr>
              <w:t>7</w:t>
            </w:r>
            <w:r w:rsidRPr="009E661E">
              <w:rPr>
                <w:sz w:val="24"/>
                <w:szCs w:val="24"/>
              </w:rPr>
              <w:t>: increase # of employed Peer Bridgers by 10%</w:t>
            </w:r>
          </w:p>
          <w:p w14:paraId="0C50EE97" w14:textId="77777777" w:rsidR="006C055C" w:rsidRPr="009E661E" w:rsidRDefault="006C055C" w:rsidP="006C055C">
            <w:pPr>
              <w:pStyle w:val="TableParagraph"/>
              <w:spacing w:line="253" w:lineRule="exact"/>
              <w:rPr>
                <w:sz w:val="24"/>
                <w:szCs w:val="24"/>
              </w:rPr>
            </w:pPr>
            <w:proofErr w:type="gramStart"/>
            <w:r w:rsidRPr="009E661E">
              <w:rPr>
                <w:sz w:val="24"/>
                <w:szCs w:val="24"/>
              </w:rPr>
              <w:t>2.</w:t>
            </w:r>
            <w:r w:rsidRPr="009E661E">
              <w:rPr>
                <w:sz w:val="24"/>
                <w:szCs w:val="24"/>
              </w:rPr>
              <w:tab/>
              <w:t>#</w:t>
            </w:r>
            <w:proofErr w:type="gramEnd"/>
            <w:r w:rsidRPr="009E661E">
              <w:rPr>
                <w:sz w:val="24"/>
                <w:szCs w:val="24"/>
              </w:rPr>
              <w:t xml:space="preserve"> of individuals served through bridging meetings at behavioral health programs and CSUs </w:t>
            </w:r>
          </w:p>
          <w:p w14:paraId="308FAF5B" w14:textId="77777777" w:rsidR="00AA05BE" w:rsidRDefault="006C055C" w:rsidP="006C055C">
            <w:pPr>
              <w:pStyle w:val="TableParagraph"/>
              <w:spacing w:line="253" w:lineRule="exact"/>
              <w:rPr>
                <w:sz w:val="24"/>
                <w:szCs w:val="24"/>
              </w:rPr>
            </w:pPr>
            <w:r w:rsidRPr="009E661E">
              <w:rPr>
                <w:sz w:val="24"/>
                <w:szCs w:val="24"/>
              </w:rPr>
              <w:t>•</w:t>
            </w:r>
            <w:r w:rsidRPr="009E661E">
              <w:rPr>
                <w:sz w:val="24"/>
                <w:szCs w:val="24"/>
              </w:rPr>
              <w:tab/>
              <w:t>Target FY2</w:t>
            </w:r>
            <w:r w:rsidR="00743FC0">
              <w:rPr>
                <w:sz w:val="24"/>
                <w:szCs w:val="24"/>
              </w:rPr>
              <w:t>7</w:t>
            </w:r>
            <w:proofErr w:type="gramStart"/>
            <w:r w:rsidRPr="009E661E">
              <w:rPr>
                <w:sz w:val="24"/>
                <w:szCs w:val="24"/>
              </w:rPr>
              <w:t>:  increase #</w:t>
            </w:r>
            <w:proofErr w:type="gramEnd"/>
            <w:r w:rsidRPr="009E661E">
              <w:rPr>
                <w:sz w:val="24"/>
                <w:szCs w:val="24"/>
              </w:rPr>
              <w:t xml:space="preserve"> </w:t>
            </w:r>
            <w:proofErr w:type="gramStart"/>
            <w:r w:rsidRPr="009E661E">
              <w:rPr>
                <w:sz w:val="24"/>
                <w:szCs w:val="24"/>
              </w:rPr>
              <w:t>of</w:t>
            </w:r>
            <w:proofErr w:type="gramEnd"/>
            <w:r w:rsidRPr="009E661E">
              <w:rPr>
                <w:sz w:val="24"/>
                <w:szCs w:val="24"/>
              </w:rPr>
              <w:t xml:space="preserve"> individuals served through bridging meetings by 10%</w:t>
            </w:r>
          </w:p>
          <w:p w14:paraId="17D67F41" w14:textId="171EA782" w:rsidR="00E159F0" w:rsidRPr="00FC0DEC" w:rsidRDefault="00E159F0" w:rsidP="00191ED2">
            <w:pPr>
              <w:pStyle w:val="TableParagraph"/>
              <w:numPr>
                <w:ilvl w:val="1"/>
                <w:numId w:val="135"/>
              </w:numPr>
              <w:spacing w:line="253" w:lineRule="exact"/>
              <w:rPr>
                <w:sz w:val="24"/>
                <w:szCs w:val="24"/>
              </w:rPr>
            </w:pPr>
            <w:r w:rsidRPr="00FC0DEC">
              <w:rPr>
                <w:sz w:val="24"/>
                <w:szCs w:val="24"/>
              </w:rPr>
              <w:t>% of people with bridging meetings who attended the first post-discharge appointment at the CMHC</w:t>
            </w:r>
          </w:p>
          <w:p w14:paraId="4B31A0E6" w14:textId="5F048FE7" w:rsidR="00226DE8" w:rsidRPr="009E661E" w:rsidRDefault="00226DE8" w:rsidP="00226DE8">
            <w:pPr>
              <w:pStyle w:val="TableParagraph"/>
              <w:numPr>
                <w:ilvl w:val="0"/>
                <w:numId w:val="162"/>
              </w:numPr>
              <w:spacing w:line="253" w:lineRule="exact"/>
              <w:rPr>
                <w:sz w:val="24"/>
                <w:szCs w:val="24"/>
              </w:rPr>
            </w:pPr>
            <w:r>
              <w:rPr>
                <w:sz w:val="24"/>
                <w:szCs w:val="24"/>
              </w:rPr>
              <w:t>Target FY27: 70%</w:t>
            </w:r>
            <w:r w:rsidR="00394209">
              <w:rPr>
                <w:sz w:val="24"/>
                <w:szCs w:val="24"/>
              </w:rPr>
              <w:t xml:space="preserve"> of people attend first post-discharge appt.</w:t>
            </w:r>
          </w:p>
        </w:tc>
      </w:tr>
      <w:tr w:rsidR="00AA05BE" w:rsidRPr="0094076F" w14:paraId="016DF2DA" w14:textId="77777777" w:rsidTr="00130741">
        <w:trPr>
          <w:trHeight w:val="825"/>
        </w:trPr>
        <w:tc>
          <w:tcPr>
            <w:tcW w:w="2155" w:type="dxa"/>
          </w:tcPr>
          <w:p w14:paraId="714D6F4C" w14:textId="2419A4BE" w:rsidR="00AA05BE" w:rsidRPr="004401F8" w:rsidRDefault="00AA05BE" w:rsidP="00130741">
            <w:pPr>
              <w:pStyle w:val="TableParagraph"/>
              <w:spacing w:line="237" w:lineRule="auto"/>
              <w:rPr>
                <w:b/>
                <w:sz w:val="24"/>
              </w:rPr>
            </w:pPr>
            <w:r w:rsidRPr="004401F8">
              <w:rPr>
                <w:b/>
                <w:sz w:val="24"/>
              </w:rPr>
              <w:t>Strategy 1.3</w:t>
            </w:r>
          </w:p>
        </w:tc>
        <w:tc>
          <w:tcPr>
            <w:tcW w:w="7110" w:type="dxa"/>
          </w:tcPr>
          <w:p w14:paraId="42B3A92D" w14:textId="4A209EDC" w:rsidR="00AA05BE" w:rsidRPr="004401F8" w:rsidRDefault="00AA05BE" w:rsidP="00130741">
            <w:pPr>
              <w:pStyle w:val="TableParagraph"/>
              <w:spacing w:line="253" w:lineRule="exact"/>
              <w:rPr>
                <w:sz w:val="24"/>
                <w:szCs w:val="24"/>
              </w:rPr>
            </w:pPr>
            <w:r w:rsidRPr="004401F8">
              <w:rPr>
                <w:sz w:val="24"/>
                <w:szCs w:val="24"/>
              </w:rPr>
              <w:t>Utilize people with lived experience of mental illness and/or substance use and/or parent/caregivers to provide varying supports as Certified Peer Support Specialists (CPSSs) to assist others in their journey to recovery and resiliency</w:t>
            </w:r>
          </w:p>
        </w:tc>
      </w:tr>
      <w:tr w:rsidR="006C055C" w:rsidRPr="0094076F" w14:paraId="25ABE26A" w14:textId="77777777" w:rsidTr="006C055C">
        <w:trPr>
          <w:trHeight w:val="482"/>
        </w:trPr>
        <w:tc>
          <w:tcPr>
            <w:tcW w:w="2155" w:type="dxa"/>
          </w:tcPr>
          <w:p w14:paraId="178A1179" w14:textId="1EFA1B8A" w:rsidR="006C055C" w:rsidRPr="004401F8" w:rsidRDefault="006C055C" w:rsidP="006C055C">
            <w:pPr>
              <w:pStyle w:val="TableParagraph"/>
              <w:spacing w:line="237" w:lineRule="auto"/>
              <w:rPr>
                <w:b/>
                <w:sz w:val="24"/>
              </w:rPr>
            </w:pPr>
            <w:r w:rsidRPr="004401F8">
              <w:rPr>
                <w:b/>
                <w:spacing w:val="-2"/>
                <w:sz w:val="24"/>
              </w:rPr>
              <w:t>Indicator(s)</w:t>
            </w:r>
          </w:p>
        </w:tc>
        <w:tc>
          <w:tcPr>
            <w:tcW w:w="7110" w:type="dxa"/>
          </w:tcPr>
          <w:p w14:paraId="26CD1BAF" w14:textId="47632ABB" w:rsidR="006C055C" w:rsidRPr="004401F8" w:rsidRDefault="006C055C" w:rsidP="00161207">
            <w:pPr>
              <w:pStyle w:val="TableParagraph"/>
              <w:numPr>
                <w:ilvl w:val="1"/>
                <w:numId w:val="134"/>
              </w:numPr>
              <w:spacing w:line="253" w:lineRule="exact"/>
              <w:ind w:left="720" w:hanging="630"/>
              <w:rPr>
                <w:sz w:val="24"/>
                <w:szCs w:val="24"/>
              </w:rPr>
            </w:pPr>
            <w:r w:rsidRPr="004401F8">
              <w:rPr>
                <w:sz w:val="24"/>
                <w:szCs w:val="24"/>
              </w:rPr>
              <w:t xml:space="preserve"> # of trained CPSSs employed by DMH certified providers</w:t>
            </w:r>
          </w:p>
        </w:tc>
      </w:tr>
      <w:tr w:rsidR="006C055C" w:rsidRPr="0094076F" w14:paraId="74FA7F58" w14:textId="77777777" w:rsidTr="00161207">
        <w:trPr>
          <w:trHeight w:val="725"/>
        </w:trPr>
        <w:tc>
          <w:tcPr>
            <w:tcW w:w="2155" w:type="dxa"/>
          </w:tcPr>
          <w:p w14:paraId="7BFF3793" w14:textId="77777777" w:rsidR="006C055C" w:rsidRPr="004401F8" w:rsidRDefault="006C055C" w:rsidP="006C055C">
            <w:pPr>
              <w:pStyle w:val="TableParagraph"/>
              <w:spacing w:line="273" w:lineRule="exact"/>
              <w:rPr>
                <w:b/>
                <w:sz w:val="24"/>
              </w:rPr>
            </w:pPr>
            <w:r w:rsidRPr="004401F8">
              <w:rPr>
                <w:b/>
                <w:spacing w:val="-2"/>
                <w:sz w:val="24"/>
              </w:rPr>
              <w:t>Baseline</w:t>
            </w:r>
          </w:p>
          <w:p w14:paraId="3EEBEAF3" w14:textId="0903F652" w:rsidR="006C055C" w:rsidRPr="004401F8" w:rsidRDefault="006C055C" w:rsidP="006C055C">
            <w:pPr>
              <w:pStyle w:val="TableParagraph"/>
              <w:spacing w:line="237" w:lineRule="auto"/>
              <w:rPr>
                <w:b/>
                <w:sz w:val="24"/>
              </w:rPr>
            </w:pPr>
            <w:r w:rsidRPr="004401F8">
              <w:rPr>
                <w:b/>
                <w:spacing w:val="-2"/>
                <w:sz w:val="24"/>
              </w:rPr>
              <w:t>Measurement(s)</w:t>
            </w:r>
          </w:p>
        </w:tc>
        <w:tc>
          <w:tcPr>
            <w:tcW w:w="7110" w:type="dxa"/>
          </w:tcPr>
          <w:p w14:paraId="3F554949" w14:textId="77777777" w:rsidR="006C055C" w:rsidRPr="004401F8" w:rsidRDefault="00161207" w:rsidP="00A84D48">
            <w:pPr>
              <w:pStyle w:val="TableParagraph"/>
              <w:numPr>
                <w:ilvl w:val="1"/>
                <w:numId w:val="141"/>
              </w:numPr>
              <w:spacing w:line="253" w:lineRule="exact"/>
              <w:ind w:left="810" w:hanging="720"/>
              <w:rPr>
                <w:sz w:val="24"/>
                <w:szCs w:val="24"/>
              </w:rPr>
            </w:pPr>
            <w:r w:rsidRPr="004401F8">
              <w:rPr>
                <w:sz w:val="24"/>
                <w:szCs w:val="24"/>
              </w:rPr>
              <w:t># of trained CPSSs employed by DMH certified providers</w:t>
            </w:r>
          </w:p>
          <w:p w14:paraId="7BA145AA" w14:textId="0E450277" w:rsidR="00161207" w:rsidRPr="004401F8" w:rsidRDefault="00161207" w:rsidP="00F272E5">
            <w:pPr>
              <w:pStyle w:val="TableParagraph"/>
              <w:numPr>
                <w:ilvl w:val="0"/>
                <w:numId w:val="133"/>
              </w:numPr>
              <w:spacing w:line="253" w:lineRule="exact"/>
              <w:rPr>
                <w:sz w:val="24"/>
                <w:szCs w:val="24"/>
              </w:rPr>
            </w:pPr>
            <w:r w:rsidRPr="004401F8">
              <w:rPr>
                <w:sz w:val="24"/>
                <w:szCs w:val="24"/>
              </w:rPr>
              <w:t>In FY2</w:t>
            </w:r>
            <w:r w:rsidR="000E0C0D" w:rsidRPr="004401F8">
              <w:rPr>
                <w:sz w:val="24"/>
                <w:szCs w:val="24"/>
              </w:rPr>
              <w:t>4</w:t>
            </w:r>
            <w:r w:rsidRPr="004401F8">
              <w:rPr>
                <w:sz w:val="24"/>
                <w:szCs w:val="24"/>
              </w:rPr>
              <w:t xml:space="preserve">, </w:t>
            </w:r>
            <w:r w:rsidR="000E0C0D" w:rsidRPr="004401F8">
              <w:rPr>
                <w:sz w:val="24"/>
                <w:szCs w:val="24"/>
              </w:rPr>
              <w:t>553</w:t>
            </w:r>
            <w:r w:rsidRPr="004401F8">
              <w:rPr>
                <w:sz w:val="24"/>
                <w:szCs w:val="24"/>
              </w:rPr>
              <w:t xml:space="preserve"> CPSSs were employed by DMH certified providers</w:t>
            </w:r>
          </w:p>
        </w:tc>
      </w:tr>
      <w:tr w:rsidR="006C055C" w:rsidRPr="0094076F" w14:paraId="7A402037" w14:textId="77777777" w:rsidTr="00130741">
        <w:trPr>
          <w:trHeight w:val="825"/>
        </w:trPr>
        <w:tc>
          <w:tcPr>
            <w:tcW w:w="2155" w:type="dxa"/>
          </w:tcPr>
          <w:p w14:paraId="780D5B43" w14:textId="77777777" w:rsidR="006C055C" w:rsidRPr="004401F8" w:rsidRDefault="006C055C" w:rsidP="006C055C">
            <w:pPr>
              <w:pStyle w:val="TableParagraph"/>
              <w:spacing w:line="273" w:lineRule="exact"/>
              <w:rPr>
                <w:b/>
                <w:sz w:val="24"/>
              </w:rPr>
            </w:pPr>
            <w:r w:rsidRPr="004401F8">
              <w:rPr>
                <w:b/>
                <w:sz w:val="24"/>
              </w:rPr>
              <w:t>First</w:t>
            </w:r>
            <w:r w:rsidRPr="004401F8">
              <w:rPr>
                <w:b/>
                <w:spacing w:val="-5"/>
                <w:sz w:val="24"/>
              </w:rPr>
              <w:t xml:space="preserve"> </w:t>
            </w:r>
            <w:r w:rsidRPr="004401F8">
              <w:rPr>
                <w:b/>
                <w:spacing w:val="-4"/>
                <w:sz w:val="24"/>
              </w:rPr>
              <w:t>Year</w:t>
            </w:r>
          </w:p>
          <w:p w14:paraId="19395C26" w14:textId="33731160" w:rsidR="006C055C" w:rsidRPr="004401F8" w:rsidRDefault="006C055C" w:rsidP="006C055C">
            <w:pPr>
              <w:pStyle w:val="TableParagraph"/>
              <w:spacing w:line="237" w:lineRule="auto"/>
              <w:rPr>
                <w:b/>
                <w:sz w:val="24"/>
              </w:rPr>
            </w:pPr>
            <w:r w:rsidRPr="004401F8">
              <w:rPr>
                <w:b/>
                <w:spacing w:val="-2"/>
                <w:sz w:val="24"/>
              </w:rPr>
              <w:t>Target/Outcome Measurement</w:t>
            </w:r>
          </w:p>
        </w:tc>
        <w:tc>
          <w:tcPr>
            <w:tcW w:w="7110" w:type="dxa"/>
          </w:tcPr>
          <w:p w14:paraId="7C988D73" w14:textId="77777777" w:rsidR="00161207" w:rsidRPr="004401F8" w:rsidRDefault="00161207" w:rsidP="00161207">
            <w:pPr>
              <w:pStyle w:val="TableParagraph"/>
              <w:spacing w:line="253" w:lineRule="exact"/>
              <w:rPr>
                <w:sz w:val="24"/>
                <w:szCs w:val="24"/>
              </w:rPr>
            </w:pPr>
            <w:proofErr w:type="gramStart"/>
            <w:r w:rsidRPr="004401F8">
              <w:rPr>
                <w:sz w:val="24"/>
                <w:szCs w:val="24"/>
              </w:rPr>
              <w:t>1.</w:t>
            </w:r>
            <w:r w:rsidRPr="004401F8">
              <w:rPr>
                <w:sz w:val="24"/>
                <w:szCs w:val="24"/>
              </w:rPr>
              <w:tab/>
              <w:t>#</w:t>
            </w:r>
            <w:proofErr w:type="gramEnd"/>
            <w:r w:rsidRPr="004401F8">
              <w:rPr>
                <w:sz w:val="24"/>
                <w:szCs w:val="24"/>
              </w:rPr>
              <w:t xml:space="preserve"> of trained CPSSs employed by DMH certified providers</w:t>
            </w:r>
          </w:p>
          <w:p w14:paraId="4890E8CF" w14:textId="21F56CFB" w:rsidR="006C055C" w:rsidRPr="004401F8" w:rsidRDefault="00161207" w:rsidP="00161207">
            <w:pPr>
              <w:pStyle w:val="TableParagraph"/>
              <w:spacing w:line="253" w:lineRule="exact"/>
              <w:rPr>
                <w:sz w:val="24"/>
                <w:szCs w:val="24"/>
              </w:rPr>
            </w:pPr>
            <w:r w:rsidRPr="004401F8">
              <w:rPr>
                <w:sz w:val="24"/>
                <w:szCs w:val="24"/>
              </w:rPr>
              <w:t>•</w:t>
            </w:r>
            <w:r w:rsidRPr="004401F8">
              <w:rPr>
                <w:sz w:val="24"/>
                <w:szCs w:val="24"/>
              </w:rPr>
              <w:tab/>
              <w:t>Target FY2</w:t>
            </w:r>
            <w:r w:rsidR="000E0C0D" w:rsidRPr="004401F8">
              <w:rPr>
                <w:sz w:val="24"/>
                <w:szCs w:val="24"/>
              </w:rPr>
              <w:t>6</w:t>
            </w:r>
            <w:r w:rsidRPr="004401F8">
              <w:rPr>
                <w:sz w:val="24"/>
                <w:szCs w:val="24"/>
              </w:rPr>
              <w:t>: increase # of CPSSs employed by DMH certified providers by at least 3%</w:t>
            </w:r>
          </w:p>
        </w:tc>
      </w:tr>
      <w:tr w:rsidR="006C055C" w:rsidRPr="0094076F" w14:paraId="0B7D9A3B" w14:textId="77777777" w:rsidTr="00130741">
        <w:trPr>
          <w:trHeight w:val="825"/>
        </w:trPr>
        <w:tc>
          <w:tcPr>
            <w:tcW w:w="2155" w:type="dxa"/>
          </w:tcPr>
          <w:p w14:paraId="606E696A" w14:textId="77777777" w:rsidR="006C055C" w:rsidRPr="004401F8" w:rsidRDefault="006C055C" w:rsidP="006C055C">
            <w:pPr>
              <w:pStyle w:val="TableParagraph"/>
              <w:spacing w:line="237" w:lineRule="auto"/>
              <w:rPr>
                <w:b/>
                <w:sz w:val="24"/>
              </w:rPr>
            </w:pPr>
            <w:r w:rsidRPr="004401F8">
              <w:rPr>
                <w:b/>
                <w:sz w:val="24"/>
              </w:rPr>
              <w:t xml:space="preserve">Second Year </w:t>
            </w:r>
            <w:r w:rsidRPr="004401F8">
              <w:rPr>
                <w:b/>
                <w:spacing w:val="-2"/>
                <w:sz w:val="24"/>
              </w:rPr>
              <w:t>Target/Outcome</w:t>
            </w:r>
          </w:p>
          <w:p w14:paraId="004C0ADA" w14:textId="06CEE3AC" w:rsidR="006C055C" w:rsidRPr="004401F8" w:rsidRDefault="006C055C" w:rsidP="006C055C">
            <w:pPr>
              <w:pStyle w:val="TableParagraph"/>
              <w:spacing w:line="237" w:lineRule="auto"/>
              <w:rPr>
                <w:b/>
                <w:sz w:val="24"/>
              </w:rPr>
            </w:pPr>
            <w:r w:rsidRPr="004401F8">
              <w:rPr>
                <w:b/>
                <w:spacing w:val="-2"/>
                <w:sz w:val="24"/>
              </w:rPr>
              <w:t>Measurement</w:t>
            </w:r>
          </w:p>
        </w:tc>
        <w:tc>
          <w:tcPr>
            <w:tcW w:w="7110" w:type="dxa"/>
          </w:tcPr>
          <w:p w14:paraId="6CD72B0D" w14:textId="77777777" w:rsidR="00161207" w:rsidRPr="004401F8" w:rsidRDefault="00161207" w:rsidP="00161207">
            <w:pPr>
              <w:pStyle w:val="TableParagraph"/>
              <w:spacing w:line="253" w:lineRule="exact"/>
              <w:rPr>
                <w:sz w:val="24"/>
              </w:rPr>
            </w:pPr>
            <w:proofErr w:type="gramStart"/>
            <w:r w:rsidRPr="004401F8">
              <w:rPr>
                <w:sz w:val="24"/>
              </w:rPr>
              <w:t>1.</w:t>
            </w:r>
            <w:r w:rsidRPr="004401F8">
              <w:rPr>
                <w:sz w:val="24"/>
              </w:rPr>
              <w:tab/>
              <w:t>#</w:t>
            </w:r>
            <w:proofErr w:type="gramEnd"/>
            <w:r w:rsidRPr="004401F8">
              <w:rPr>
                <w:sz w:val="24"/>
              </w:rPr>
              <w:t xml:space="preserve"> of trained CPSSs employed by DMH certified providers</w:t>
            </w:r>
          </w:p>
          <w:p w14:paraId="0048FF7A" w14:textId="64532EB3" w:rsidR="006C055C" w:rsidRPr="004401F8" w:rsidRDefault="00161207" w:rsidP="00161207">
            <w:pPr>
              <w:pStyle w:val="TableParagraph"/>
              <w:spacing w:line="253" w:lineRule="exact"/>
              <w:rPr>
                <w:sz w:val="24"/>
              </w:rPr>
            </w:pPr>
            <w:r w:rsidRPr="004401F8">
              <w:rPr>
                <w:sz w:val="24"/>
              </w:rPr>
              <w:t>•</w:t>
            </w:r>
            <w:r w:rsidRPr="004401F8">
              <w:rPr>
                <w:sz w:val="24"/>
              </w:rPr>
              <w:tab/>
              <w:t>Target FY2</w:t>
            </w:r>
            <w:r w:rsidR="000E0C0D" w:rsidRPr="004401F8">
              <w:rPr>
                <w:sz w:val="24"/>
              </w:rPr>
              <w:t>7</w:t>
            </w:r>
            <w:r w:rsidRPr="004401F8">
              <w:rPr>
                <w:sz w:val="24"/>
              </w:rPr>
              <w:t>: increase # of CPSSs employed by DMH certified providers by at least 3%</w:t>
            </w:r>
          </w:p>
        </w:tc>
      </w:tr>
      <w:tr w:rsidR="006C055C" w:rsidRPr="0094076F" w14:paraId="05061C38" w14:textId="77777777" w:rsidTr="00130741">
        <w:trPr>
          <w:trHeight w:val="825"/>
        </w:trPr>
        <w:tc>
          <w:tcPr>
            <w:tcW w:w="2155" w:type="dxa"/>
          </w:tcPr>
          <w:p w14:paraId="1074FA11" w14:textId="6F531CA5" w:rsidR="006C055C" w:rsidRPr="00135801" w:rsidRDefault="006C055C" w:rsidP="006C055C">
            <w:pPr>
              <w:pStyle w:val="TableParagraph"/>
              <w:spacing w:line="237" w:lineRule="auto"/>
              <w:rPr>
                <w:b/>
                <w:sz w:val="24"/>
              </w:rPr>
            </w:pPr>
            <w:r w:rsidRPr="00135801">
              <w:rPr>
                <w:b/>
                <w:sz w:val="24"/>
              </w:rPr>
              <w:t>Strategy 1.</w:t>
            </w:r>
            <w:r w:rsidR="00534406">
              <w:rPr>
                <w:b/>
                <w:sz w:val="24"/>
              </w:rPr>
              <w:t>4</w:t>
            </w:r>
          </w:p>
        </w:tc>
        <w:tc>
          <w:tcPr>
            <w:tcW w:w="7110" w:type="dxa"/>
          </w:tcPr>
          <w:p w14:paraId="72AA297A" w14:textId="029CA336" w:rsidR="006C055C" w:rsidRPr="00135801" w:rsidRDefault="006C055C" w:rsidP="006C055C">
            <w:pPr>
              <w:pStyle w:val="TableParagraph"/>
              <w:spacing w:line="253" w:lineRule="exact"/>
              <w:rPr>
                <w:sz w:val="24"/>
                <w:szCs w:val="24"/>
              </w:rPr>
            </w:pPr>
            <w:r w:rsidRPr="00135801">
              <w:rPr>
                <w:sz w:val="24"/>
                <w:szCs w:val="24"/>
              </w:rPr>
              <w:t>Strengthen the utilization of Wellness Recovery Action Plans (WRAPs) in the mental health system to help people identify and understand their personal wellness resources.</w:t>
            </w:r>
          </w:p>
        </w:tc>
      </w:tr>
      <w:tr w:rsidR="006C055C" w:rsidRPr="0094076F" w14:paraId="3C601E48" w14:textId="77777777" w:rsidTr="00130741">
        <w:trPr>
          <w:trHeight w:val="825"/>
        </w:trPr>
        <w:tc>
          <w:tcPr>
            <w:tcW w:w="2155" w:type="dxa"/>
          </w:tcPr>
          <w:p w14:paraId="64687697" w14:textId="05002D96" w:rsidR="006C055C" w:rsidRPr="00135801" w:rsidRDefault="006C055C" w:rsidP="006C055C">
            <w:pPr>
              <w:pStyle w:val="TableParagraph"/>
              <w:spacing w:line="237" w:lineRule="auto"/>
              <w:rPr>
                <w:b/>
                <w:sz w:val="24"/>
              </w:rPr>
            </w:pPr>
            <w:r w:rsidRPr="00135801">
              <w:rPr>
                <w:b/>
                <w:spacing w:val="-2"/>
                <w:sz w:val="24"/>
              </w:rPr>
              <w:t>Indicator(s)</w:t>
            </w:r>
          </w:p>
        </w:tc>
        <w:tc>
          <w:tcPr>
            <w:tcW w:w="7110" w:type="dxa"/>
          </w:tcPr>
          <w:p w14:paraId="169A66A2" w14:textId="1A7FB41A" w:rsidR="006C055C" w:rsidRPr="00135801" w:rsidRDefault="00161207" w:rsidP="00161207">
            <w:pPr>
              <w:pStyle w:val="TableParagraph"/>
              <w:numPr>
                <w:ilvl w:val="0"/>
                <w:numId w:val="139"/>
              </w:numPr>
              <w:spacing w:line="253" w:lineRule="exact"/>
              <w:rPr>
                <w:sz w:val="24"/>
              </w:rPr>
            </w:pPr>
            <w:r w:rsidRPr="00135801">
              <w:rPr>
                <w:sz w:val="24"/>
              </w:rPr>
              <w:t># of Wellness Action Recovery Plans begun prior to discharge from behavioral health programs and CSUs</w:t>
            </w:r>
          </w:p>
        </w:tc>
      </w:tr>
      <w:tr w:rsidR="006C055C" w:rsidRPr="0094076F" w14:paraId="291914EB" w14:textId="77777777" w:rsidTr="00130741">
        <w:trPr>
          <w:trHeight w:val="825"/>
        </w:trPr>
        <w:tc>
          <w:tcPr>
            <w:tcW w:w="2155" w:type="dxa"/>
          </w:tcPr>
          <w:p w14:paraId="72E174D5" w14:textId="77777777" w:rsidR="006C055C" w:rsidRPr="00135801" w:rsidRDefault="006C055C" w:rsidP="006C055C">
            <w:pPr>
              <w:pStyle w:val="TableParagraph"/>
              <w:spacing w:line="273" w:lineRule="exact"/>
              <w:rPr>
                <w:b/>
                <w:sz w:val="24"/>
              </w:rPr>
            </w:pPr>
            <w:r w:rsidRPr="00135801">
              <w:rPr>
                <w:b/>
                <w:spacing w:val="-2"/>
                <w:sz w:val="24"/>
              </w:rPr>
              <w:t>Baseline</w:t>
            </w:r>
          </w:p>
          <w:p w14:paraId="0B41DD59" w14:textId="4E4C0910" w:rsidR="006C055C" w:rsidRPr="00135801" w:rsidRDefault="006C055C" w:rsidP="006C055C">
            <w:pPr>
              <w:pStyle w:val="TableParagraph"/>
              <w:spacing w:line="237" w:lineRule="auto"/>
              <w:rPr>
                <w:b/>
                <w:sz w:val="24"/>
              </w:rPr>
            </w:pPr>
            <w:r w:rsidRPr="00135801">
              <w:rPr>
                <w:b/>
                <w:spacing w:val="-2"/>
                <w:sz w:val="24"/>
              </w:rPr>
              <w:t>Measurement(s)</w:t>
            </w:r>
          </w:p>
        </w:tc>
        <w:tc>
          <w:tcPr>
            <w:tcW w:w="7110" w:type="dxa"/>
          </w:tcPr>
          <w:p w14:paraId="2621296B" w14:textId="613EABC3" w:rsidR="006C055C" w:rsidRPr="00135801" w:rsidRDefault="00161207" w:rsidP="00161207">
            <w:pPr>
              <w:pStyle w:val="TableParagraph"/>
              <w:numPr>
                <w:ilvl w:val="0"/>
                <w:numId w:val="140"/>
              </w:numPr>
              <w:spacing w:line="253" w:lineRule="exact"/>
              <w:ind w:left="450" w:hanging="360"/>
              <w:rPr>
                <w:sz w:val="24"/>
              </w:rPr>
            </w:pPr>
            <w:r w:rsidRPr="00135801">
              <w:rPr>
                <w:sz w:val="24"/>
              </w:rPr>
              <w:t># of Wellness Action Recovery Plans begun prior to discharge from behavioral health programs and CSUs</w:t>
            </w:r>
          </w:p>
          <w:p w14:paraId="78D54731" w14:textId="65B06A9B" w:rsidR="00161207" w:rsidRPr="00135801" w:rsidRDefault="00161207" w:rsidP="00F272E5">
            <w:pPr>
              <w:pStyle w:val="TableParagraph"/>
              <w:numPr>
                <w:ilvl w:val="0"/>
                <w:numId w:val="133"/>
              </w:numPr>
              <w:spacing w:line="253" w:lineRule="exact"/>
              <w:rPr>
                <w:sz w:val="24"/>
              </w:rPr>
            </w:pPr>
            <w:r w:rsidRPr="00135801">
              <w:rPr>
                <w:sz w:val="24"/>
              </w:rPr>
              <w:t>In FY2</w:t>
            </w:r>
            <w:r w:rsidR="00135801" w:rsidRPr="00135801">
              <w:rPr>
                <w:sz w:val="24"/>
              </w:rPr>
              <w:t>4</w:t>
            </w:r>
            <w:r w:rsidRPr="00135801">
              <w:rPr>
                <w:sz w:val="24"/>
              </w:rPr>
              <w:t xml:space="preserve">, </w:t>
            </w:r>
            <w:r w:rsidR="00135801" w:rsidRPr="00135801">
              <w:rPr>
                <w:sz w:val="24"/>
              </w:rPr>
              <w:t>566</w:t>
            </w:r>
            <w:r w:rsidRPr="00135801">
              <w:rPr>
                <w:sz w:val="24"/>
              </w:rPr>
              <w:t xml:space="preserve"> WRAPs were begun prior to discharge </w:t>
            </w:r>
          </w:p>
        </w:tc>
      </w:tr>
      <w:tr w:rsidR="006C055C" w:rsidRPr="0094076F" w14:paraId="52D95525" w14:textId="77777777" w:rsidTr="00130741">
        <w:trPr>
          <w:trHeight w:val="825"/>
        </w:trPr>
        <w:tc>
          <w:tcPr>
            <w:tcW w:w="2155" w:type="dxa"/>
          </w:tcPr>
          <w:p w14:paraId="5604840D" w14:textId="77777777" w:rsidR="006C055C" w:rsidRPr="00135801" w:rsidRDefault="006C055C" w:rsidP="006C055C">
            <w:pPr>
              <w:pStyle w:val="TableParagraph"/>
              <w:spacing w:line="273" w:lineRule="exact"/>
              <w:rPr>
                <w:b/>
                <w:sz w:val="24"/>
              </w:rPr>
            </w:pPr>
            <w:r w:rsidRPr="00135801">
              <w:rPr>
                <w:b/>
                <w:sz w:val="24"/>
              </w:rPr>
              <w:t>First</w:t>
            </w:r>
            <w:r w:rsidRPr="00135801">
              <w:rPr>
                <w:b/>
                <w:spacing w:val="-5"/>
                <w:sz w:val="24"/>
              </w:rPr>
              <w:t xml:space="preserve"> </w:t>
            </w:r>
            <w:r w:rsidRPr="00135801">
              <w:rPr>
                <w:b/>
                <w:spacing w:val="-4"/>
                <w:sz w:val="24"/>
              </w:rPr>
              <w:t>Year</w:t>
            </w:r>
          </w:p>
          <w:p w14:paraId="770203D6" w14:textId="064ACD61" w:rsidR="006C055C" w:rsidRPr="00135801" w:rsidRDefault="006C055C" w:rsidP="006C055C">
            <w:pPr>
              <w:pStyle w:val="TableParagraph"/>
              <w:spacing w:line="237" w:lineRule="auto"/>
              <w:rPr>
                <w:b/>
                <w:sz w:val="24"/>
              </w:rPr>
            </w:pPr>
            <w:r w:rsidRPr="00135801">
              <w:rPr>
                <w:b/>
                <w:spacing w:val="-2"/>
                <w:sz w:val="24"/>
              </w:rPr>
              <w:t>Target/Outcome Measurement</w:t>
            </w:r>
          </w:p>
        </w:tc>
        <w:tc>
          <w:tcPr>
            <w:tcW w:w="7110" w:type="dxa"/>
          </w:tcPr>
          <w:p w14:paraId="41A7818A" w14:textId="77777777" w:rsidR="00161207" w:rsidRPr="00135801" w:rsidRDefault="00161207" w:rsidP="00161207">
            <w:pPr>
              <w:pStyle w:val="TableParagraph"/>
              <w:spacing w:line="253" w:lineRule="exact"/>
              <w:rPr>
                <w:sz w:val="24"/>
              </w:rPr>
            </w:pPr>
            <w:proofErr w:type="gramStart"/>
            <w:r w:rsidRPr="00135801">
              <w:rPr>
                <w:sz w:val="24"/>
              </w:rPr>
              <w:t>1.</w:t>
            </w:r>
            <w:r w:rsidRPr="00135801">
              <w:rPr>
                <w:sz w:val="24"/>
              </w:rPr>
              <w:tab/>
              <w:t>#</w:t>
            </w:r>
            <w:proofErr w:type="gramEnd"/>
            <w:r w:rsidRPr="00135801">
              <w:rPr>
                <w:sz w:val="24"/>
              </w:rPr>
              <w:t xml:space="preserve"> of Wellness Action Recovery Plans begun prior to discharge from behavioral health programs and CSUs</w:t>
            </w:r>
          </w:p>
          <w:p w14:paraId="235A1B62" w14:textId="43ADD445" w:rsidR="006C055C" w:rsidRPr="00135801" w:rsidRDefault="00161207" w:rsidP="00161207">
            <w:pPr>
              <w:pStyle w:val="TableParagraph"/>
              <w:spacing w:line="253" w:lineRule="exact"/>
              <w:rPr>
                <w:sz w:val="24"/>
              </w:rPr>
            </w:pPr>
            <w:r w:rsidRPr="00135801">
              <w:rPr>
                <w:sz w:val="24"/>
              </w:rPr>
              <w:t>•</w:t>
            </w:r>
            <w:r w:rsidRPr="00135801">
              <w:rPr>
                <w:sz w:val="24"/>
              </w:rPr>
              <w:tab/>
              <w:t>Target FY2</w:t>
            </w:r>
            <w:r w:rsidR="00135801" w:rsidRPr="00135801">
              <w:rPr>
                <w:sz w:val="24"/>
              </w:rPr>
              <w:t>6</w:t>
            </w:r>
            <w:proofErr w:type="gramStart"/>
            <w:r w:rsidRPr="00135801">
              <w:rPr>
                <w:sz w:val="24"/>
              </w:rPr>
              <w:t xml:space="preserve">:  </w:t>
            </w:r>
            <w:r w:rsidR="00135801" w:rsidRPr="00135801">
              <w:rPr>
                <w:sz w:val="24"/>
              </w:rPr>
              <w:t>575</w:t>
            </w:r>
            <w:proofErr w:type="gramEnd"/>
            <w:r w:rsidRPr="00135801">
              <w:rPr>
                <w:sz w:val="24"/>
              </w:rPr>
              <w:t xml:space="preserve"> WRAPs </w:t>
            </w:r>
            <w:proofErr w:type="gramStart"/>
            <w:r w:rsidRPr="00135801">
              <w:rPr>
                <w:sz w:val="24"/>
              </w:rPr>
              <w:t>begun</w:t>
            </w:r>
            <w:proofErr w:type="gramEnd"/>
            <w:r w:rsidRPr="00135801">
              <w:rPr>
                <w:sz w:val="24"/>
              </w:rPr>
              <w:t xml:space="preserve"> prior to discharge</w:t>
            </w:r>
          </w:p>
        </w:tc>
      </w:tr>
      <w:tr w:rsidR="006C055C" w:rsidRPr="0094076F" w14:paraId="37EBD81D" w14:textId="77777777" w:rsidTr="00130741">
        <w:trPr>
          <w:trHeight w:val="825"/>
        </w:trPr>
        <w:tc>
          <w:tcPr>
            <w:tcW w:w="2155" w:type="dxa"/>
          </w:tcPr>
          <w:p w14:paraId="7EB5AFDE" w14:textId="77777777" w:rsidR="006C055C" w:rsidRPr="00135801" w:rsidRDefault="006C055C" w:rsidP="006C055C">
            <w:pPr>
              <w:pStyle w:val="TableParagraph"/>
              <w:spacing w:line="237" w:lineRule="auto"/>
              <w:rPr>
                <w:b/>
                <w:sz w:val="24"/>
              </w:rPr>
            </w:pPr>
            <w:r w:rsidRPr="00135801">
              <w:rPr>
                <w:b/>
                <w:sz w:val="24"/>
              </w:rPr>
              <w:t xml:space="preserve">Second Year </w:t>
            </w:r>
            <w:r w:rsidRPr="00135801">
              <w:rPr>
                <w:b/>
                <w:spacing w:val="-2"/>
                <w:sz w:val="24"/>
              </w:rPr>
              <w:t>Target/Outcome</w:t>
            </w:r>
          </w:p>
          <w:p w14:paraId="612C9A21" w14:textId="1B28C93E" w:rsidR="006C055C" w:rsidRPr="00135801" w:rsidRDefault="006C055C" w:rsidP="006C055C">
            <w:pPr>
              <w:pStyle w:val="TableParagraph"/>
              <w:spacing w:line="237" w:lineRule="auto"/>
              <w:rPr>
                <w:b/>
                <w:sz w:val="24"/>
              </w:rPr>
            </w:pPr>
            <w:r w:rsidRPr="00135801">
              <w:rPr>
                <w:b/>
                <w:spacing w:val="-2"/>
                <w:sz w:val="24"/>
              </w:rPr>
              <w:t>Measurement</w:t>
            </w:r>
          </w:p>
        </w:tc>
        <w:tc>
          <w:tcPr>
            <w:tcW w:w="7110" w:type="dxa"/>
          </w:tcPr>
          <w:p w14:paraId="573E3F87" w14:textId="77777777" w:rsidR="00161207" w:rsidRPr="00135801" w:rsidRDefault="00161207" w:rsidP="00161207">
            <w:pPr>
              <w:pStyle w:val="TableParagraph"/>
              <w:spacing w:line="253" w:lineRule="exact"/>
              <w:rPr>
                <w:sz w:val="24"/>
              </w:rPr>
            </w:pPr>
            <w:proofErr w:type="gramStart"/>
            <w:r w:rsidRPr="00135801">
              <w:rPr>
                <w:sz w:val="24"/>
              </w:rPr>
              <w:t>1.</w:t>
            </w:r>
            <w:r w:rsidRPr="00135801">
              <w:rPr>
                <w:sz w:val="24"/>
              </w:rPr>
              <w:tab/>
              <w:t>#</w:t>
            </w:r>
            <w:proofErr w:type="gramEnd"/>
            <w:r w:rsidRPr="00135801">
              <w:rPr>
                <w:sz w:val="24"/>
              </w:rPr>
              <w:t xml:space="preserve"> of Wellness Action Recovery Plans begun prior to discharge from behavioral health programs and CSUs</w:t>
            </w:r>
          </w:p>
          <w:p w14:paraId="0721D4C2" w14:textId="36D8E031" w:rsidR="006C055C" w:rsidRPr="00135801" w:rsidRDefault="00161207" w:rsidP="00161207">
            <w:pPr>
              <w:pStyle w:val="TableParagraph"/>
              <w:spacing w:line="253" w:lineRule="exact"/>
              <w:rPr>
                <w:sz w:val="24"/>
              </w:rPr>
            </w:pPr>
            <w:r w:rsidRPr="00135801">
              <w:rPr>
                <w:sz w:val="24"/>
              </w:rPr>
              <w:t>•</w:t>
            </w:r>
            <w:r w:rsidRPr="00135801">
              <w:rPr>
                <w:sz w:val="24"/>
              </w:rPr>
              <w:tab/>
              <w:t>Target FY2</w:t>
            </w:r>
            <w:r w:rsidR="00135801" w:rsidRPr="00135801">
              <w:rPr>
                <w:sz w:val="24"/>
              </w:rPr>
              <w:t>7</w:t>
            </w:r>
            <w:proofErr w:type="gramStart"/>
            <w:r w:rsidRPr="00135801">
              <w:rPr>
                <w:sz w:val="24"/>
              </w:rPr>
              <w:t xml:space="preserve">:  </w:t>
            </w:r>
            <w:r w:rsidR="00135801" w:rsidRPr="00135801">
              <w:rPr>
                <w:sz w:val="24"/>
              </w:rPr>
              <w:t>600</w:t>
            </w:r>
            <w:proofErr w:type="gramEnd"/>
            <w:r w:rsidRPr="00135801">
              <w:rPr>
                <w:sz w:val="24"/>
              </w:rPr>
              <w:t xml:space="preserve"> WRAPs begun prior to discharge</w:t>
            </w:r>
          </w:p>
        </w:tc>
      </w:tr>
      <w:tr w:rsidR="00161207" w:rsidRPr="0094076F" w14:paraId="3F577D3E" w14:textId="77777777" w:rsidTr="00E70B9E">
        <w:trPr>
          <w:trHeight w:val="698"/>
        </w:trPr>
        <w:tc>
          <w:tcPr>
            <w:tcW w:w="2155" w:type="dxa"/>
          </w:tcPr>
          <w:p w14:paraId="77F92CAE" w14:textId="383917CF" w:rsidR="00161207" w:rsidRPr="00FE15DC" w:rsidRDefault="00161207" w:rsidP="00161207">
            <w:pPr>
              <w:pStyle w:val="TableParagraph"/>
              <w:spacing w:line="237" w:lineRule="auto"/>
              <w:rPr>
                <w:b/>
                <w:sz w:val="24"/>
              </w:rPr>
            </w:pPr>
            <w:r w:rsidRPr="00FE15DC">
              <w:rPr>
                <w:b/>
                <w:sz w:val="24"/>
              </w:rPr>
              <w:t>Strategy 1.</w:t>
            </w:r>
            <w:r w:rsidR="00534406">
              <w:rPr>
                <w:b/>
                <w:sz w:val="24"/>
              </w:rPr>
              <w:t>5</w:t>
            </w:r>
          </w:p>
        </w:tc>
        <w:tc>
          <w:tcPr>
            <w:tcW w:w="7110" w:type="dxa"/>
          </w:tcPr>
          <w:p w14:paraId="2D3402AD" w14:textId="39E679E9" w:rsidR="00161207" w:rsidRPr="00FE15DC" w:rsidRDefault="00A817DB" w:rsidP="00A817DB">
            <w:pPr>
              <w:pStyle w:val="TableParagraph"/>
              <w:spacing w:line="253" w:lineRule="exact"/>
              <w:ind w:left="0"/>
              <w:rPr>
                <w:sz w:val="24"/>
                <w:szCs w:val="24"/>
              </w:rPr>
            </w:pPr>
            <w:r>
              <w:rPr>
                <w:sz w:val="24"/>
                <w:szCs w:val="24"/>
              </w:rPr>
              <w:t xml:space="preserve">Monitor utilization </w:t>
            </w:r>
            <w:r w:rsidR="003E6680">
              <w:rPr>
                <w:sz w:val="24"/>
                <w:szCs w:val="24"/>
              </w:rPr>
              <w:t>of</w:t>
            </w:r>
            <w:r>
              <w:rPr>
                <w:sz w:val="24"/>
                <w:szCs w:val="24"/>
              </w:rPr>
              <w:t xml:space="preserve"> community-based</w:t>
            </w:r>
            <w:r w:rsidR="003E6680">
              <w:rPr>
                <w:sz w:val="24"/>
                <w:szCs w:val="24"/>
              </w:rPr>
              <w:t xml:space="preserve"> treatment services for</w:t>
            </w:r>
            <w:r w:rsidR="00161207" w:rsidRPr="00FE15DC">
              <w:rPr>
                <w:sz w:val="24"/>
                <w:szCs w:val="24"/>
              </w:rPr>
              <w:t xml:space="preserve"> </w:t>
            </w:r>
            <w:proofErr w:type="gramStart"/>
            <w:r w:rsidR="00D6040E">
              <w:rPr>
                <w:sz w:val="24"/>
                <w:szCs w:val="24"/>
              </w:rPr>
              <w:t>high risk</w:t>
            </w:r>
            <w:proofErr w:type="gramEnd"/>
            <w:r w:rsidR="00D6040E">
              <w:rPr>
                <w:sz w:val="24"/>
                <w:szCs w:val="24"/>
              </w:rPr>
              <w:t xml:space="preserve"> priority populations</w:t>
            </w:r>
          </w:p>
        </w:tc>
      </w:tr>
      <w:tr w:rsidR="0007097C" w:rsidRPr="0094076F" w14:paraId="32CF4D38" w14:textId="77777777" w:rsidTr="00130741">
        <w:trPr>
          <w:trHeight w:val="825"/>
        </w:trPr>
        <w:tc>
          <w:tcPr>
            <w:tcW w:w="2155" w:type="dxa"/>
          </w:tcPr>
          <w:p w14:paraId="0BF1041A" w14:textId="384E85F3" w:rsidR="0007097C" w:rsidRPr="00FE15DC" w:rsidRDefault="0007097C" w:rsidP="0007097C">
            <w:pPr>
              <w:pStyle w:val="TableParagraph"/>
              <w:spacing w:line="237" w:lineRule="auto"/>
              <w:rPr>
                <w:b/>
                <w:sz w:val="24"/>
              </w:rPr>
            </w:pPr>
            <w:r w:rsidRPr="00FE15DC">
              <w:rPr>
                <w:b/>
                <w:spacing w:val="-2"/>
                <w:sz w:val="24"/>
              </w:rPr>
              <w:t>Indicator(s)</w:t>
            </w:r>
          </w:p>
        </w:tc>
        <w:tc>
          <w:tcPr>
            <w:tcW w:w="7110" w:type="dxa"/>
          </w:tcPr>
          <w:p w14:paraId="54CC3B98" w14:textId="7B7022EB" w:rsidR="00EB2536" w:rsidRDefault="00EB2536" w:rsidP="0007097C">
            <w:pPr>
              <w:pStyle w:val="TableParagraph"/>
              <w:numPr>
                <w:ilvl w:val="1"/>
                <w:numId w:val="89"/>
              </w:numPr>
              <w:spacing w:line="253" w:lineRule="exact"/>
              <w:ind w:left="720" w:hanging="630"/>
              <w:rPr>
                <w:sz w:val="24"/>
                <w:szCs w:val="24"/>
              </w:rPr>
            </w:pPr>
            <w:r>
              <w:rPr>
                <w:sz w:val="24"/>
                <w:szCs w:val="24"/>
              </w:rPr>
              <w:t>The number</w:t>
            </w:r>
            <w:r w:rsidR="00B107B8">
              <w:rPr>
                <w:sz w:val="24"/>
                <w:szCs w:val="24"/>
              </w:rPr>
              <w:t xml:space="preserve"> </w:t>
            </w:r>
            <w:r w:rsidR="003E6680">
              <w:rPr>
                <w:sz w:val="24"/>
                <w:szCs w:val="24"/>
              </w:rPr>
              <w:t>of</w:t>
            </w:r>
            <w:r w:rsidR="00B107B8">
              <w:rPr>
                <w:sz w:val="24"/>
                <w:szCs w:val="24"/>
              </w:rPr>
              <w:t xml:space="preserve"> </w:t>
            </w:r>
            <w:r w:rsidR="008D0EA0">
              <w:rPr>
                <w:sz w:val="24"/>
                <w:szCs w:val="24"/>
              </w:rPr>
              <w:t>persons who inject drugs</w:t>
            </w:r>
          </w:p>
          <w:p w14:paraId="41A15732" w14:textId="29A8E72A" w:rsidR="00F14122" w:rsidRDefault="00F14122" w:rsidP="0007097C">
            <w:pPr>
              <w:pStyle w:val="TableParagraph"/>
              <w:numPr>
                <w:ilvl w:val="1"/>
                <w:numId w:val="89"/>
              </w:numPr>
              <w:spacing w:line="253" w:lineRule="exact"/>
              <w:ind w:left="720" w:hanging="630"/>
              <w:rPr>
                <w:sz w:val="24"/>
                <w:szCs w:val="24"/>
              </w:rPr>
            </w:pPr>
            <w:r>
              <w:rPr>
                <w:sz w:val="24"/>
                <w:szCs w:val="24"/>
              </w:rPr>
              <w:t>The number of pregnant women served</w:t>
            </w:r>
          </w:p>
          <w:p w14:paraId="6C9CE386" w14:textId="4DA5438D" w:rsidR="00CF355E" w:rsidRDefault="00F4367C" w:rsidP="0007097C">
            <w:pPr>
              <w:pStyle w:val="TableParagraph"/>
              <w:numPr>
                <w:ilvl w:val="1"/>
                <w:numId w:val="89"/>
              </w:numPr>
              <w:spacing w:line="253" w:lineRule="exact"/>
              <w:ind w:left="720" w:hanging="630"/>
              <w:rPr>
                <w:sz w:val="24"/>
                <w:szCs w:val="24"/>
              </w:rPr>
            </w:pPr>
            <w:r>
              <w:rPr>
                <w:sz w:val="24"/>
                <w:szCs w:val="24"/>
              </w:rPr>
              <w:t>The number of pregnant women with dependent children served</w:t>
            </w:r>
            <w:r w:rsidR="00804EEC">
              <w:rPr>
                <w:sz w:val="24"/>
                <w:szCs w:val="24"/>
              </w:rPr>
              <w:t xml:space="preserve"> that successfully completed treatment</w:t>
            </w:r>
          </w:p>
          <w:p w14:paraId="0C30BF23" w14:textId="24458993" w:rsidR="00221E67" w:rsidRDefault="00221E67" w:rsidP="0007097C">
            <w:pPr>
              <w:pStyle w:val="TableParagraph"/>
              <w:numPr>
                <w:ilvl w:val="1"/>
                <w:numId w:val="89"/>
              </w:numPr>
              <w:spacing w:line="253" w:lineRule="exact"/>
              <w:ind w:left="720" w:hanging="630"/>
              <w:rPr>
                <w:sz w:val="24"/>
                <w:szCs w:val="24"/>
              </w:rPr>
            </w:pPr>
            <w:r>
              <w:rPr>
                <w:sz w:val="24"/>
                <w:szCs w:val="24"/>
              </w:rPr>
              <w:t xml:space="preserve">The number of individuals </w:t>
            </w:r>
            <w:r w:rsidR="00212F0F">
              <w:rPr>
                <w:sz w:val="24"/>
                <w:szCs w:val="24"/>
              </w:rPr>
              <w:t xml:space="preserve">served through Medication Assisted </w:t>
            </w:r>
            <w:r w:rsidR="00212F0F">
              <w:rPr>
                <w:sz w:val="24"/>
                <w:szCs w:val="24"/>
              </w:rPr>
              <w:lastRenderedPageBreak/>
              <w:t>Treatment (MAT)</w:t>
            </w:r>
          </w:p>
          <w:p w14:paraId="7A082008" w14:textId="15FD3AEC" w:rsidR="0007097C" w:rsidRDefault="0007097C" w:rsidP="0007097C">
            <w:pPr>
              <w:pStyle w:val="TableParagraph"/>
              <w:numPr>
                <w:ilvl w:val="1"/>
                <w:numId w:val="89"/>
              </w:numPr>
              <w:spacing w:line="253" w:lineRule="exact"/>
              <w:ind w:left="720" w:hanging="630"/>
              <w:rPr>
                <w:sz w:val="24"/>
                <w:szCs w:val="24"/>
              </w:rPr>
            </w:pPr>
            <w:r w:rsidRPr="00FE15DC">
              <w:rPr>
                <w:sz w:val="24"/>
                <w:szCs w:val="24"/>
              </w:rPr>
              <w:t xml:space="preserve">The </w:t>
            </w:r>
            <w:r w:rsidR="003270C4" w:rsidRPr="00FE15DC">
              <w:rPr>
                <w:sz w:val="24"/>
                <w:szCs w:val="24"/>
              </w:rPr>
              <w:t>number</w:t>
            </w:r>
            <w:r w:rsidRPr="00FE15DC">
              <w:rPr>
                <w:sz w:val="24"/>
                <w:szCs w:val="24"/>
              </w:rPr>
              <w:t xml:space="preserve"> of </w:t>
            </w:r>
            <w:r w:rsidR="00C231BA">
              <w:rPr>
                <w:sz w:val="24"/>
                <w:szCs w:val="24"/>
              </w:rPr>
              <w:t xml:space="preserve">pregnant </w:t>
            </w:r>
            <w:r w:rsidRPr="00FE15DC">
              <w:rPr>
                <w:sz w:val="24"/>
                <w:szCs w:val="24"/>
              </w:rPr>
              <w:t xml:space="preserve">women served </w:t>
            </w:r>
            <w:r w:rsidR="00C231BA">
              <w:rPr>
                <w:sz w:val="24"/>
                <w:szCs w:val="24"/>
              </w:rPr>
              <w:t>who utilized MAT</w:t>
            </w:r>
            <w:r w:rsidR="003A53B2">
              <w:rPr>
                <w:sz w:val="24"/>
                <w:szCs w:val="24"/>
              </w:rPr>
              <w:t xml:space="preserve"> during treatment and </w:t>
            </w:r>
            <w:r w:rsidRPr="00FE15DC">
              <w:rPr>
                <w:sz w:val="24"/>
                <w:szCs w:val="24"/>
              </w:rPr>
              <w:t>successfully completed treatment</w:t>
            </w:r>
          </w:p>
          <w:p w14:paraId="69A37AE3" w14:textId="3741C3CD" w:rsidR="00692F4D" w:rsidRPr="00FE15DC" w:rsidRDefault="002B444B" w:rsidP="0007097C">
            <w:pPr>
              <w:pStyle w:val="TableParagraph"/>
              <w:numPr>
                <w:ilvl w:val="1"/>
                <w:numId w:val="89"/>
              </w:numPr>
              <w:spacing w:line="253" w:lineRule="exact"/>
              <w:ind w:left="720" w:hanging="630"/>
              <w:rPr>
                <w:sz w:val="24"/>
                <w:szCs w:val="24"/>
              </w:rPr>
            </w:pPr>
            <w:r>
              <w:rPr>
                <w:sz w:val="24"/>
                <w:szCs w:val="24"/>
              </w:rPr>
              <w:t xml:space="preserve">The number </w:t>
            </w:r>
            <w:r w:rsidR="00692F4D">
              <w:rPr>
                <w:sz w:val="24"/>
                <w:szCs w:val="24"/>
              </w:rPr>
              <w:t>of Residential bed capacity in the state for PPWDC</w:t>
            </w:r>
          </w:p>
          <w:p w14:paraId="38370BDF" w14:textId="50CFCE6B" w:rsidR="00FC0AEA" w:rsidRPr="00FE15DC" w:rsidRDefault="00FC0AEA" w:rsidP="00A830D7">
            <w:pPr>
              <w:pStyle w:val="TableParagraph"/>
              <w:spacing w:line="253" w:lineRule="exact"/>
              <w:ind w:left="0"/>
              <w:rPr>
                <w:sz w:val="24"/>
                <w:szCs w:val="24"/>
              </w:rPr>
            </w:pPr>
          </w:p>
        </w:tc>
      </w:tr>
      <w:tr w:rsidR="0007097C" w:rsidRPr="0094076F" w14:paraId="743832A5" w14:textId="77777777" w:rsidTr="00130741">
        <w:trPr>
          <w:trHeight w:val="825"/>
        </w:trPr>
        <w:tc>
          <w:tcPr>
            <w:tcW w:w="2155" w:type="dxa"/>
          </w:tcPr>
          <w:p w14:paraId="37759A10" w14:textId="77777777" w:rsidR="0007097C" w:rsidRPr="00FE15DC" w:rsidRDefault="0007097C" w:rsidP="0007097C">
            <w:pPr>
              <w:pStyle w:val="TableParagraph"/>
              <w:spacing w:line="273" w:lineRule="exact"/>
              <w:rPr>
                <w:b/>
                <w:sz w:val="24"/>
              </w:rPr>
            </w:pPr>
            <w:r w:rsidRPr="00FE15DC">
              <w:rPr>
                <w:b/>
                <w:spacing w:val="-2"/>
                <w:sz w:val="24"/>
              </w:rPr>
              <w:lastRenderedPageBreak/>
              <w:t>Baseline</w:t>
            </w:r>
          </w:p>
          <w:p w14:paraId="7A88F2FF" w14:textId="35A42909" w:rsidR="0007097C" w:rsidRPr="00FE15DC" w:rsidRDefault="0007097C" w:rsidP="0007097C">
            <w:pPr>
              <w:pStyle w:val="TableParagraph"/>
              <w:spacing w:line="237" w:lineRule="auto"/>
              <w:rPr>
                <w:b/>
                <w:sz w:val="24"/>
              </w:rPr>
            </w:pPr>
            <w:r w:rsidRPr="00FE15DC">
              <w:rPr>
                <w:b/>
                <w:spacing w:val="-2"/>
                <w:sz w:val="24"/>
              </w:rPr>
              <w:t>Measurement(s)</w:t>
            </w:r>
          </w:p>
        </w:tc>
        <w:tc>
          <w:tcPr>
            <w:tcW w:w="7110" w:type="dxa"/>
          </w:tcPr>
          <w:p w14:paraId="1061CC2E" w14:textId="77777777" w:rsidR="0012607E" w:rsidRDefault="0012607E" w:rsidP="000B6083">
            <w:pPr>
              <w:pStyle w:val="TableParagraph"/>
              <w:spacing w:line="253" w:lineRule="exact"/>
              <w:rPr>
                <w:sz w:val="24"/>
                <w:szCs w:val="24"/>
              </w:rPr>
            </w:pPr>
            <w:r>
              <w:rPr>
                <w:sz w:val="24"/>
                <w:szCs w:val="24"/>
              </w:rPr>
              <w:t>The number of persons who inject drugs</w:t>
            </w:r>
          </w:p>
          <w:p w14:paraId="12E2CDAA" w14:textId="77777777" w:rsidR="0012607E" w:rsidRDefault="0012607E" w:rsidP="000B6083">
            <w:pPr>
              <w:pStyle w:val="TableParagraph"/>
              <w:spacing w:line="253" w:lineRule="exact"/>
              <w:rPr>
                <w:sz w:val="24"/>
                <w:szCs w:val="24"/>
              </w:rPr>
            </w:pPr>
            <w:r>
              <w:rPr>
                <w:sz w:val="24"/>
                <w:szCs w:val="24"/>
              </w:rPr>
              <w:t>In FY24, 620 people</w:t>
            </w:r>
          </w:p>
          <w:p w14:paraId="21F8BB24" w14:textId="77777777" w:rsidR="0012607E" w:rsidRDefault="0012607E" w:rsidP="000B6083">
            <w:pPr>
              <w:pStyle w:val="TableParagraph"/>
              <w:spacing w:line="253" w:lineRule="exact"/>
              <w:rPr>
                <w:sz w:val="24"/>
                <w:szCs w:val="24"/>
              </w:rPr>
            </w:pPr>
            <w:r>
              <w:rPr>
                <w:sz w:val="24"/>
                <w:szCs w:val="24"/>
              </w:rPr>
              <w:t>The number of pregnant women served</w:t>
            </w:r>
          </w:p>
          <w:p w14:paraId="5E301963" w14:textId="77777777" w:rsidR="0012607E" w:rsidRDefault="0012607E" w:rsidP="000B6083">
            <w:pPr>
              <w:pStyle w:val="TableParagraph"/>
              <w:spacing w:line="253" w:lineRule="exact"/>
              <w:rPr>
                <w:sz w:val="24"/>
                <w:szCs w:val="24"/>
              </w:rPr>
            </w:pPr>
            <w:r>
              <w:rPr>
                <w:sz w:val="24"/>
                <w:szCs w:val="24"/>
              </w:rPr>
              <w:t>In FY24, 101 women served</w:t>
            </w:r>
          </w:p>
          <w:p w14:paraId="764AC57A" w14:textId="77777777" w:rsidR="0012607E" w:rsidRDefault="0012607E" w:rsidP="000B6083">
            <w:pPr>
              <w:pStyle w:val="TableParagraph"/>
              <w:spacing w:line="253" w:lineRule="exact"/>
              <w:rPr>
                <w:sz w:val="24"/>
                <w:szCs w:val="24"/>
              </w:rPr>
            </w:pPr>
            <w:r>
              <w:rPr>
                <w:sz w:val="24"/>
                <w:szCs w:val="24"/>
              </w:rPr>
              <w:t>The number of pregnant women with dependent children served that successfully completed treatment</w:t>
            </w:r>
          </w:p>
          <w:p w14:paraId="2D86C358" w14:textId="77777777" w:rsidR="0012607E" w:rsidRDefault="0012607E" w:rsidP="000B6083">
            <w:pPr>
              <w:pStyle w:val="TableParagraph"/>
              <w:spacing w:line="253" w:lineRule="exact"/>
              <w:rPr>
                <w:sz w:val="24"/>
                <w:szCs w:val="24"/>
              </w:rPr>
            </w:pPr>
            <w:r>
              <w:rPr>
                <w:sz w:val="24"/>
                <w:szCs w:val="24"/>
              </w:rPr>
              <w:t>In FY24, 383 women successfully completed treatment</w:t>
            </w:r>
          </w:p>
          <w:p w14:paraId="2600E1B5" w14:textId="77777777" w:rsidR="0012607E" w:rsidRDefault="0012607E" w:rsidP="000B6083">
            <w:pPr>
              <w:pStyle w:val="TableParagraph"/>
              <w:spacing w:line="253" w:lineRule="exact"/>
              <w:rPr>
                <w:sz w:val="24"/>
                <w:szCs w:val="24"/>
              </w:rPr>
            </w:pPr>
            <w:r>
              <w:rPr>
                <w:sz w:val="24"/>
                <w:szCs w:val="24"/>
              </w:rPr>
              <w:t>The number of individuals served through Medication Assisted Treatment (MAT)</w:t>
            </w:r>
          </w:p>
          <w:p w14:paraId="0ADFB553" w14:textId="77777777" w:rsidR="0012607E" w:rsidRDefault="0012607E" w:rsidP="000B6083">
            <w:pPr>
              <w:pStyle w:val="TableParagraph"/>
              <w:spacing w:line="253" w:lineRule="exact"/>
              <w:rPr>
                <w:sz w:val="24"/>
                <w:szCs w:val="24"/>
              </w:rPr>
            </w:pPr>
            <w:r>
              <w:rPr>
                <w:sz w:val="24"/>
                <w:szCs w:val="24"/>
              </w:rPr>
              <w:t>In FY24, 454 (232 males and 222 females)</w:t>
            </w:r>
          </w:p>
          <w:p w14:paraId="433BD917" w14:textId="77777777" w:rsidR="0012607E" w:rsidRPr="007F27FE" w:rsidRDefault="0012607E" w:rsidP="000B6083">
            <w:pPr>
              <w:pStyle w:val="TableParagraph"/>
              <w:spacing w:line="253" w:lineRule="exact"/>
              <w:rPr>
                <w:sz w:val="24"/>
                <w:szCs w:val="24"/>
              </w:rPr>
            </w:pPr>
            <w:r w:rsidRPr="007F27FE">
              <w:rPr>
                <w:sz w:val="24"/>
                <w:szCs w:val="24"/>
              </w:rPr>
              <w:t>The number of pregnant women served who utilize Medication Assisted Treatment (MAT) during treatment and successfully completed treatment</w:t>
            </w:r>
          </w:p>
          <w:p w14:paraId="6A041A13" w14:textId="77777777" w:rsidR="0012607E" w:rsidRPr="007F27FE" w:rsidRDefault="0012607E" w:rsidP="000B6083">
            <w:pPr>
              <w:pStyle w:val="TableParagraph"/>
              <w:spacing w:line="253" w:lineRule="exact"/>
              <w:rPr>
                <w:sz w:val="24"/>
                <w:szCs w:val="24"/>
              </w:rPr>
            </w:pPr>
            <w:r w:rsidRPr="007F27FE">
              <w:rPr>
                <w:sz w:val="24"/>
                <w:szCs w:val="24"/>
              </w:rPr>
              <w:t xml:space="preserve">In FY24, </w:t>
            </w:r>
            <w:r>
              <w:rPr>
                <w:sz w:val="24"/>
                <w:szCs w:val="24"/>
              </w:rPr>
              <w:t>107 women successfully completed treatment using MAT</w:t>
            </w:r>
          </w:p>
          <w:p w14:paraId="3A69391F" w14:textId="77777777" w:rsidR="0012607E" w:rsidRDefault="0012607E" w:rsidP="000B6083">
            <w:pPr>
              <w:pStyle w:val="TableParagraph"/>
              <w:spacing w:line="253" w:lineRule="exact"/>
              <w:rPr>
                <w:sz w:val="24"/>
                <w:szCs w:val="24"/>
              </w:rPr>
            </w:pPr>
            <w:r>
              <w:rPr>
                <w:sz w:val="24"/>
                <w:szCs w:val="24"/>
              </w:rPr>
              <w:t>The number of residential bed capacity in the state for PPWDC</w:t>
            </w:r>
          </w:p>
          <w:p w14:paraId="72DF1BBE" w14:textId="2758D466" w:rsidR="00FC0AEA" w:rsidRPr="00FE15DC" w:rsidRDefault="000B6083" w:rsidP="000B6083">
            <w:pPr>
              <w:pStyle w:val="TableParagraph"/>
              <w:spacing w:line="253" w:lineRule="exact"/>
              <w:rPr>
                <w:sz w:val="24"/>
                <w:szCs w:val="24"/>
              </w:rPr>
            </w:pPr>
            <w:r>
              <w:rPr>
                <w:sz w:val="24"/>
                <w:szCs w:val="24"/>
              </w:rPr>
              <w:t>I</w:t>
            </w:r>
            <w:r w:rsidR="0012607E">
              <w:rPr>
                <w:sz w:val="24"/>
                <w:szCs w:val="24"/>
              </w:rPr>
              <w:t xml:space="preserve">n FY24, there </w:t>
            </w:r>
            <w:proofErr w:type="gramStart"/>
            <w:r w:rsidR="0012607E">
              <w:rPr>
                <w:sz w:val="24"/>
                <w:szCs w:val="24"/>
              </w:rPr>
              <w:t>was</w:t>
            </w:r>
            <w:proofErr w:type="gramEnd"/>
            <w:r w:rsidR="0012607E">
              <w:rPr>
                <w:sz w:val="24"/>
                <w:szCs w:val="24"/>
              </w:rPr>
              <w:t xml:space="preserve"> 100 bed-</w:t>
            </w:r>
            <w:proofErr w:type="gramStart"/>
            <w:r w:rsidR="0012607E">
              <w:rPr>
                <w:sz w:val="24"/>
                <w:szCs w:val="24"/>
              </w:rPr>
              <w:t>capacity</w:t>
            </w:r>
            <w:proofErr w:type="gramEnd"/>
            <w:r w:rsidR="0012607E">
              <w:rPr>
                <w:sz w:val="24"/>
                <w:szCs w:val="24"/>
              </w:rPr>
              <w:t xml:space="preserve"> in the state</w:t>
            </w:r>
          </w:p>
        </w:tc>
      </w:tr>
      <w:tr w:rsidR="0007097C" w:rsidRPr="0094076F" w14:paraId="73376DDE" w14:textId="77777777" w:rsidTr="00130741">
        <w:trPr>
          <w:trHeight w:val="825"/>
        </w:trPr>
        <w:tc>
          <w:tcPr>
            <w:tcW w:w="2155" w:type="dxa"/>
          </w:tcPr>
          <w:p w14:paraId="75C71436" w14:textId="77777777" w:rsidR="0007097C" w:rsidRPr="00400C7E" w:rsidRDefault="0007097C" w:rsidP="0007097C">
            <w:pPr>
              <w:pStyle w:val="TableParagraph"/>
              <w:spacing w:line="273" w:lineRule="exact"/>
              <w:rPr>
                <w:b/>
                <w:sz w:val="24"/>
              </w:rPr>
            </w:pPr>
            <w:r w:rsidRPr="00400C7E">
              <w:rPr>
                <w:b/>
                <w:sz w:val="24"/>
              </w:rPr>
              <w:t>First</w:t>
            </w:r>
            <w:r w:rsidRPr="00400C7E">
              <w:rPr>
                <w:b/>
                <w:spacing w:val="-5"/>
                <w:sz w:val="24"/>
              </w:rPr>
              <w:t xml:space="preserve"> </w:t>
            </w:r>
            <w:r w:rsidRPr="00400C7E">
              <w:rPr>
                <w:b/>
                <w:spacing w:val="-4"/>
                <w:sz w:val="24"/>
              </w:rPr>
              <w:t>Year</w:t>
            </w:r>
          </w:p>
          <w:p w14:paraId="558D2EF0" w14:textId="715F4291" w:rsidR="0007097C" w:rsidRPr="00400C7E" w:rsidRDefault="0007097C" w:rsidP="0007097C">
            <w:pPr>
              <w:pStyle w:val="TableParagraph"/>
              <w:spacing w:line="237" w:lineRule="auto"/>
              <w:rPr>
                <w:b/>
                <w:sz w:val="24"/>
              </w:rPr>
            </w:pPr>
            <w:r w:rsidRPr="00400C7E">
              <w:rPr>
                <w:b/>
                <w:spacing w:val="-2"/>
                <w:sz w:val="24"/>
              </w:rPr>
              <w:t>Target/Outcome Measurement</w:t>
            </w:r>
          </w:p>
        </w:tc>
        <w:tc>
          <w:tcPr>
            <w:tcW w:w="7110" w:type="dxa"/>
          </w:tcPr>
          <w:p w14:paraId="4066EE8B" w14:textId="77777777" w:rsidR="000B6083" w:rsidRDefault="000B6083" w:rsidP="000B6083">
            <w:pPr>
              <w:pStyle w:val="TableParagraph"/>
              <w:spacing w:line="253" w:lineRule="exact"/>
              <w:rPr>
                <w:sz w:val="24"/>
                <w:szCs w:val="24"/>
              </w:rPr>
            </w:pPr>
            <w:r>
              <w:rPr>
                <w:sz w:val="24"/>
                <w:szCs w:val="24"/>
              </w:rPr>
              <w:t>The number of persons who inject drugs</w:t>
            </w:r>
          </w:p>
          <w:p w14:paraId="47DA30C6" w14:textId="029E19E5" w:rsidR="000B6083" w:rsidRDefault="000B6083" w:rsidP="000B6083">
            <w:pPr>
              <w:pStyle w:val="TableParagraph"/>
              <w:spacing w:line="253" w:lineRule="exact"/>
              <w:rPr>
                <w:sz w:val="24"/>
                <w:szCs w:val="24"/>
              </w:rPr>
            </w:pPr>
            <w:r>
              <w:rPr>
                <w:sz w:val="24"/>
                <w:szCs w:val="24"/>
              </w:rPr>
              <w:t>Target FY26, 6</w:t>
            </w:r>
            <w:r w:rsidR="0088105A">
              <w:rPr>
                <w:sz w:val="24"/>
                <w:szCs w:val="24"/>
              </w:rPr>
              <w:t>25</w:t>
            </w:r>
            <w:r>
              <w:rPr>
                <w:sz w:val="24"/>
                <w:szCs w:val="24"/>
              </w:rPr>
              <w:t xml:space="preserve"> people</w:t>
            </w:r>
          </w:p>
          <w:p w14:paraId="188DF373" w14:textId="77777777" w:rsidR="000B6083" w:rsidRDefault="000B6083" w:rsidP="000B6083">
            <w:pPr>
              <w:pStyle w:val="TableParagraph"/>
              <w:spacing w:line="253" w:lineRule="exact"/>
              <w:rPr>
                <w:sz w:val="24"/>
                <w:szCs w:val="24"/>
              </w:rPr>
            </w:pPr>
            <w:r>
              <w:rPr>
                <w:sz w:val="24"/>
                <w:szCs w:val="24"/>
              </w:rPr>
              <w:t>The number of pregnant women served</w:t>
            </w:r>
          </w:p>
          <w:p w14:paraId="18C13C40" w14:textId="77777777" w:rsidR="000B6083" w:rsidRDefault="000B6083" w:rsidP="000B6083">
            <w:pPr>
              <w:pStyle w:val="TableParagraph"/>
              <w:spacing w:line="253" w:lineRule="exact"/>
              <w:rPr>
                <w:sz w:val="24"/>
                <w:szCs w:val="24"/>
              </w:rPr>
            </w:pPr>
            <w:r>
              <w:rPr>
                <w:sz w:val="24"/>
                <w:szCs w:val="24"/>
              </w:rPr>
              <w:t>Target FY26, 110 women served</w:t>
            </w:r>
          </w:p>
          <w:p w14:paraId="483122F0" w14:textId="77777777" w:rsidR="000B6083" w:rsidRDefault="000B6083" w:rsidP="000B6083">
            <w:pPr>
              <w:pStyle w:val="TableParagraph"/>
              <w:spacing w:line="253" w:lineRule="exact"/>
              <w:rPr>
                <w:sz w:val="24"/>
                <w:szCs w:val="24"/>
              </w:rPr>
            </w:pPr>
            <w:r>
              <w:rPr>
                <w:sz w:val="24"/>
                <w:szCs w:val="24"/>
              </w:rPr>
              <w:t>The number of pregnant women with dependent children served that successfully completed treatment</w:t>
            </w:r>
          </w:p>
          <w:p w14:paraId="20163A2A" w14:textId="77777777" w:rsidR="000B6083" w:rsidRDefault="000B6083" w:rsidP="000B6083">
            <w:pPr>
              <w:pStyle w:val="TableParagraph"/>
              <w:spacing w:line="253" w:lineRule="exact"/>
              <w:rPr>
                <w:sz w:val="24"/>
                <w:szCs w:val="24"/>
              </w:rPr>
            </w:pPr>
            <w:r>
              <w:rPr>
                <w:sz w:val="24"/>
                <w:szCs w:val="24"/>
              </w:rPr>
              <w:t>Target FY26, 388 women successfully completed treatment</w:t>
            </w:r>
          </w:p>
          <w:p w14:paraId="0FC22318" w14:textId="77777777" w:rsidR="000B6083" w:rsidRDefault="000B6083" w:rsidP="000B6083">
            <w:pPr>
              <w:pStyle w:val="TableParagraph"/>
              <w:spacing w:line="253" w:lineRule="exact"/>
              <w:rPr>
                <w:sz w:val="24"/>
                <w:szCs w:val="24"/>
              </w:rPr>
            </w:pPr>
            <w:r>
              <w:rPr>
                <w:sz w:val="24"/>
                <w:szCs w:val="24"/>
              </w:rPr>
              <w:t>The number of individuals served through Medication Assisted Treatment (MAT)</w:t>
            </w:r>
          </w:p>
          <w:p w14:paraId="25C90E49" w14:textId="77777777" w:rsidR="000B6083" w:rsidRDefault="000B6083" w:rsidP="000B6083">
            <w:pPr>
              <w:pStyle w:val="TableParagraph"/>
              <w:spacing w:line="253" w:lineRule="exact"/>
              <w:rPr>
                <w:sz w:val="24"/>
                <w:szCs w:val="24"/>
              </w:rPr>
            </w:pPr>
            <w:r>
              <w:rPr>
                <w:sz w:val="24"/>
                <w:szCs w:val="24"/>
              </w:rPr>
              <w:t xml:space="preserve">Target FY26, 475 </w:t>
            </w:r>
          </w:p>
          <w:p w14:paraId="2D35D3B2" w14:textId="77777777" w:rsidR="000B6083" w:rsidRPr="007F27FE" w:rsidRDefault="000B6083" w:rsidP="000B6083">
            <w:pPr>
              <w:pStyle w:val="TableParagraph"/>
              <w:spacing w:line="253" w:lineRule="exact"/>
              <w:rPr>
                <w:sz w:val="24"/>
                <w:szCs w:val="24"/>
              </w:rPr>
            </w:pPr>
            <w:r w:rsidRPr="007F27FE">
              <w:rPr>
                <w:sz w:val="24"/>
                <w:szCs w:val="24"/>
              </w:rPr>
              <w:t>The number of pregnant women served who utilize Medication Assisted Treatment (MAT) during treatment and successfully completed treatment</w:t>
            </w:r>
          </w:p>
          <w:p w14:paraId="050730F4" w14:textId="77777777" w:rsidR="000B6083" w:rsidRPr="007F27FE" w:rsidRDefault="000B6083" w:rsidP="000B6083">
            <w:pPr>
              <w:pStyle w:val="TableParagraph"/>
              <w:spacing w:line="253" w:lineRule="exact"/>
              <w:rPr>
                <w:sz w:val="24"/>
                <w:szCs w:val="24"/>
              </w:rPr>
            </w:pPr>
            <w:r>
              <w:rPr>
                <w:sz w:val="24"/>
                <w:szCs w:val="24"/>
              </w:rPr>
              <w:t>Target</w:t>
            </w:r>
            <w:r w:rsidRPr="007F27FE">
              <w:rPr>
                <w:sz w:val="24"/>
                <w:szCs w:val="24"/>
              </w:rPr>
              <w:t xml:space="preserve"> FY2</w:t>
            </w:r>
            <w:r>
              <w:rPr>
                <w:sz w:val="24"/>
                <w:szCs w:val="24"/>
              </w:rPr>
              <w:t>6</w:t>
            </w:r>
            <w:r w:rsidRPr="007F27FE">
              <w:rPr>
                <w:sz w:val="24"/>
                <w:szCs w:val="24"/>
              </w:rPr>
              <w:t xml:space="preserve">, </w:t>
            </w:r>
            <w:r>
              <w:rPr>
                <w:sz w:val="24"/>
                <w:szCs w:val="24"/>
              </w:rPr>
              <w:t>113 women successfully completed treatment using MAT</w:t>
            </w:r>
          </w:p>
          <w:p w14:paraId="7FEDB995" w14:textId="77777777" w:rsidR="000B6083" w:rsidRDefault="000B6083" w:rsidP="000B6083">
            <w:pPr>
              <w:pStyle w:val="TableParagraph"/>
              <w:spacing w:line="253" w:lineRule="exact"/>
              <w:rPr>
                <w:sz w:val="24"/>
                <w:szCs w:val="24"/>
              </w:rPr>
            </w:pPr>
            <w:r>
              <w:rPr>
                <w:sz w:val="24"/>
                <w:szCs w:val="24"/>
              </w:rPr>
              <w:t>The number of residential bed capacity in the state for PPWDC</w:t>
            </w:r>
          </w:p>
          <w:p w14:paraId="5DF58B21" w14:textId="77777777" w:rsidR="000B6083" w:rsidRPr="007F27FE" w:rsidRDefault="000B6083" w:rsidP="000B6083">
            <w:pPr>
              <w:pStyle w:val="TableParagraph"/>
              <w:spacing w:line="253" w:lineRule="exact"/>
              <w:rPr>
                <w:sz w:val="24"/>
                <w:szCs w:val="24"/>
              </w:rPr>
            </w:pPr>
            <w:r>
              <w:rPr>
                <w:sz w:val="24"/>
                <w:szCs w:val="24"/>
              </w:rPr>
              <w:t>Target FY26, maintain the 100 bed-capacity in the state</w:t>
            </w:r>
          </w:p>
          <w:p w14:paraId="244E8455" w14:textId="575704FB" w:rsidR="0007097C" w:rsidRPr="00400C7E" w:rsidRDefault="0007097C" w:rsidP="0036573B">
            <w:pPr>
              <w:pStyle w:val="TableParagraph"/>
              <w:spacing w:line="253" w:lineRule="exact"/>
              <w:rPr>
                <w:sz w:val="24"/>
                <w:szCs w:val="24"/>
              </w:rPr>
            </w:pPr>
          </w:p>
        </w:tc>
      </w:tr>
      <w:tr w:rsidR="0007097C" w:rsidRPr="0094076F" w14:paraId="7080F885" w14:textId="77777777" w:rsidTr="0036573B">
        <w:trPr>
          <w:trHeight w:val="707"/>
        </w:trPr>
        <w:tc>
          <w:tcPr>
            <w:tcW w:w="2155" w:type="dxa"/>
          </w:tcPr>
          <w:p w14:paraId="6E89A4B1" w14:textId="77777777" w:rsidR="0007097C" w:rsidRPr="00400C7E" w:rsidRDefault="0007097C" w:rsidP="0007097C">
            <w:pPr>
              <w:pStyle w:val="TableParagraph"/>
              <w:spacing w:line="237" w:lineRule="auto"/>
              <w:rPr>
                <w:b/>
                <w:sz w:val="24"/>
              </w:rPr>
            </w:pPr>
            <w:r w:rsidRPr="00400C7E">
              <w:rPr>
                <w:b/>
                <w:sz w:val="24"/>
              </w:rPr>
              <w:t xml:space="preserve">Second Year </w:t>
            </w:r>
            <w:r w:rsidRPr="00400C7E">
              <w:rPr>
                <w:b/>
                <w:spacing w:val="-2"/>
                <w:sz w:val="24"/>
              </w:rPr>
              <w:t>Target/Outcome</w:t>
            </w:r>
          </w:p>
          <w:p w14:paraId="4525E890" w14:textId="3180096C" w:rsidR="0007097C" w:rsidRPr="00400C7E" w:rsidRDefault="0007097C" w:rsidP="0007097C">
            <w:pPr>
              <w:pStyle w:val="TableParagraph"/>
              <w:spacing w:line="237" w:lineRule="auto"/>
              <w:rPr>
                <w:b/>
                <w:sz w:val="24"/>
              </w:rPr>
            </w:pPr>
            <w:r w:rsidRPr="00400C7E">
              <w:rPr>
                <w:b/>
                <w:spacing w:val="-2"/>
                <w:sz w:val="24"/>
              </w:rPr>
              <w:t>Measurement</w:t>
            </w:r>
          </w:p>
        </w:tc>
        <w:tc>
          <w:tcPr>
            <w:tcW w:w="7110" w:type="dxa"/>
          </w:tcPr>
          <w:p w14:paraId="7C7DEB8A" w14:textId="77777777" w:rsidR="00CD5D0F" w:rsidRDefault="00CD5D0F" w:rsidP="00CD5D0F">
            <w:pPr>
              <w:pStyle w:val="TableParagraph"/>
              <w:spacing w:line="253" w:lineRule="exact"/>
              <w:rPr>
                <w:sz w:val="24"/>
                <w:szCs w:val="24"/>
              </w:rPr>
            </w:pPr>
            <w:r>
              <w:rPr>
                <w:sz w:val="24"/>
                <w:szCs w:val="24"/>
              </w:rPr>
              <w:t>The number of persons who inject drugs</w:t>
            </w:r>
          </w:p>
          <w:p w14:paraId="05C21AE7" w14:textId="77777777" w:rsidR="00CD5D0F" w:rsidRDefault="00CD5D0F" w:rsidP="00CD5D0F">
            <w:pPr>
              <w:pStyle w:val="TableParagraph"/>
              <w:spacing w:line="253" w:lineRule="exact"/>
              <w:rPr>
                <w:sz w:val="24"/>
                <w:szCs w:val="24"/>
              </w:rPr>
            </w:pPr>
            <w:r>
              <w:rPr>
                <w:sz w:val="24"/>
                <w:szCs w:val="24"/>
              </w:rPr>
              <w:t>Target FY27, 628 people</w:t>
            </w:r>
          </w:p>
          <w:p w14:paraId="028EB683" w14:textId="77777777" w:rsidR="00CD5D0F" w:rsidRDefault="00CD5D0F" w:rsidP="00CD5D0F">
            <w:pPr>
              <w:pStyle w:val="TableParagraph"/>
              <w:spacing w:line="253" w:lineRule="exact"/>
              <w:rPr>
                <w:sz w:val="24"/>
                <w:szCs w:val="24"/>
              </w:rPr>
            </w:pPr>
            <w:r>
              <w:rPr>
                <w:sz w:val="24"/>
                <w:szCs w:val="24"/>
              </w:rPr>
              <w:t>The number of pregnant women served</w:t>
            </w:r>
          </w:p>
          <w:p w14:paraId="37FC619C" w14:textId="77777777" w:rsidR="00CD5D0F" w:rsidRDefault="00CD5D0F" w:rsidP="00CD5D0F">
            <w:pPr>
              <w:pStyle w:val="TableParagraph"/>
              <w:spacing w:line="253" w:lineRule="exact"/>
              <w:rPr>
                <w:sz w:val="24"/>
                <w:szCs w:val="24"/>
              </w:rPr>
            </w:pPr>
            <w:r>
              <w:rPr>
                <w:sz w:val="24"/>
                <w:szCs w:val="24"/>
              </w:rPr>
              <w:t>Target FY27, 115 women served</w:t>
            </w:r>
          </w:p>
          <w:p w14:paraId="683962FB" w14:textId="77777777" w:rsidR="00CD5D0F" w:rsidRDefault="00CD5D0F" w:rsidP="00CD5D0F">
            <w:pPr>
              <w:pStyle w:val="TableParagraph"/>
              <w:spacing w:line="253" w:lineRule="exact"/>
              <w:rPr>
                <w:sz w:val="24"/>
                <w:szCs w:val="24"/>
              </w:rPr>
            </w:pPr>
            <w:r>
              <w:rPr>
                <w:sz w:val="24"/>
                <w:szCs w:val="24"/>
              </w:rPr>
              <w:t>The number of pregnant women with dependent children served that successfully completed treatment</w:t>
            </w:r>
          </w:p>
          <w:p w14:paraId="7C9728B2" w14:textId="77777777" w:rsidR="00CD5D0F" w:rsidRDefault="00CD5D0F" w:rsidP="00CD5D0F">
            <w:pPr>
              <w:pStyle w:val="TableParagraph"/>
              <w:spacing w:line="253" w:lineRule="exact"/>
              <w:rPr>
                <w:sz w:val="24"/>
                <w:szCs w:val="24"/>
              </w:rPr>
            </w:pPr>
            <w:r>
              <w:rPr>
                <w:sz w:val="24"/>
                <w:szCs w:val="24"/>
              </w:rPr>
              <w:t>Target FY27, 395 women successfully completed treatment</w:t>
            </w:r>
          </w:p>
          <w:p w14:paraId="4E013BFC" w14:textId="77777777" w:rsidR="00CD5D0F" w:rsidRDefault="00CD5D0F" w:rsidP="00CD5D0F">
            <w:pPr>
              <w:pStyle w:val="TableParagraph"/>
              <w:spacing w:line="253" w:lineRule="exact"/>
              <w:rPr>
                <w:sz w:val="24"/>
                <w:szCs w:val="24"/>
              </w:rPr>
            </w:pPr>
            <w:r>
              <w:rPr>
                <w:sz w:val="24"/>
                <w:szCs w:val="24"/>
              </w:rPr>
              <w:t>The number of individuals served through Medication Assisted Treatment (MAT)</w:t>
            </w:r>
          </w:p>
          <w:p w14:paraId="20670E30" w14:textId="77777777" w:rsidR="00CD5D0F" w:rsidRDefault="00CD5D0F" w:rsidP="00CD5D0F">
            <w:pPr>
              <w:pStyle w:val="TableParagraph"/>
              <w:spacing w:line="253" w:lineRule="exact"/>
              <w:rPr>
                <w:sz w:val="24"/>
                <w:szCs w:val="24"/>
              </w:rPr>
            </w:pPr>
            <w:r>
              <w:rPr>
                <w:sz w:val="24"/>
                <w:szCs w:val="24"/>
              </w:rPr>
              <w:t xml:space="preserve">Target FY26, 480 </w:t>
            </w:r>
          </w:p>
          <w:p w14:paraId="2C980089" w14:textId="77777777" w:rsidR="00CD5D0F" w:rsidRPr="007F27FE" w:rsidRDefault="00CD5D0F" w:rsidP="00CD5D0F">
            <w:pPr>
              <w:pStyle w:val="TableParagraph"/>
              <w:spacing w:line="253" w:lineRule="exact"/>
              <w:rPr>
                <w:sz w:val="24"/>
                <w:szCs w:val="24"/>
              </w:rPr>
            </w:pPr>
            <w:r w:rsidRPr="007F27FE">
              <w:rPr>
                <w:sz w:val="24"/>
                <w:szCs w:val="24"/>
              </w:rPr>
              <w:t>The number of pregnant women served who utilize Medication Assisted Treatment (MAT) during treatment and successfully completed treatment</w:t>
            </w:r>
          </w:p>
          <w:p w14:paraId="5E594AFB" w14:textId="77777777" w:rsidR="00CD5D0F" w:rsidRPr="007F27FE" w:rsidRDefault="00CD5D0F" w:rsidP="00CD5D0F">
            <w:pPr>
              <w:pStyle w:val="TableParagraph"/>
              <w:spacing w:line="253" w:lineRule="exact"/>
              <w:rPr>
                <w:sz w:val="24"/>
                <w:szCs w:val="24"/>
              </w:rPr>
            </w:pPr>
            <w:r>
              <w:rPr>
                <w:sz w:val="24"/>
                <w:szCs w:val="24"/>
              </w:rPr>
              <w:t>Target</w:t>
            </w:r>
            <w:r w:rsidRPr="007F27FE">
              <w:rPr>
                <w:sz w:val="24"/>
                <w:szCs w:val="24"/>
              </w:rPr>
              <w:t xml:space="preserve"> FY2</w:t>
            </w:r>
            <w:r>
              <w:rPr>
                <w:sz w:val="24"/>
                <w:szCs w:val="24"/>
              </w:rPr>
              <w:t>7</w:t>
            </w:r>
            <w:r w:rsidRPr="007F27FE">
              <w:rPr>
                <w:sz w:val="24"/>
                <w:szCs w:val="24"/>
              </w:rPr>
              <w:t xml:space="preserve">, </w:t>
            </w:r>
            <w:r>
              <w:rPr>
                <w:sz w:val="24"/>
                <w:szCs w:val="24"/>
              </w:rPr>
              <w:t>115 women successfully completed treatment using MAT</w:t>
            </w:r>
          </w:p>
          <w:p w14:paraId="229E5667" w14:textId="77777777" w:rsidR="00CD5D0F" w:rsidRDefault="00CD5D0F" w:rsidP="00CD5D0F">
            <w:pPr>
              <w:pStyle w:val="TableParagraph"/>
              <w:spacing w:line="253" w:lineRule="exact"/>
              <w:rPr>
                <w:sz w:val="24"/>
                <w:szCs w:val="24"/>
              </w:rPr>
            </w:pPr>
            <w:r>
              <w:rPr>
                <w:sz w:val="24"/>
                <w:szCs w:val="24"/>
              </w:rPr>
              <w:t>The number of residential bed capacity in the state for PPWDC</w:t>
            </w:r>
          </w:p>
          <w:p w14:paraId="5A57AC7C" w14:textId="13EB498F" w:rsidR="0007097C" w:rsidRPr="00400C7E" w:rsidRDefault="00CD5D0F" w:rsidP="00CD5D0F">
            <w:pPr>
              <w:pStyle w:val="TableParagraph"/>
              <w:spacing w:line="253" w:lineRule="exact"/>
              <w:rPr>
                <w:sz w:val="24"/>
                <w:szCs w:val="24"/>
              </w:rPr>
            </w:pPr>
            <w:r>
              <w:rPr>
                <w:sz w:val="24"/>
                <w:szCs w:val="24"/>
              </w:rPr>
              <w:lastRenderedPageBreak/>
              <w:t>Target FY27, maintain the 100 bed-capacity in the state</w:t>
            </w:r>
          </w:p>
        </w:tc>
      </w:tr>
    </w:tbl>
    <w:tbl>
      <w:tblPr>
        <w:tblW w:w="92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145"/>
        <w:gridCol w:w="7110"/>
      </w:tblGrid>
      <w:tr w:rsidR="00806145" w:rsidRPr="00806145" w14:paraId="5D5A8395" w14:textId="77777777" w:rsidTr="005416DF">
        <w:trPr>
          <w:gridBefore w:val="1"/>
          <w:wBefore w:w="8" w:type="dxa"/>
          <w:trHeight w:val="810"/>
        </w:trPr>
        <w:tc>
          <w:tcPr>
            <w:tcW w:w="2145" w:type="dxa"/>
            <w:tcBorders>
              <w:top w:val="single" w:sz="6" w:space="0" w:color="000000"/>
              <w:left w:val="single" w:sz="6" w:space="0" w:color="000000"/>
              <w:bottom w:val="single" w:sz="6" w:space="0" w:color="000000"/>
              <w:right w:val="single" w:sz="6" w:space="0" w:color="000000"/>
            </w:tcBorders>
            <w:hideMark/>
          </w:tcPr>
          <w:p w14:paraId="37BE8A49" w14:textId="77777777" w:rsidR="00806145" w:rsidRPr="00806145" w:rsidRDefault="00806145" w:rsidP="00AC6748">
            <w:pPr>
              <w:widowControl/>
              <w:autoSpaceDE/>
              <w:autoSpaceDN/>
              <w:ind w:left="144"/>
              <w:textAlignment w:val="baseline"/>
              <w:rPr>
                <w:rFonts w:ascii="Segoe UI" w:hAnsi="Segoe UI" w:cs="Segoe UI"/>
                <w:sz w:val="18"/>
                <w:szCs w:val="18"/>
              </w:rPr>
            </w:pPr>
            <w:r w:rsidRPr="00806145">
              <w:rPr>
                <w:b/>
                <w:bCs/>
                <w:sz w:val="24"/>
                <w:szCs w:val="24"/>
              </w:rPr>
              <w:lastRenderedPageBreak/>
              <w:t>Objective 2</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23CBD296" w14:textId="77777777" w:rsidR="00806145" w:rsidRPr="00806145" w:rsidRDefault="00806145" w:rsidP="00AC6748">
            <w:pPr>
              <w:widowControl/>
              <w:autoSpaceDE/>
              <w:autoSpaceDN/>
              <w:ind w:left="144"/>
              <w:textAlignment w:val="baseline"/>
              <w:rPr>
                <w:rFonts w:ascii="Segoe UI" w:hAnsi="Segoe UI" w:cs="Segoe UI"/>
                <w:sz w:val="18"/>
                <w:szCs w:val="18"/>
              </w:rPr>
            </w:pPr>
            <w:r w:rsidRPr="00806145">
              <w:rPr>
                <w:sz w:val="24"/>
                <w:szCs w:val="24"/>
              </w:rPr>
              <w:t>Strengthen the co-occurring conditions and capacities of all DMH certified Community Mental Health Centers (CMHCs), Standalone Providers, and Pregnant and Parenting Providers by ensuring the implementation of Level of Care Placement Assessments in accordance with The ASAM Criteria. </w:t>
            </w:r>
          </w:p>
        </w:tc>
      </w:tr>
      <w:tr w:rsidR="00806145" w:rsidRPr="00806145" w14:paraId="5747E2DF" w14:textId="77777777" w:rsidTr="005416DF">
        <w:trPr>
          <w:gridBefore w:val="1"/>
          <w:wBefore w:w="8" w:type="dxa"/>
          <w:trHeight w:val="810"/>
        </w:trPr>
        <w:tc>
          <w:tcPr>
            <w:tcW w:w="2145" w:type="dxa"/>
            <w:tcBorders>
              <w:top w:val="single" w:sz="6" w:space="0" w:color="000000"/>
              <w:left w:val="single" w:sz="6" w:space="0" w:color="000000"/>
              <w:bottom w:val="single" w:sz="6" w:space="0" w:color="000000"/>
              <w:right w:val="single" w:sz="6" w:space="0" w:color="000000"/>
            </w:tcBorders>
            <w:hideMark/>
          </w:tcPr>
          <w:p w14:paraId="7476C2B8"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   Strategy 2.1</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0B18F3A6"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t>Determine the co-occurring level of the Community Mental Health Centers (CMHCs) by way of a DDCMHT assessment. (Co-occurring Level will either be Co-Occurring Capable or Co-Occurring Enhanced) </w:t>
            </w:r>
          </w:p>
        </w:tc>
      </w:tr>
      <w:tr w:rsidR="00806145" w:rsidRPr="00806145" w14:paraId="13E21FB4" w14:textId="77777777" w:rsidTr="005416DF">
        <w:trPr>
          <w:gridBefore w:val="1"/>
          <w:wBefore w:w="8" w:type="dxa"/>
          <w:trHeight w:val="810"/>
        </w:trPr>
        <w:tc>
          <w:tcPr>
            <w:tcW w:w="2145" w:type="dxa"/>
            <w:tcBorders>
              <w:top w:val="single" w:sz="6" w:space="0" w:color="000000"/>
              <w:left w:val="single" w:sz="6" w:space="0" w:color="000000"/>
              <w:bottom w:val="single" w:sz="6" w:space="0" w:color="000000"/>
              <w:right w:val="single" w:sz="6" w:space="0" w:color="000000"/>
            </w:tcBorders>
            <w:hideMark/>
          </w:tcPr>
          <w:p w14:paraId="7BD76E5C"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Indicator(s)</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12B1A81A" w14:textId="7F5AC756" w:rsidR="00806145" w:rsidRPr="00806145" w:rsidRDefault="00662F69" w:rsidP="00662F69">
            <w:pPr>
              <w:widowControl/>
              <w:autoSpaceDE/>
              <w:autoSpaceDN/>
              <w:ind w:left="360"/>
              <w:textAlignment w:val="baseline"/>
              <w:rPr>
                <w:sz w:val="24"/>
                <w:szCs w:val="24"/>
              </w:rPr>
            </w:pPr>
            <w:r w:rsidRPr="00466BCE">
              <w:rPr>
                <w:sz w:val="24"/>
                <w:szCs w:val="24"/>
              </w:rPr>
              <w:t>1</w:t>
            </w:r>
            <w:r w:rsidR="00245927" w:rsidRPr="00466BCE">
              <w:rPr>
                <w:sz w:val="24"/>
                <w:szCs w:val="24"/>
              </w:rPr>
              <w:t>.</w:t>
            </w:r>
            <w:r w:rsidR="00806145" w:rsidRPr="00806145">
              <w:rPr>
                <w:sz w:val="24"/>
                <w:szCs w:val="24"/>
              </w:rPr>
              <w:t>Co-Occurring Level assignment for each treatment provider based on DDCMHT assessment  </w:t>
            </w:r>
          </w:p>
          <w:p w14:paraId="448A977B" w14:textId="36CDC0F2" w:rsidR="00806145" w:rsidRPr="00806145" w:rsidRDefault="00245927" w:rsidP="00245927">
            <w:pPr>
              <w:widowControl/>
              <w:autoSpaceDE/>
              <w:autoSpaceDN/>
              <w:ind w:left="360"/>
              <w:textAlignment w:val="baseline"/>
              <w:rPr>
                <w:sz w:val="24"/>
                <w:szCs w:val="24"/>
              </w:rPr>
            </w:pPr>
            <w:r w:rsidRPr="00466BCE">
              <w:rPr>
                <w:sz w:val="24"/>
                <w:szCs w:val="24"/>
              </w:rPr>
              <w:t>2.</w:t>
            </w:r>
            <w:r w:rsidR="00806145" w:rsidRPr="00806145">
              <w:rPr>
                <w:sz w:val="24"/>
                <w:szCs w:val="24"/>
              </w:rPr>
              <w:t>Fidelity Assessment Score </w:t>
            </w:r>
          </w:p>
        </w:tc>
      </w:tr>
      <w:tr w:rsidR="00806145" w:rsidRPr="00806145" w14:paraId="76506401" w14:textId="77777777" w:rsidTr="005416DF">
        <w:trPr>
          <w:gridBefore w:val="1"/>
          <w:wBefore w:w="8" w:type="dxa"/>
          <w:trHeight w:val="810"/>
        </w:trPr>
        <w:tc>
          <w:tcPr>
            <w:tcW w:w="2145" w:type="dxa"/>
            <w:tcBorders>
              <w:top w:val="single" w:sz="6" w:space="0" w:color="000000"/>
              <w:left w:val="single" w:sz="6" w:space="0" w:color="000000"/>
              <w:bottom w:val="single" w:sz="6" w:space="0" w:color="000000"/>
              <w:right w:val="single" w:sz="6" w:space="0" w:color="000000"/>
            </w:tcBorders>
            <w:hideMark/>
          </w:tcPr>
          <w:p w14:paraId="64E703F2"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Baseline</w:t>
            </w:r>
            <w:r w:rsidRPr="00806145">
              <w:rPr>
                <w:sz w:val="24"/>
                <w:szCs w:val="24"/>
              </w:rPr>
              <w:t> </w:t>
            </w:r>
          </w:p>
          <w:p w14:paraId="0D8F46AA"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Measurement(s)</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4C96A2E0" w14:textId="77777777" w:rsidR="00806145" w:rsidRPr="00806145" w:rsidRDefault="00806145" w:rsidP="00806145">
            <w:pPr>
              <w:widowControl/>
              <w:numPr>
                <w:ilvl w:val="0"/>
                <w:numId w:val="167"/>
              </w:numPr>
              <w:autoSpaceDE/>
              <w:autoSpaceDN/>
              <w:ind w:left="825" w:firstLine="0"/>
              <w:textAlignment w:val="baseline"/>
              <w:rPr>
                <w:sz w:val="24"/>
                <w:szCs w:val="24"/>
              </w:rPr>
            </w:pPr>
            <w:r w:rsidRPr="00806145">
              <w:rPr>
                <w:sz w:val="24"/>
                <w:szCs w:val="24"/>
              </w:rPr>
              <w:t>Co-Occurring Level assignment for each treatment provider based on DDCMHT assessment  </w:t>
            </w:r>
          </w:p>
          <w:p w14:paraId="49F35147" w14:textId="7D85B89B" w:rsidR="00806145" w:rsidRPr="00806145" w:rsidRDefault="00806145" w:rsidP="00806145">
            <w:pPr>
              <w:widowControl/>
              <w:numPr>
                <w:ilvl w:val="0"/>
                <w:numId w:val="168"/>
              </w:numPr>
              <w:autoSpaceDE/>
              <w:autoSpaceDN/>
              <w:ind w:firstLine="0"/>
              <w:textAlignment w:val="baseline"/>
              <w:rPr>
                <w:sz w:val="24"/>
                <w:szCs w:val="24"/>
              </w:rPr>
            </w:pPr>
            <w:r w:rsidRPr="00806145">
              <w:rPr>
                <w:sz w:val="24"/>
                <w:szCs w:val="24"/>
              </w:rPr>
              <w:t>In FY24, 8 of CMHCs were re-assessed for their respective Co-Occurring Level as</w:t>
            </w:r>
            <w:r w:rsidR="00466BCE">
              <w:rPr>
                <w:sz w:val="24"/>
                <w:szCs w:val="24"/>
              </w:rPr>
              <w:t>sessment</w:t>
            </w:r>
            <w:r w:rsidRPr="00806145">
              <w:rPr>
                <w:sz w:val="24"/>
                <w:szCs w:val="24"/>
              </w:rPr>
              <w:t> </w:t>
            </w:r>
          </w:p>
          <w:p w14:paraId="1681EBD5" w14:textId="77777777" w:rsidR="00806145" w:rsidRPr="00806145" w:rsidRDefault="00806145" w:rsidP="00806145">
            <w:pPr>
              <w:widowControl/>
              <w:numPr>
                <w:ilvl w:val="0"/>
                <w:numId w:val="169"/>
              </w:numPr>
              <w:autoSpaceDE/>
              <w:autoSpaceDN/>
              <w:ind w:left="825" w:firstLine="0"/>
              <w:textAlignment w:val="baseline"/>
              <w:rPr>
                <w:sz w:val="24"/>
                <w:szCs w:val="24"/>
              </w:rPr>
            </w:pPr>
            <w:r w:rsidRPr="00806145">
              <w:rPr>
                <w:sz w:val="24"/>
                <w:szCs w:val="24"/>
              </w:rPr>
              <w:t>SUBG Fidelity Assessment  </w:t>
            </w:r>
          </w:p>
          <w:p w14:paraId="11411875" w14:textId="77777777" w:rsidR="00806145" w:rsidRPr="00806145" w:rsidRDefault="00806145" w:rsidP="00806145">
            <w:pPr>
              <w:widowControl/>
              <w:numPr>
                <w:ilvl w:val="0"/>
                <w:numId w:val="170"/>
              </w:numPr>
              <w:autoSpaceDE/>
              <w:autoSpaceDN/>
              <w:ind w:left="1080" w:firstLine="0"/>
              <w:textAlignment w:val="baseline"/>
              <w:rPr>
                <w:sz w:val="24"/>
                <w:szCs w:val="24"/>
              </w:rPr>
            </w:pPr>
            <w:r w:rsidRPr="00806145">
              <w:rPr>
                <w:sz w:val="24"/>
                <w:szCs w:val="24"/>
              </w:rPr>
              <w:t>SUBG Fidelity Assessments scores will be implemented once the baseline fidelity is established </w:t>
            </w:r>
          </w:p>
          <w:p w14:paraId="0953FE53" w14:textId="77777777" w:rsidR="00806145" w:rsidRPr="00806145" w:rsidRDefault="00806145" w:rsidP="00806145">
            <w:pPr>
              <w:widowControl/>
              <w:numPr>
                <w:ilvl w:val="0"/>
                <w:numId w:val="171"/>
              </w:numPr>
              <w:autoSpaceDE/>
              <w:autoSpaceDN/>
              <w:ind w:left="1080" w:firstLine="0"/>
              <w:textAlignment w:val="baseline"/>
              <w:rPr>
                <w:sz w:val="24"/>
                <w:szCs w:val="24"/>
              </w:rPr>
            </w:pPr>
            <w:r w:rsidRPr="00806145">
              <w:rPr>
                <w:sz w:val="24"/>
                <w:szCs w:val="24"/>
              </w:rPr>
              <w:t>In FY 24, SUD completed 4 fidelity assessments </w:t>
            </w:r>
          </w:p>
        </w:tc>
      </w:tr>
      <w:tr w:rsidR="00806145" w:rsidRPr="00806145" w14:paraId="3F9657DE" w14:textId="77777777" w:rsidTr="005416DF">
        <w:trPr>
          <w:gridBefore w:val="1"/>
          <w:wBefore w:w="8" w:type="dxa"/>
          <w:trHeight w:val="810"/>
        </w:trPr>
        <w:tc>
          <w:tcPr>
            <w:tcW w:w="2145" w:type="dxa"/>
            <w:tcBorders>
              <w:top w:val="single" w:sz="6" w:space="0" w:color="000000"/>
              <w:left w:val="single" w:sz="6" w:space="0" w:color="000000"/>
              <w:bottom w:val="single" w:sz="6" w:space="0" w:color="000000"/>
              <w:right w:val="single" w:sz="6" w:space="0" w:color="000000"/>
            </w:tcBorders>
            <w:hideMark/>
          </w:tcPr>
          <w:p w14:paraId="051980DD"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First Year</w:t>
            </w:r>
            <w:r w:rsidRPr="00806145">
              <w:rPr>
                <w:sz w:val="24"/>
                <w:szCs w:val="24"/>
              </w:rPr>
              <w:t> </w:t>
            </w:r>
          </w:p>
          <w:p w14:paraId="3E71538F"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Target/Outcome Measurement</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1C9F7469" w14:textId="0E6FD943" w:rsidR="00806145" w:rsidRPr="00806145" w:rsidRDefault="00806145" w:rsidP="00245927">
            <w:pPr>
              <w:widowControl/>
              <w:autoSpaceDE/>
              <w:autoSpaceDN/>
              <w:textAlignment w:val="baseline"/>
              <w:rPr>
                <w:rFonts w:ascii="Segoe UI" w:hAnsi="Segoe UI" w:cs="Segoe UI"/>
                <w:sz w:val="18"/>
                <w:szCs w:val="18"/>
              </w:rPr>
            </w:pPr>
          </w:p>
          <w:p w14:paraId="2C41A35B"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1.</w:t>
            </w:r>
            <w:r w:rsidRPr="00806145">
              <w:rPr>
                <w:rFonts w:ascii="Calibri" w:hAnsi="Calibri" w:cs="Calibri"/>
                <w:sz w:val="24"/>
                <w:szCs w:val="24"/>
              </w:rPr>
              <w:tab/>
            </w:r>
            <w:r w:rsidRPr="00806145">
              <w:rPr>
                <w:sz w:val="24"/>
                <w:szCs w:val="24"/>
              </w:rPr>
              <w:t>Co-Occurring Level assignment for each treatment provider based on DDCMHT assessment  </w:t>
            </w:r>
          </w:p>
          <w:p w14:paraId="6D24B146"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w:t>
            </w:r>
            <w:r w:rsidRPr="00806145">
              <w:rPr>
                <w:rFonts w:ascii="Calibri" w:hAnsi="Calibri" w:cs="Calibri"/>
                <w:sz w:val="24"/>
                <w:szCs w:val="24"/>
              </w:rPr>
              <w:tab/>
            </w:r>
            <w:r w:rsidRPr="00806145">
              <w:rPr>
                <w:sz w:val="24"/>
                <w:szCs w:val="24"/>
              </w:rPr>
              <w:t>Target FY26: An additional 10% of SUD treatment providers will be assessed annually   </w:t>
            </w:r>
          </w:p>
          <w:p w14:paraId="33B1B4C1"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2.</w:t>
            </w:r>
            <w:r w:rsidRPr="00806145">
              <w:rPr>
                <w:rFonts w:ascii="Calibri" w:hAnsi="Calibri" w:cs="Calibri"/>
                <w:sz w:val="24"/>
                <w:szCs w:val="24"/>
              </w:rPr>
              <w:tab/>
            </w:r>
            <w:r w:rsidRPr="00806145">
              <w:rPr>
                <w:sz w:val="24"/>
                <w:szCs w:val="24"/>
              </w:rPr>
              <w:t>SUBG Fidelity Assessment  </w:t>
            </w:r>
          </w:p>
          <w:p w14:paraId="4370205D" w14:textId="3C5CDC08"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w:t>
            </w:r>
            <w:r w:rsidRPr="00806145">
              <w:rPr>
                <w:rFonts w:ascii="Calibri" w:hAnsi="Calibri" w:cs="Calibri"/>
                <w:sz w:val="24"/>
                <w:szCs w:val="24"/>
              </w:rPr>
              <w:tab/>
            </w:r>
            <w:r w:rsidRPr="00806145">
              <w:rPr>
                <w:sz w:val="24"/>
                <w:szCs w:val="24"/>
              </w:rPr>
              <w:t>Target FY26: At least 30% of SUD Programs will have a Fidelity Visit by end of FY</w:t>
            </w:r>
            <w:r w:rsidR="00E70667">
              <w:rPr>
                <w:sz w:val="24"/>
                <w:szCs w:val="24"/>
              </w:rPr>
              <w:t>26</w:t>
            </w:r>
            <w:r w:rsidRPr="00806145">
              <w:rPr>
                <w:sz w:val="24"/>
                <w:szCs w:val="24"/>
              </w:rPr>
              <w:t>.  </w:t>
            </w:r>
          </w:p>
        </w:tc>
      </w:tr>
      <w:tr w:rsidR="00806145" w:rsidRPr="00806145" w14:paraId="4DA7DDDB" w14:textId="77777777" w:rsidTr="005416DF">
        <w:trPr>
          <w:gridBefore w:val="1"/>
          <w:wBefore w:w="8" w:type="dxa"/>
          <w:trHeight w:val="810"/>
        </w:trPr>
        <w:tc>
          <w:tcPr>
            <w:tcW w:w="2145" w:type="dxa"/>
            <w:tcBorders>
              <w:top w:val="single" w:sz="6" w:space="0" w:color="000000"/>
              <w:left w:val="single" w:sz="6" w:space="0" w:color="000000"/>
              <w:bottom w:val="single" w:sz="6" w:space="0" w:color="000000"/>
              <w:right w:val="single" w:sz="6" w:space="0" w:color="000000"/>
            </w:tcBorders>
            <w:hideMark/>
          </w:tcPr>
          <w:p w14:paraId="05B5AF73"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Second Year Target/Outcome</w:t>
            </w:r>
            <w:r w:rsidRPr="00806145">
              <w:rPr>
                <w:sz w:val="24"/>
                <w:szCs w:val="24"/>
              </w:rPr>
              <w:t> </w:t>
            </w:r>
          </w:p>
          <w:p w14:paraId="2618936A"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b/>
                <w:bCs/>
                <w:sz w:val="24"/>
                <w:szCs w:val="24"/>
              </w:rPr>
              <w:t>Measurement</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17DC0BAC"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 </w:t>
            </w:r>
          </w:p>
          <w:p w14:paraId="6FB887DE"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1.</w:t>
            </w:r>
            <w:r w:rsidRPr="00806145">
              <w:rPr>
                <w:rFonts w:ascii="Calibri" w:hAnsi="Calibri" w:cs="Calibri"/>
                <w:sz w:val="24"/>
                <w:szCs w:val="24"/>
              </w:rPr>
              <w:tab/>
            </w:r>
            <w:r w:rsidRPr="00806145">
              <w:rPr>
                <w:sz w:val="24"/>
                <w:szCs w:val="24"/>
              </w:rPr>
              <w:t>Co-Occurring Level assignment for each treatment provider based on DDCMHT assessment  </w:t>
            </w:r>
          </w:p>
          <w:p w14:paraId="15414D4E"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w:t>
            </w:r>
            <w:r w:rsidRPr="00806145">
              <w:rPr>
                <w:rFonts w:ascii="Calibri" w:hAnsi="Calibri" w:cs="Calibri"/>
                <w:sz w:val="24"/>
                <w:szCs w:val="24"/>
              </w:rPr>
              <w:tab/>
            </w:r>
            <w:r w:rsidRPr="00806145">
              <w:rPr>
                <w:sz w:val="24"/>
                <w:szCs w:val="24"/>
              </w:rPr>
              <w:t>Target FY27: An additional 10% of SUD treatment providers will be assessed annually   </w:t>
            </w:r>
          </w:p>
          <w:p w14:paraId="053F7458" w14:textId="77777777"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2.</w:t>
            </w:r>
            <w:r w:rsidRPr="00806145">
              <w:rPr>
                <w:rFonts w:ascii="Calibri" w:hAnsi="Calibri" w:cs="Calibri"/>
                <w:sz w:val="24"/>
                <w:szCs w:val="24"/>
              </w:rPr>
              <w:tab/>
            </w:r>
            <w:r w:rsidRPr="00806145">
              <w:rPr>
                <w:sz w:val="24"/>
                <w:szCs w:val="24"/>
              </w:rPr>
              <w:t>SUBG Fidelity Assessment  </w:t>
            </w:r>
          </w:p>
          <w:p w14:paraId="6E5F00A0" w14:textId="0633A05E" w:rsidR="00806145" w:rsidRPr="00806145" w:rsidRDefault="00806145" w:rsidP="00806145">
            <w:pPr>
              <w:widowControl/>
              <w:autoSpaceDE/>
              <w:autoSpaceDN/>
              <w:ind w:left="105"/>
              <w:textAlignment w:val="baseline"/>
              <w:rPr>
                <w:rFonts w:ascii="Segoe UI" w:hAnsi="Segoe UI" w:cs="Segoe UI"/>
                <w:sz w:val="18"/>
                <w:szCs w:val="18"/>
              </w:rPr>
            </w:pPr>
            <w:r w:rsidRPr="00806145">
              <w:rPr>
                <w:sz w:val="24"/>
                <w:szCs w:val="24"/>
              </w:rPr>
              <w:t>•</w:t>
            </w:r>
            <w:r w:rsidRPr="00806145">
              <w:rPr>
                <w:rFonts w:ascii="Calibri" w:hAnsi="Calibri" w:cs="Calibri"/>
                <w:sz w:val="24"/>
                <w:szCs w:val="24"/>
              </w:rPr>
              <w:tab/>
            </w:r>
            <w:r w:rsidRPr="00806145">
              <w:rPr>
                <w:sz w:val="24"/>
                <w:szCs w:val="24"/>
              </w:rPr>
              <w:t xml:space="preserve">Target FY27: At least </w:t>
            </w:r>
            <w:r w:rsidR="00E70667">
              <w:rPr>
                <w:sz w:val="24"/>
                <w:szCs w:val="24"/>
              </w:rPr>
              <w:t>50</w:t>
            </w:r>
            <w:r w:rsidRPr="00806145">
              <w:rPr>
                <w:sz w:val="24"/>
                <w:szCs w:val="24"/>
              </w:rPr>
              <w:t xml:space="preserve">% of SUD Programs will have a Fidelity Visit by </w:t>
            </w:r>
            <w:r w:rsidR="00245927" w:rsidRPr="00806145">
              <w:rPr>
                <w:sz w:val="24"/>
                <w:szCs w:val="24"/>
              </w:rPr>
              <w:t>the end</w:t>
            </w:r>
            <w:r w:rsidRPr="00806145">
              <w:rPr>
                <w:sz w:val="24"/>
                <w:szCs w:val="24"/>
              </w:rPr>
              <w:t xml:space="preserve"> of FY27. </w:t>
            </w:r>
          </w:p>
        </w:tc>
      </w:tr>
      <w:tr w:rsidR="005416DF" w:rsidRPr="00FD46C0" w14:paraId="2772785B" w14:textId="77777777" w:rsidTr="005416DF">
        <w:trPr>
          <w:trHeight w:val="270"/>
        </w:trPr>
        <w:tc>
          <w:tcPr>
            <w:tcW w:w="2153" w:type="dxa"/>
            <w:gridSpan w:val="2"/>
            <w:tcBorders>
              <w:top w:val="single" w:sz="6" w:space="0" w:color="000000"/>
              <w:left w:val="single" w:sz="6" w:space="0" w:color="000000"/>
              <w:bottom w:val="single" w:sz="6" w:space="0" w:color="000000"/>
              <w:right w:val="single" w:sz="6" w:space="0" w:color="000000"/>
            </w:tcBorders>
            <w:hideMark/>
          </w:tcPr>
          <w:p w14:paraId="5B45C4C4"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742135">
              <w:rPr>
                <w:b/>
                <w:bCs/>
                <w:sz w:val="24"/>
                <w:szCs w:val="24"/>
              </w:rPr>
              <w:t>Priority Area 4</w:t>
            </w:r>
          </w:p>
        </w:tc>
        <w:tc>
          <w:tcPr>
            <w:tcW w:w="7110" w:type="dxa"/>
            <w:tcBorders>
              <w:top w:val="single" w:sz="6" w:space="0" w:color="000000"/>
              <w:left w:val="single" w:sz="6" w:space="0" w:color="000000"/>
              <w:bottom w:val="single" w:sz="6" w:space="0" w:color="000000"/>
              <w:right w:val="single" w:sz="6" w:space="0" w:color="000000"/>
            </w:tcBorders>
            <w:hideMark/>
          </w:tcPr>
          <w:p w14:paraId="1E9A7B22"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742135">
              <w:rPr>
                <w:b/>
                <w:bCs/>
                <w:sz w:val="24"/>
                <w:szCs w:val="24"/>
              </w:rPr>
              <w:t>Prevention</w:t>
            </w:r>
          </w:p>
        </w:tc>
      </w:tr>
      <w:tr w:rsidR="005416DF" w:rsidRPr="00FD46C0" w14:paraId="4B44EB0D" w14:textId="77777777" w:rsidTr="005416DF">
        <w:trPr>
          <w:trHeight w:val="270"/>
        </w:trPr>
        <w:tc>
          <w:tcPr>
            <w:tcW w:w="2153" w:type="dxa"/>
            <w:gridSpan w:val="2"/>
            <w:tcBorders>
              <w:top w:val="single" w:sz="6" w:space="0" w:color="000000"/>
              <w:left w:val="single" w:sz="6" w:space="0" w:color="000000"/>
              <w:bottom w:val="single" w:sz="6" w:space="0" w:color="000000"/>
              <w:right w:val="single" w:sz="6" w:space="0" w:color="000000"/>
            </w:tcBorders>
            <w:hideMark/>
          </w:tcPr>
          <w:p w14:paraId="6D800CF4"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F84131">
              <w:rPr>
                <w:b/>
                <w:bCs/>
                <w:sz w:val="24"/>
                <w:szCs w:val="24"/>
              </w:rPr>
              <w:t>Priority Type</w:t>
            </w:r>
          </w:p>
        </w:tc>
        <w:tc>
          <w:tcPr>
            <w:tcW w:w="7110" w:type="dxa"/>
            <w:tcBorders>
              <w:top w:val="single" w:sz="6" w:space="0" w:color="000000"/>
              <w:left w:val="single" w:sz="6" w:space="0" w:color="000000"/>
              <w:bottom w:val="single" w:sz="6" w:space="0" w:color="000000"/>
              <w:right w:val="single" w:sz="6" w:space="0" w:color="000000"/>
            </w:tcBorders>
            <w:hideMark/>
          </w:tcPr>
          <w:p w14:paraId="647DDAEF"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A56817">
              <w:rPr>
                <w:b/>
                <w:bCs/>
                <w:sz w:val="24"/>
                <w:szCs w:val="24"/>
              </w:rPr>
              <w:t>SUD</w:t>
            </w:r>
          </w:p>
        </w:tc>
      </w:tr>
      <w:tr w:rsidR="005416DF" w:rsidRPr="00FD46C0" w14:paraId="6C4481D9" w14:textId="77777777" w:rsidTr="005416DF">
        <w:trPr>
          <w:trHeight w:val="270"/>
        </w:trPr>
        <w:tc>
          <w:tcPr>
            <w:tcW w:w="2153" w:type="dxa"/>
            <w:gridSpan w:val="2"/>
            <w:tcBorders>
              <w:top w:val="single" w:sz="6" w:space="0" w:color="000000"/>
              <w:left w:val="single" w:sz="6" w:space="0" w:color="000000"/>
              <w:bottom w:val="single" w:sz="6" w:space="0" w:color="000000"/>
              <w:right w:val="single" w:sz="6" w:space="0" w:color="000000"/>
            </w:tcBorders>
            <w:hideMark/>
          </w:tcPr>
          <w:p w14:paraId="2DFA1E9A"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F84131">
              <w:rPr>
                <w:b/>
                <w:bCs/>
                <w:sz w:val="24"/>
                <w:szCs w:val="24"/>
              </w:rPr>
              <w:t>Population</w:t>
            </w:r>
            <w:r w:rsidRPr="00FD46C0">
              <w:rPr>
                <w:b/>
                <w:bCs/>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6F74BB5B" w14:textId="77777777" w:rsidR="005416DF" w:rsidRPr="00FD46C0" w:rsidRDefault="005416DF" w:rsidP="003B08E8">
            <w:pPr>
              <w:widowControl/>
              <w:autoSpaceDE/>
              <w:autoSpaceDN/>
              <w:ind w:left="105"/>
              <w:textAlignment w:val="baseline"/>
              <w:rPr>
                <w:rFonts w:ascii="Segoe UI" w:hAnsi="Segoe UI" w:cs="Segoe UI"/>
                <w:b/>
                <w:bCs/>
                <w:sz w:val="24"/>
                <w:szCs w:val="24"/>
                <w:lang w:val="fr-FR"/>
              </w:rPr>
            </w:pPr>
            <w:r w:rsidRPr="00A56817">
              <w:rPr>
                <w:b/>
                <w:bCs/>
                <w:sz w:val="24"/>
                <w:szCs w:val="24"/>
                <w:lang w:val="fr-FR"/>
              </w:rPr>
              <w:t>SUD, EIS, PWWDC, PWID</w:t>
            </w:r>
          </w:p>
        </w:tc>
      </w:tr>
      <w:tr w:rsidR="005416DF" w:rsidRPr="00FD46C0" w14:paraId="64BBB25F" w14:textId="77777777" w:rsidTr="005416DF">
        <w:trPr>
          <w:trHeight w:val="540"/>
        </w:trPr>
        <w:tc>
          <w:tcPr>
            <w:tcW w:w="2153" w:type="dxa"/>
            <w:gridSpan w:val="2"/>
            <w:tcBorders>
              <w:top w:val="single" w:sz="6" w:space="0" w:color="000000"/>
              <w:left w:val="single" w:sz="6" w:space="0" w:color="000000"/>
              <w:bottom w:val="single" w:sz="6" w:space="0" w:color="000000"/>
              <w:right w:val="single" w:sz="6" w:space="0" w:color="000000"/>
            </w:tcBorders>
            <w:hideMark/>
          </w:tcPr>
          <w:p w14:paraId="1B366256"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F84131">
              <w:rPr>
                <w:b/>
                <w:bCs/>
                <w:sz w:val="24"/>
                <w:szCs w:val="24"/>
              </w:rPr>
              <w:t>Goal 1</w:t>
            </w:r>
          </w:p>
        </w:tc>
        <w:tc>
          <w:tcPr>
            <w:tcW w:w="7110" w:type="dxa"/>
            <w:tcBorders>
              <w:top w:val="single" w:sz="6" w:space="0" w:color="000000"/>
              <w:left w:val="single" w:sz="6" w:space="0" w:color="000000"/>
              <w:bottom w:val="single" w:sz="6" w:space="0" w:color="000000"/>
              <w:right w:val="single" w:sz="6" w:space="0" w:color="000000"/>
            </w:tcBorders>
            <w:hideMark/>
          </w:tcPr>
          <w:p w14:paraId="10674481" w14:textId="77777777" w:rsidR="005416DF" w:rsidRPr="00FD46C0" w:rsidRDefault="005416DF" w:rsidP="003B08E8">
            <w:pPr>
              <w:widowControl/>
              <w:autoSpaceDE/>
              <w:autoSpaceDN/>
              <w:ind w:left="105"/>
              <w:textAlignment w:val="baseline"/>
              <w:rPr>
                <w:sz w:val="24"/>
                <w:szCs w:val="24"/>
              </w:rPr>
            </w:pPr>
            <w:r w:rsidRPr="00A56817">
              <w:rPr>
                <w:sz w:val="24"/>
                <w:szCs w:val="24"/>
              </w:rPr>
              <w:t xml:space="preserve">Increase and maintain prevention and education-based efforts regarding substance use </w:t>
            </w:r>
          </w:p>
        </w:tc>
      </w:tr>
      <w:tr w:rsidR="005416DF" w:rsidRPr="00FD46C0" w14:paraId="120B3656" w14:textId="77777777" w:rsidTr="005416DF">
        <w:trPr>
          <w:trHeight w:val="555"/>
        </w:trPr>
        <w:tc>
          <w:tcPr>
            <w:tcW w:w="2153" w:type="dxa"/>
            <w:gridSpan w:val="2"/>
            <w:tcBorders>
              <w:top w:val="single" w:sz="6" w:space="0" w:color="000000"/>
              <w:left w:val="single" w:sz="6" w:space="0" w:color="000000"/>
              <w:bottom w:val="single" w:sz="6" w:space="0" w:color="000000"/>
              <w:right w:val="single" w:sz="6" w:space="0" w:color="000000"/>
            </w:tcBorders>
            <w:hideMark/>
          </w:tcPr>
          <w:p w14:paraId="0FB6D87B"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F84131">
              <w:rPr>
                <w:b/>
                <w:bCs/>
                <w:sz w:val="24"/>
                <w:szCs w:val="24"/>
              </w:rPr>
              <w:t>Objective 1</w:t>
            </w:r>
          </w:p>
        </w:tc>
        <w:tc>
          <w:tcPr>
            <w:tcW w:w="7110" w:type="dxa"/>
            <w:tcBorders>
              <w:top w:val="single" w:sz="6" w:space="0" w:color="000000"/>
              <w:left w:val="single" w:sz="6" w:space="0" w:color="000000"/>
              <w:bottom w:val="single" w:sz="6" w:space="0" w:color="000000"/>
              <w:right w:val="single" w:sz="6" w:space="0" w:color="000000"/>
            </w:tcBorders>
          </w:tcPr>
          <w:p w14:paraId="749BA4B9" w14:textId="77777777" w:rsidR="005416DF" w:rsidRPr="00FD46C0" w:rsidRDefault="005416DF" w:rsidP="003B08E8">
            <w:pPr>
              <w:widowControl/>
              <w:autoSpaceDE/>
              <w:autoSpaceDN/>
              <w:ind w:left="105"/>
              <w:textAlignment w:val="baseline"/>
              <w:rPr>
                <w:sz w:val="24"/>
                <w:szCs w:val="24"/>
              </w:rPr>
            </w:pPr>
            <w:r w:rsidRPr="00A56817">
              <w:rPr>
                <w:sz w:val="24"/>
                <w:szCs w:val="24"/>
              </w:rPr>
              <w:t>Increase recovery-oriented approaches, decrease substance use and increase awareness</w:t>
            </w:r>
          </w:p>
        </w:tc>
      </w:tr>
      <w:tr w:rsidR="005416DF" w:rsidRPr="00FD46C0" w14:paraId="34E0B217" w14:textId="77777777" w:rsidTr="005416DF">
        <w:trPr>
          <w:trHeight w:val="540"/>
        </w:trPr>
        <w:tc>
          <w:tcPr>
            <w:tcW w:w="2153" w:type="dxa"/>
            <w:gridSpan w:val="2"/>
            <w:tcBorders>
              <w:top w:val="single" w:sz="6" w:space="0" w:color="000000"/>
              <w:left w:val="single" w:sz="6" w:space="0" w:color="000000"/>
              <w:bottom w:val="single" w:sz="6" w:space="0" w:color="000000"/>
              <w:right w:val="single" w:sz="6" w:space="0" w:color="000000"/>
            </w:tcBorders>
            <w:hideMark/>
          </w:tcPr>
          <w:p w14:paraId="53302EB9"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E613EF">
              <w:rPr>
                <w:b/>
                <w:bCs/>
                <w:sz w:val="24"/>
                <w:szCs w:val="24"/>
              </w:rPr>
              <w:t>Strategy 1.1</w:t>
            </w:r>
          </w:p>
        </w:tc>
        <w:tc>
          <w:tcPr>
            <w:tcW w:w="7110" w:type="dxa"/>
            <w:tcBorders>
              <w:top w:val="single" w:sz="6" w:space="0" w:color="000000"/>
              <w:left w:val="single" w:sz="6" w:space="0" w:color="000000"/>
              <w:bottom w:val="single" w:sz="6" w:space="0" w:color="000000"/>
              <w:right w:val="single" w:sz="6" w:space="0" w:color="000000"/>
            </w:tcBorders>
            <w:hideMark/>
          </w:tcPr>
          <w:p w14:paraId="7A7D52DC" w14:textId="77777777" w:rsidR="005416DF" w:rsidRPr="00FD46C0" w:rsidRDefault="005416DF" w:rsidP="003B08E8">
            <w:pPr>
              <w:widowControl/>
              <w:autoSpaceDE/>
              <w:autoSpaceDN/>
              <w:ind w:left="105"/>
              <w:textAlignment w:val="baseline"/>
              <w:rPr>
                <w:sz w:val="24"/>
                <w:szCs w:val="24"/>
              </w:rPr>
            </w:pPr>
            <w:r w:rsidRPr="00A56817">
              <w:rPr>
                <w:sz w:val="24"/>
                <w:szCs w:val="24"/>
              </w:rPr>
              <w:t>Develop and maintain relationships with substance use providers, community stakeholders, and school districts throughout the state</w:t>
            </w:r>
          </w:p>
        </w:tc>
      </w:tr>
      <w:tr w:rsidR="005416DF" w:rsidRPr="00A7510C" w14:paraId="78422CA3" w14:textId="77777777" w:rsidTr="005416DF">
        <w:trPr>
          <w:trHeight w:val="270"/>
        </w:trPr>
        <w:tc>
          <w:tcPr>
            <w:tcW w:w="2153" w:type="dxa"/>
            <w:gridSpan w:val="2"/>
            <w:tcBorders>
              <w:top w:val="single" w:sz="6" w:space="0" w:color="000000"/>
              <w:left w:val="single" w:sz="6" w:space="0" w:color="000000"/>
              <w:bottom w:val="single" w:sz="6" w:space="0" w:color="000000"/>
              <w:right w:val="single" w:sz="6" w:space="0" w:color="000000"/>
            </w:tcBorders>
            <w:hideMark/>
          </w:tcPr>
          <w:p w14:paraId="2B1CF30D" w14:textId="77777777" w:rsidR="005416DF" w:rsidRPr="00FD46C0" w:rsidRDefault="005416DF" w:rsidP="003B08E8">
            <w:pPr>
              <w:widowControl/>
              <w:autoSpaceDE/>
              <w:autoSpaceDN/>
              <w:ind w:left="105"/>
              <w:textAlignment w:val="baseline"/>
              <w:rPr>
                <w:rFonts w:ascii="Segoe UI" w:hAnsi="Segoe UI" w:cs="Segoe UI"/>
                <w:b/>
                <w:bCs/>
                <w:sz w:val="24"/>
                <w:szCs w:val="24"/>
              </w:rPr>
            </w:pPr>
            <w:r w:rsidRPr="00E613EF">
              <w:rPr>
                <w:b/>
                <w:bCs/>
                <w:sz w:val="24"/>
                <w:szCs w:val="24"/>
              </w:rPr>
              <w:t>Indicator(s)</w:t>
            </w:r>
          </w:p>
        </w:tc>
        <w:tc>
          <w:tcPr>
            <w:tcW w:w="7110" w:type="dxa"/>
            <w:tcBorders>
              <w:top w:val="single" w:sz="6" w:space="0" w:color="000000"/>
              <w:left w:val="single" w:sz="6" w:space="0" w:color="000000"/>
              <w:bottom w:val="single" w:sz="6" w:space="0" w:color="000000"/>
              <w:right w:val="single" w:sz="6" w:space="0" w:color="000000"/>
            </w:tcBorders>
            <w:hideMark/>
          </w:tcPr>
          <w:p w14:paraId="10A4F345" w14:textId="77777777" w:rsidR="005416DF" w:rsidRPr="00A56817" w:rsidRDefault="005416DF" w:rsidP="003B08E8">
            <w:pPr>
              <w:pStyle w:val="ListParagraph"/>
              <w:widowControl/>
              <w:numPr>
                <w:ilvl w:val="0"/>
                <w:numId w:val="173"/>
              </w:numPr>
              <w:autoSpaceDE/>
              <w:autoSpaceDN/>
              <w:textAlignment w:val="baseline"/>
              <w:rPr>
                <w:sz w:val="24"/>
                <w:szCs w:val="24"/>
              </w:rPr>
            </w:pPr>
            <w:r>
              <w:rPr>
                <w:sz w:val="24"/>
                <w:szCs w:val="24"/>
              </w:rPr>
              <w:t>% of adolescents with illicit drug use (past 30 days)</w:t>
            </w:r>
            <w:r w:rsidRPr="00A56817">
              <w:rPr>
                <w:sz w:val="24"/>
                <w:szCs w:val="24"/>
              </w:rPr>
              <w:t> </w:t>
            </w:r>
          </w:p>
          <w:p w14:paraId="231564BA" w14:textId="77777777" w:rsidR="005416DF" w:rsidRDefault="005416DF" w:rsidP="003B08E8">
            <w:pPr>
              <w:pStyle w:val="ListParagraph"/>
              <w:widowControl/>
              <w:numPr>
                <w:ilvl w:val="0"/>
                <w:numId w:val="174"/>
              </w:numPr>
              <w:autoSpaceDE/>
              <w:autoSpaceDN/>
              <w:textAlignment w:val="baseline"/>
              <w:rPr>
                <w:sz w:val="24"/>
                <w:szCs w:val="24"/>
              </w:rPr>
            </w:pPr>
            <w:r>
              <w:rPr>
                <w:sz w:val="24"/>
                <w:szCs w:val="24"/>
              </w:rPr>
              <w:t>% of adolescents reporting non-medical use of prescription drugs</w:t>
            </w:r>
          </w:p>
          <w:p w14:paraId="06C5F210" w14:textId="77777777" w:rsidR="005416DF" w:rsidRDefault="005416DF" w:rsidP="003B08E8">
            <w:pPr>
              <w:pStyle w:val="ListParagraph"/>
              <w:widowControl/>
              <w:numPr>
                <w:ilvl w:val="0"/>
                <w:numId w:val="174"/>
              </w:numPr>
              <w:autoSpaceDE/>
              <w:autoSpaceDN/>
              <w:textAlignment w:val="baseline"/>
              <w:rPr>
                <w:sz w:val="24"/>
                <w:szCs w:val="24"/>
              </w:rPr>
            </w:pPr>
            <w:r>
              <w:rPr>
                <w:sz w:val="24"/>
                <w:szCs w:val="24"/>
              </w:rPr>
              <w:lastRenderedPageBreak/>
              <w:t>% of adolescents reporting alcohol use (past 30 days)</w:t>
            </w:r>
          </w:p>
          <w:p w14:paraId="72E41604" w14:textId="77777777" w:rsidR="005416DF" w:rsidRDefault="005416DF" w:rsidP="003B08E8">
            <w:pPr>
              <w:pStyle w:val="ListParagraph"/>
              <w:widowControl/>
              <w:numPr>
                <w:ilvl w:val="0"/>
                <w:numId w:val="174"/>
              </w:numPr>
              <w:autoSpaceDE/>
              <w:autoSpaceDN/>
              <w:textAlignment w:val="baseline"/>
              <w:rPr>
                <w:sz w:val="24"/>
                <w:szCs w:val="24"/>
              </w:rPr>
            </w:pPr>
            <w:r>
              <w:rPr>
                <w:sz w:val="24"/>
                <w:szCs w:val="24"/>
              </w:rPr>
              <w:t>% of adolescents reporting marijuana use (past 30 days)</w:t>
            </w:r>
          </w:p>
          <w:p w14:paraId="332D9F39" w14:textId="77777777" w:rsidR="005416DF" w:rsidRPr="00A7510C" w:rsidRDefault="005416DF" w:rsidP="003B08E8">
            <w:pPr>
              <w:pStyle w:val="ListParagraph"/>
              <w:widowControl/>
              <w:numPr>
                <w:ilvl w:val="0"/>
                <w:numId w:val="174"/>
              </w:numPr>
              <w:autoSpaceDE/>
              <w:autoSpaceDN/>
              <w:textAlignment w:val="baseline"/>
              <w:rPr>
                <w:sz w:val="24"/>
                <w:szCs w:val="24"/>
              </w:rPr>
            </w:pPr>
            <w:r>
              <w:rPr>
                <w:sz w:val="24"/>
                <w:szCs w:val="24"/>
              </w:rPr>
              <w:t># of Narcan doses distributed</w:t>
            </w:r>
          </w:p>
        </w:tc>
      </w:tr>
      <w:tr w:rsidR="005416DF" w:rsidRPr="00FD46C0" w14:paraId="17213D3F" w14:textId="77777777" w:rsidTr="005416DF">
        <w:trPr>
          <w:trHeight w:val="540"/>
        </w:trPr>
        <w:tc>
          <w:tcPr>
            <w:tcW w:w="2153" w:type="dxa"/>
            <w:gridSpan w:val="2"/>
            <w:tcBorders>
              <w:top w:val="single" w:sz="6" w:space="0" w:color="000000"/>
              <w:left w:val="single" w:sz="6" w:space="0" w:color="000000"/>
              <w:bottom w:val="single" w:sz="6" w:space="0" w:color="000000"/>
              <w:right w:val="single" w:sz="6" w:space="0" w:color="000000"/>
            </w:tcBorders>
            <w:hideMark/>
          </w:tcPr>
          <w:p w14:paraId="1DB76EBD" w14:textId="77777777" w:rsidR="005416DF" w:rsidRPr="00FD46C0" w:rsidRDefault="005416DF" w:rsidP="003B08E8">
            <w:pPr>
              <w:widowControl/>
              <w:autoSpaceDE/>
              <w:autoSpaceDN/>
              <w:textAlignment w:val="baseline"/>
              <w:rPr>
                <w:rFonts w:ascii="Segoe UI" w:hAnsi="Segoe UI" w:cs="Segoe UI"/>
                <w:b/>
                <w:bCs/>
                <w:sz w:val="18"/>
                <w:szCs w:val="18"/>
              </w:rPr>
            </w:pPr>
            <w:r w:rsidRPr="00394110">
              <w:rPr>
                <w:b/>
                <w:bCs/>
                <w:sz w:val="24"/>
                <w:szCs w:val="24"/>
              </w:rPr>
              <w:lastRenderedPageBreak/>
              <w:t>Baseline Measurement(s)</w:t>
            </w:r>
            <w:r w:rsidRPr="00FD46C0">
              <w:rPr>
                <w:b/>
                <w:bCs/>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21201683" w14:textId="77777777" w:rsidR="005416DF" w:rsidRDefault="005416DF" w:rsidP="003B08E8">
            <w:pPr>
              <w:pStyle w:val="ListParagraph"/>
              <w:widowControl/>
              <w:autoSpaceDE/>
              <w:autoSpaceDN/>
              <w:ind w:left="720" w:firstLine="0"/>
              <w:textAlignment w:val="baseline"/>
              <w:rPr>
                <w:sz w:val="24"/>
                <w:szCs w:val="24"/>
              </w:rPr>
            </w:pPr>
            <w:r>
              <w:rPr>
                <w:sz w:val="24"/>
                <w:szCs w:val="24"/>
              </w:rPr>
              <w:t>% of adolescents with illicit drug use (past 30 days)</w:t>
            </w:r>
            <w:r w:rsidRPr="00A56817">
              <w:rPr>
                <w:sz w:val="24"/>
                <w:szCs w:val="24"/>
              </w:rPr>
              <w:t> </w:t>
            </w:r>
          </w:p>
          <w:p w14:paraId="670C6EDD" w14:textId="77777777" w:rsidR="005416DF" w:rsidRPr="00137AE8" w:rsidRDefault="005416DF" w:rsidP="003B08E8">
            <w:pPr>
              <w:widowControl/>
              <w:autoSpaceDE/>
              <w:autoSpaceDN/>
              <w:textAlignment w:val="baseline"/>
              <w:rPr>
                <w:sz w:val="24"/>
                <w:szCs w:val="24"/>
              </w:rPr>
            </w:pPr>
            <w:r>
              <w:rPr>
                <w:sz w:val="24"/>
                <w:szCs w:val="24"/>
              </w:rPr>
              <w:t>Based on the 2024 National Survey on Drug Use and Health, 15.1 % of 12–17-year-olds reported illicit drug use</w:t>
            </w:r>
          </w:p>
          <w:p w14:paraId="6305F4DE" w14:textId="77777777" w:rsidR="005416DF" w:rsidRDefault="005416DF" w:rsidP="003B08E8">
            <w:pPr>
              <w:pStyle w:val="ListParagraph"/>
              <w:widowControl/>
              <w:autoSpaceDE/>
              <w:autoSpaceDN/>
              <w:ind w:left="720" w:firstLine="0"/>
              <w:textAlignment w:val="baseline"/>
              <w:rPr>
                <w:sz w:val="24"/>
                <w:szCs w:val="24"/>
              </w:rPr>
            </w:pPr>
            <w:r>
              <w:rPr>
                <w:sz w:val="24"/>
                <w:szCs w:val="24"/>
              </w:rPr>
              <w:t>% of adolescents reporting non-medical use of prescription drugs</w:t>
            </w:r>
          </w:p>
          <w:p w14:paraId="768FC7A8" w14:textId="77777777" w:rsidR="005416DF" w:rsidRPr="00BD04D5" w:rsidRDefault="005416DF" w:rsidP="003B08E8">
            <w:pPr>
              <w:widowControl/>
              <w:autoSpaceDE/>
              <w:autoSpaceDN/>
              <w:textAlignment w:val="baseline"/>
              <w:rPr>
                <w:sz w:val="24"/>
                <w:szCs w:val="24"/>
              </w:rPr>
            </w:pPr>
            <w:r>
              <w:rPr>
                <w:sz w:val="24"/>
                <w:szCs w:val="24"/>
              </w:rPr>
              <w:t>Based on the 2024 National Survey on Drug Use and Health, 2.8% of 12-year-olds and older report non-medical use of prescription drugs</w:t>
            </w:r>
          </w:p>
          <w:p w14:paraId="04EB5E2A" w14:textId="77777777" w:rsidR="005416DF" w:rsidRDefault="005416DF" w:rsidP="003B08E8">
            <w:pPr>
              <w:pStyle w:val="ListParagraph"/>
              <w:widowControl/>
              <w:autoSpaceDE/>
              <w:autoSpaceDN/>
              <w:ind w:left="720" w:firstLine="0"/>
              <w:textAlignment w:val="baseline"/>
              <w:rPr>
                <w:sz w:val="24"/>
                <w:szCs w:val="24"/>
              </w:rPr>
            </w:pPr>
            <w:r>
              <w:rPr>
                <w:sz w:val="24"/>
                <w:szCs w:val="24"/>
              </w:rPr>
              <w:t>% of adolescents reporting alcohol use (past 30 days)</w:t>
            </w:r>
          </w:p>
          <w:p w14:paraId="5488148C" w14:textId="77777777" w:rsidR="005416DF" w:rsidRPr="00527A80" w:rsidRDefault="005416DF" w:rsidP="003B08E8">
            <w:pPr>
              <w:widowControl/>
              <w:autoSpaceDE/>
              <w:autoSpaceDN/>
              <w:textAlignment w:val="baseline"/>
              <w:rPr>
                <w:sz w:val="24"/>
                <w:szCs w:val="24"/>
              </w:rPr>
            </w:pPr>
            <w:r>
              <w:rPr>
                <w:sz w:val="24"/>
                <w:szCs w:val="24"/>
              </w:rPr>
              <w:t>Based on the 2024 National Survey on Drug Use and Health, 6.4 % of 12–17-year-olds reported alcohol use</w:t>
            </w:r>
          </w:p>
          <w:p w14:paraId="03892DE8" w14:textId="77777777" w:rsidR="005416DF" w:rsidRDefault="005416DF" w:rsidP="003B08E8">
            <w:pPr>
              <w:pStyle w:val="ListParagraph"/>
              <w:widowControl/>
              <w:autoSpaceDE/>
              <w:autoSpaceDN/>
              <w:ind w:left="720" w:firstLine="0"/>
              <w:textAlignment w:val="baseline"/>
              <w:rPr>
                <w:sz w:val="24"/>
                <w:szCs w:val="24"/>
              </w:rPr>
            </w:pPr>
            <w:r>
              <w:rPr>
                <w:sz w:val="24"/>
                <w:szCs w:val="24"/>
              </w:rPr>
              <w:t>% of adolescents reporting marijuana use (past 30 days)</w:t>
            </w:r>
          </w:p>
          <w:p w14:paraId="40B2D81A" w14:textId="77777777" w:rsidR="005416DF" w:rsidRPr="000A1E37" w:rsidRDefault="005416DF" w:rsidP="003B08E8">
            <w:pPr>
              <w:widowControl/>
              <w:autoSpaceDE/>
              <w:autoSpaceDN/>
              <w:textAlignment w:val="baseline"/>
              <w:rPr>
                <w:sz w:val="24"/>
                <w:szCs w:val="24"/>
              </w:rPr>
            </w:pPr>
            <w:r>
              <w:rPr>
                <w:sz w:val="24"/>
                <w:szCs w:val="24"/>
              </w:rPr>
              <w:t>Based on the 2024 National Survey on Drug Use and Health, 10.4 % of 12–17-year-olds reported marijuana use</w:t>
            </w:r>
          </w:p>
          <w:p w14:paraId="2819277A" w14:textId="77777777" w:rsidR="005416DF" w:rsidRDefault="005416DF" w:rsidP="003B08E8">
            <w:pPr>
              <w:widowControl/>
              <w:autoSpaceDE/>
              <w:autoSpaceDN/>
              <w:textAlignment w:val="baseline"/>
              <w:rPr>
                <w:sz w:val="24"/>
                <w:szCs w:val="24"/>
              </w:rPr>
            </w:pPr>
            <w:r>
              <w:rPr>
                <w:sz w:val="24"/>
                <w:szCs w:val="24"/>
              </w:rPr>
              <w:t xml:space="preserve">            # of Narcan doses distributed</w:t>
            </w:r>
          </w:p>
          <w:p w14:paraId="680C387A" w14:textId="77777777" w:rsidR="005416DF" w:rsidRDefault="005416DF" w:rsidP="003B08E8">
            <w:pPr>
              <w:widowControl/>
              <w:autoSpaceDE/>
              <w:autoSpaceDN/>
              <w:textAlignment w:val="baseline"/>
              <w:rPr>
                <w:sz w:val="24"/>
                <w:szCs w:val="24"/>
              </w:rPr>
            </w:pPr>
            <w:r>
              <w:rPr>
                <w:sz w:val="24"/>
                <w:szCs w:val="24"/>
              </w:rPr>
              <w:t>In FY24, we distributed 2,827 doses of Narcan</w:t>
            </w:r>
          </w:p>
          <w:p w14:paraId="37DF9343" w14:textId="77777777" w:rsidR="005416DF" w:rsidRPr="00FD46C0" w:rsidRDefault="005416DF" w:rsidP="003B08E8">
            <w:pPr>
              <w:widowControl/>
              <w:autoSpaceDE/>
              <w:autoSpaceDN/>
              <w:textAlignment w:val="baseline"/>
              <w:rPr>
                <w:sz w:val="24"/>
                <w:szCs w:val="24"/>
              </w:rPr>
            </w:pPr>
          </w:p>
        </w:tc>
      </w:tr>
      <w:tr w:rsidR="005416DF" w:rsidRPr="00FD46C0" w14:paraId="4582CAA3" w14:textId="77777777" w:rsidTr="005416DF">
        <w:trPr>
          <w:trHeight w:val="2839"/>
        </w:trPr>
        <w:tc>
          <w:tcPr>
            <w:tcW w:w="2153" w:type="dxa"/>
            <w:gridSpan w:val="2"/>
            <w:tcBorders>
              <w:top w:val="single" w:sz="6" w:space="0" w:color="000000"/>
              <w:left w:val="single" w:sz="6" w:space="0" w:color="000000"/>
              <w:bottom w:val="single" w:sz="6" w:space="0" w:color="000000"/>
              <w:right w:val="single" w:sz="6" w:space="0" w:color="000000"/>
            </w:tcBorders>
            <w:hideMark/>
          </w:tcPr>
          <w:p w14:paraId="71374D6F" w14:textId="77777777" w:rsidR="005416DF" w:rsidRPr="00806145" w:rsidRDefault="005416DF" w:rsidP="003B08E8">
            <w:pPr>
              <w:widowControl/>
              <w:autoSpaceDE/>
              <w:autoSpaceDN/>
              <w:ind w:left="105"/>
              <w:textAlignment w:val="baseline"/>
              <w:rPr>
                <w:rFonts w:ascii="Segoe UI" w:hAnsi="Segoe UI" w:cs="Segoe UI"/>
                <w:sz w:val="18"/>
                <w:szCs w:val="18"/>
              </w:rPr>
            </w:pPr>
            <w:r w:rsidRPr="00806145">
              <w:rPr>
                <w:b/>
                <w:bCs/>
                <w:sz w:val="24"/>
                <w:szCs w:val="24"/>
              </w:rPr>
              <w:t>First Year</w:t>
            </w:r>
            <w:r w:rsidRPr="00806145">
              <w:rPr>
                <w:sz w:val="24"/>
                <w:szCs w:val="24"/>
              </w:rPr>
              <w:t> </w:t>
            </w:r>
          </w:p>
          <w:p w14:paraId="71A29A53" w14:textId="77777777" w:rsidR="005416DF" w:rsidRPr="00FD46C0" w:rsidRDefault="005416DF" w:rsidP="003B08E8">
            <w:pPr>
              <w:widowControl/>
              <w:autoSpaceDE/>
              <w:autoSpaceDN/>
              <w:ind w:left="105"/>
              <w:textAlignment w:val="baseline"/>
              <w:rPr>
                <w:rFonts w:ascii="Segoe UI" w:hAnsi="Segoe UI" w:cs="Segoe UI"/>
                <w:sz w:val="18"/>
                <w:szCs w:val="18"/>
              </w:rPr>
            </w:pPr>
            <w:r w:rsidRPr="00806145">
              <w:rPr>
                <w:b/>
                <w:bCs/>
                <w:sz w:val="24"/>
                <w:szCs w:val="24"/>
              </w:rPr>
              <w:t>Target/Outcome Measurement</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tcPr>
          <w:p w14:paraId="06075DDD" w14:textId="77777777" w:rsidR="005416DF" w:rsidRDefault="005416DF" w:rsidP="003B08E8">
            <w:pPr>
              <w:widowControl/>
              <w:autoSpaceDE/>
              <w:autoSpaceDN/>
              <w:ind w:left="360"/>
              <w:textAlignment w:val="baseline"/>
              <w:rPr>
                <w:sz w:val="24"/>
                <w:szCs w:val="24"/>
              </w:rPr>
            </w:pPr>
            <w:r w:rsidRPr="000577AD">
              <w:rPr>
                <w:sz w:val="24"/>
                <w:szCs w:val="24"/>
              </w:rPr>
              <w:t>% of adolescents with illicit drug use (past 30 days) </w:t>
            </w:r>
          </w:p>
          <w:p w14:paraId="63A89690" w14:textId="77777777" w:rsidR="005416DF" w:rsidRPr="000577AD" w:rsidRDefault="005416DF" w:rsidP="003B08E8">
            <w:pPr>
              <w:widowControl/>
              <w:autoSpaceDE/>
              <w:autoSpaceDN/>
              <w:ind w:left="360"/>
              <w:textAlignment w:val="baseline"/>
              <w:rPr>
                <w:sz w:val="24"/>
                <w:szCs w:val="24"/>
              </w:rPr>
            </w:pPr>
            <w:r>
              <w:rPr>
                <w:sz w:val="24"/>
                <w:szCs w:val="24"/>
              </w:rPr>
              <w:t>Target FY26, less than 15.1%</w:t>
            </w:r>
          </w:p>
          <w:p w14:paraId="55A503C1" w14:textId="77777777" w:rsidR="005416DF" w:rsidRDefault="005416DF" w:rsidP="003B08E8">
            <w:pPr>
              <w:widowControl/>
              <w:autoSpaceDE/>
              <w:autoSpaceDN/>
              <w:ind w:left="360"/>
              <w:textAlignment w:val="baseline"/>
              <w:rPr>
                <w:sz w:val="24"/>
                <w:szCs w:val="24"/>
              </w:rPr>
            </w:pPr>
            <w:r w:rsidRPr="000577AD">
              <w:rPr>
                <w:sz w:val="24"/>
                <w:szCs w:val="24"/>
              </w:rPr>
              <w:t>% of adolescents reporting non-medical use of prescription drugs</w:t>
            </w:r>
          </w:p>
          <w:p w14:paraId="368DDD1A" w14:textId="77777777" w:rsidR="005416DF" w:rsidRPr="000577AD" w:rsidRDefault="005416DF" w:rsidP="003B08E8">
            <w:pPr>
              <w:widowControl/>
              <w:autoSpaceDE/>
              <w:autoSpaceDN/>
              <w:ind w:left="360"/>
              <w:textAlignment w:val="baseline"/>
              <w:rPr>
                <w:sz w:val="24"/>
                <w:szCs w:val="24"/>
              </w:rPr>
            </w:pPr>
            <w:r>
              <w:rPr>
                <w:sz w:val="24"/>
                <w:szCs w:val="24"/>
              </w:rPr>
              <w:t>Target FY26, less than 2.8%</w:t>
            </w:r>
          </w:p>
          <w:p w14:paraId="7B680E0D" w14:textId="77777777" w:rsidR="005416DF" w:rsidRDefault="005416DF" w:rsidP="003B08E8">
            <w:pPr>
              <w:widowControl/>
              <w:autoSpaceDE/>
              <w:autoSpaceDN/>
              <w:textAlignment w:val="baseline"/>
              <w:rPr>
                <w:sz w:val="24"/>
                <w:szCs w:val="24"/>
              </w:rPr>
            </w:pPr>
            <w:r>
              <w:rPr>
                <w:sz w:val="24"/>
                <w:szCs w:val="24"/>
              </w:rPr>
              <w:t xml:space="preserve">      </w:t>
            </w:r>
            <w:r w:rsidRPr="000577AD">
              <w:rPr>
                <w:sz w:val="24"/>
                <w:szCs w:val="24"/>
              </w:rPr>
              <w:t>% of adolescents reporting alcohol use (past 30 days)</w:t>
            </w:r>
          </w:p>
          <w:p w14:paraId="61F0003B" w14:textId="77777777" w:rsidR="005416DF" w:rsidRPr="000577AD" w:rsidRDefault="005416DF" w:rsidP="003B08E8">
            <w:pPr>
              <w:widowControl/>
              <w:autoSpaceDE/>
              <w:autoSpaceDN/>
              <w:textAlignment w:val="baseline"/>
              <w:rPr>
                <w:sz w:val="24"/>
                <w:szCs w:val="24"/>
              </w:rPr>
            </w:pPr>
            <w:r>
              <w:rPr>
                <w:sz w:val="24"/>
                <w:szCs w:val="24"/>
              </w:rPr>
              <w:t xml:space="preserve">       Target FY26, less than 6.4%</w:t>
            </w:r>
          </w:p>
          <w:p w14:paraId="4F45CCD8" w14:textId="77777777" w:rsidR="005416DF" w:rsidRDefault="005416DF" w:rsidP="003B08E8">
            <w:pPr>
              <w:widowControl/>
              <w:autoSpaceDE/>
              <w:autoSpaceDN/>
              <w:ind w:left="360"/>
              <w:textAlignment w:val="baseline"/>
              <w:rPr>
                <w:sz w:val="24"/>
                <w:szCs w:val="24"/>
              </w:rPr>
            </w:pPr>
            <w:r>
              <w:rPr>
                <w:sz w:val="24"/>
                <w:szCs w:val="24"/>
              </w:rPr>
              <w:t xml:space="preserve"> </w:t>
            </w:r>
            <w:r w:rsidRPr="000577AD">
              <w:rPr>
                <w:sz w:val="24"/>
                <w:szCs w:val="24"/>
              </w:rPr>
              <w:t>% of adolescents reporting marijuana use (past 30 days)</w:t>
            </w:r>
          </w:p>
          <w:p w14:paraId="43D06C82" w14:textId="77777777" w:rsidR="005416DF" w:rsidRPr="000577AD" w:rsidRDefault="005416DF" w:rsidP="003B08E8">
            <w:pPr>
              <w:widowControl/>
              <w:autoSpaceDE/>
              <w:autoSpaceDN/>
              <w:ind w:left="360"/>
              <w:textAlignment w:val="baseline"/>
              <w:rPr>
                <w:sz w:val="24"/>
                <w:szCs w:val="24"/>
              </w:rPr>
            </w:pPr>
            <w:r>
              <w:rPr>
                <w:sz w:val="24"/>
                <w:szCs w:val="24"/>
              </w:rPr>
              <w:t xml:space="preserve"> Target FY26, less than 10.4%</w:t>
            </w:r>
          </w:p>
          <w:p w14:paraId="2DDFA29A" w14:textId="77777777" w:rsidR="005416DF" w:rsidRDefault="005416DF" w:rsidP="003B08E8">
            <w:pPr>
              <w:widowControl/>
              <w:autoSpaceDE/>
              <w:autoSpaceDN/>
              <w:ind w:left="105"/>
              <w:textAlignment w:val="baseline"/>
              <w:rPr>
                <w:sz w:val="24"/>
                <w:szCs w:val="24"/>
              </w:rPr>
            </w:pPr>
            <w:r>
              <w:rPr>
                <w:sz w:val="24"/>
                <w:szCs w:val="24"/>
              </w:rPr>
              <w:t xml:space="preserve">     </w:t>
            </w:r>
            <w:r w:rsidRPr="008569F0">
              <w:rPr>
                <w:sz w:val="24"/>
                <w:szCs w:val="24"/>
              </w:rPr>
              <w:t># of Narcan doses distributed</w:t>
            </w:r>
          </w:p>
          <w:p w14:paraId="776DAC95" w14:textId="77777777" w:rsidR="005416DF" w:rsidRPr="00FD46C0" w:rsidRDefault="005416DF" w:rsidP="003B08E8">
            <w:pPr>
              <w:widowControl/>
              <w:autoSpaceDE/>
              <w:autoSpaceDN/>
              <w:ind w:left="105"/>
              <w:textAlignment w:val="baseline"/>
              <w:rPr>
                <w:sz w:val="24"/>
                <w:szCs w:val="24"/>
              </w:rPr>
            </w:pPr>
            <w:r>
              <w:rPr>
                <w:sz w:val="24"/>
                <w:szCs w:val="24"/>
              </w:rPr>
              <w:t xml:space="preserve">     Target FY26, 3,000 doses </w:t>
            </w:r>
          </w:p>
        </w:tc>
      </w:tr>
      <w:tr w:rsidR="005416DF" w:rsidRPr="00FD46C0" w14:paraId="02A16C2D" w14:textId="77777777" w:rsidTr="005416DF">
        <w:trPr>
          <w:trHeight w:val="435"/>
        </w:trPr>
        <w:tc>
          <w:tcPr>
            <w:tcW w:w="2153" w:type="dxa"/>
            <w:gridSpan w:val="2"/>
            <w:tcBorders>
              <w:top w:val="single" w:sz="6" w:space="0" w:color="000000"/>
              <w:left w:val="single" w:sz="6" w:space="0" w:color="000000"/>
              <w:bottom w:val="single" w:sz="6" w:space="0" w:color="000000"/>
              <w:right w:val="single" w:sz="6" w:space="0" w:color="000000"/>
            </w:tcBorders>
            <w:hideMark/>
          </w:tcPr>
          <w:p w14:paraId="45A4A874" w14:textId="77777777" w:rsidR="005416DF" w:rsidRPr="00806145" w:rsidRDefault="005416DF" w:rsidP="003B08E8">
            <w:pPr>
              <w:widowControl/>
              <w:autoSpaceDE/>
              <w:autoSpaceDN/>
              <w:ind w:left="105"/>
              <w:textAlignment w:val="baseline"/>
              <w:rPr>
                <w:rFonts w:ascii="Segoe UI" w:hAnsi="Segoe UI" w:cs="Segoe UI"/>
                <w:sz w:val="18"/>
                <w:szCs w:val="18"/>
              </w:rPr>
            </w:pPr>
            <w:r w:rsidRPr="00806145">
              <w:rPr>
                <w:b/>
                <w:bCs/>
                <w:sz w:val="24"/>
                <w:szCs w:val="24"/>
              </w:rPr>
              <w:t>Second Year Target/Outcome</w:t>
            </w:r>
            <w:r w:rsidRPr="00806145">
              <w:rPr>
                <w:sz w:val="24"/>
                <w:szCs w:val="24"/>
              </w:rPr>
              <w:t> </w:t>
            </w:r>
          </w:p>
          <w:p w14:paraId="58DF50CB" w14:textId="77777777" w:rsidR="005416DF" w:rsidRPr="00FD46C0" w:rsidRDefault="005416DF" w:rsidP="003B08E8">
            <w:pPr>
              <w:widowControl/>
              <w:autoSpaceDE/>
              <w:autoSpaceDN/>
              <w:ind w:left="105"/>
              <w:textAlignment w:val="baseline"/>
              <w:rPr>
                <w:rFonts w:ascii="Segoe UI" w:hAnsi="Segoe UI" w:cs="Segoe UI"/>
                <w:sz w:val="18"/>
                <w:szCs w:val="18"/>
              </w:rPr>
            </w:pPr>
            <w:r w:rsidRPr="00806145">
              <w:rPr>
                <w:b/>
                <w:bCs/>
                <w:sz w:val="24"/>
                <w:szCs w:val="24"/>
              </w:rPr>
              <w:t>Measurement</w:t>
            </w:r>
            <w:r w:rsidRPr="00806145">
              <w:rPr>
                <w:sz w:val="24"/>
                <w:szCs w:val="24"/>
              </w:rPr>
              <w:t> </w:t>
            </w:r>
          </w:p>
        </w:tc>
        <w:tc>
          <w:tcPr>
            <w:tcW w:w="7110" w:type="dxa"/>
            <w:tcBorders>
              <w:top w:val="single" w:sz="6" w:space="0" w:color="000000"/>
              <w:left w:val="single" w:sz="6" w:space="0" w:color="000000"/>
              <w:bottom w:val="single" w:sz="6" w:space="0" w:color="000000"/>
              <w:right w:val="single" w:sz="6" w:space="0" w:color="000000"/>
            </w:tcBorders>
            <w:hideMark/>
          </w:tcPr>
          <w:p w14:paraId="0A2B4FBF" w14:textId="77777777" w:rsidR="005416DF" w:rsidRDefault="005416DF" w:rsidP="003B08E8">
            <w:pPr>
              <w:widowControl/>
              <w:autoSpaceDE/>
              <w:autoSpaceDN/>
              <w:ind w:left="360"/>
              <w:textAlignment w:val="baseline"/>
              <w:rPr>
                <w:sz w:val="24"/>
                <w:szCs w:val="24"/>
              </w:rPr>
            </w:pPr>
            <w:r w:rsidRPr="000577AD">
              <w:rPr>
                <w:sz w:val="24"/>
                <w:szCs w:val="24"/>
              </w:rPr>
              <w:t>% of adolescents with illicit drug use (past 30 days) </w:t>
            </w:r>
          </w:p>
          <w:p w14:paraId="3A9EF741" w14:textId="77777777" w:rsidR="005416DF" w:rsidRPr="000577AD" w:rsidRDefault="005416DF" w:rsidP="003B08E8">
            <w:pPr>
              <w:widowControl/>
              <w:autoSpaceDE/>
              <w:autoSpaceDN/>
              <w:ind w:left="360"/>
              <w:textAlignment w:val="baseline"/>
              <w:rPr>
                <w:sz w:val="24"/>
                <w:szCs w:val="24"/>
              </w:rPr>
            </w:pPr>
            <w:r>
              <w:rPr>
                <w:sz w:val="24"/>
                <w:szCs w:val="24"/>
              </w:rPr>
              <w:t>Target FY27, less than 14.8%</w:t>
            </w:r>
          </w:p>
          <w:p w14:paraId="7F803A2C" w14:textId="77777777" w:rsidR="005416DF" w:rsidRDefault="005416DF" w:rsidP="003B08E8">
            <w:pPr>
              <w:widowControl/>
              <w:autoSpaceDE/>
              <w:autoSpaceDN/>
              <w:ind w:left="360"/>
              <w:textAlignment w:val="baseline"/>
              <w:rPr>
                <w:sz w:val="24"/>
                <w:szCs w:val="24"/>
              </w:rPr>
            </w:pPr>
            <w:r w:rsidRPr="000577AD">
              <w:rPr>
                <w:sz w:val="24"/>
                <w:szCs w:val="24"/>
              </w:rPr>
              <w:t>% of adolescents reporting non-medical use of prescription drugs</w:t>
            </w:r>
          </w:p>
          <w:p w14:paraId="7544A7B6" w14:textId="77777777" w:rsidR="005416DF" w:rsidRPr="000577AD" w:rsidRDefault="005416DF" w:rsidP="003B08E8">
            <w:pPr>
              <w:widowControl/>
              <w:autoSpaceDE/>
              <w:autoSpaceDN/>
              <w:ind w:left="360"/>
              <w:textAlignment w:val="baseline"/>
              <w:rPr>
                <w:sz w:val="24"/>
                <w:szCs w:val="24"/>
              </w:rPr>
            </w:pPr>
            <w:r>
              <w:rPr>
                <w:sz w:val="24"/>
                <w:szCs w:val="24"/>
              </w:rPr>
              <w:t>Target FY26, less than 2.5%</w:t>
            </w:r>
          </w:p>
          <w:p w14:paraId="65E2E986" w14:textId="77777777" w:rsidR="005416DF" w:rsidRDefault="005416DF" w:rsidP="003B08E8">
            <w:pPr>
              <w:widowControl/>
              <w:autoSpaceDE/>
              <w:autoSpaceDN/>
              <w:textAlignment w:val="baseline"/>
              <w:rPr>
                <w:sz w:val="24"/>
                <w:szCs w:val="24"/>
              </w:rPr>
            </w:pPr>
            <w:r>
              <w:rPr>
                <w:sz w:val="24"/>
                <w:szCs w:val="24"/>
              </w:rPr>
              <w:t xml:space="preserve">      </w:t>
            </w:r>
            <w:r w:rsidRPr="000577AD">
              <w:rPr>
                <w:sz w:val="24"/>
                <w:szCs w:val="24"/>
              </w:rPr>
              <w:t>% of adolescents reporting alcohol use (past 30 days)</w:t>
            </w:r>
          </w:p>
          <w:p w14:paraId="4D25B5FC" w14:textId="77777777" w:rsidR="005416DF" w:rsidRPr="000577AD" w:rsidRDefault="005416DF" w:rsidP="003B08E8">
            <w:pPr>
              <w:widowControl/>
              <w:autoSpaceDE/>
              <w:autoSpaceDN/>
              <w:textAlignment w:val="baseline"/>
              <w:rPr>
                <w:sz w:val="24"/>
                <w:szCs w:val="24"/>
              </w:rPr>
            </w:pPr>
            <w:r>
              <w:rPr>
                <w:sz w:val="24"/>
                <w:szCs w:val="24"/>
              </w:rPr>
              <w:t xml:space="preserve">       Target FY26, </w:t>
            </w:r>
            <w:proofErr w:type="gramStart"/>
            <w:r>
              <w:rPr>
                <w:sz w:val="24"/>
                <w:szCs w:val="24"/>
              </w:rPr>
              <w:t>Less</w:t>
            </w:r>
            <w:proofErr w:type="gramEnd"/>
            <w:r>
              <w:rPr>
                <w:sz w:val="24"/>
                <w:szCs w:val="24"/>
              </w:rPr>
              <w:t xml:space="preserve"> than 6.0%</w:t>
            </w:r>
          </w:p>
          <w:p w14:paraId="3AC36B80" w14:textId="77777777" w:rsidR="005416DF" w:rsidRDefault="005416DF" w:rsidP="003B08E8">
            <w:pPr>
              <w:widowControl/>
              <w:autoSpaceDE/>
              <w:autoSpaceDN/>
              <w:ind w:left="360"/>
              <w:textAlignment w:val="baseline"/>
              <w:rPr>
                <w:sz w:val="24"/>
                <w:szCs w:val="24"/>
              </w:rPr>
            </w:pPr>
            <w:r>
              <w:rPr>
                <w:sz w:val="24"/>
                <w:szCs w:val="24"/>
              </w:rPr>
              <w:t xml:space="preserve"> </w:t>
            </w:r>
            <w:r w:rsidRPr="000577AD">
              <w:rPr>
                <w:sz w:val="24"/>
                <w:szCs w:val="24"/>
              </w:rPr>
              <w:t>% of adolescents reporting marijuana use (past 30 days)</w:t>
            </w:r>
          </w:p>
          <w:p w14:paraId="75FFD700" w14:textId="77777777" w:rsidR="005416DF" w:rsidRPr="000577AD" w:rsidRDefault="005416DF" w:rsidP="003B08E8">
            <w:pPr>
              <w:widowControl/>
              <w:autoSpaceDE/>
              <w:autoSpaceDN/>
              <w:ind w:left="360"/>
              <w:textAlignment w:val="baseline"/>
              <w:rPr>
                <w:sz w:val="24"/>
                <w:szCs w:val="24"/>
              </w:rPr>
            </w:pPr>
            <w:r>
              <w:rPr>
                <w:sz w:val="24"/>
                <w:szCs w:val="24"/>
              </w:rPr>
              <w:t xml:space="preserve"> Target FY26, less than 10%</w:t>
            </w:r>
          </w:p>
          <w:p w14:paraId="72E82278" w14:textId="77777777" w:rsidR="005416DF" w:rsidRPr="006076B4" w:rsidRDefault="005416DF" w:rsidP="003B08E8">
            <w:pPr>
              <w:widowControl/>
              <w:autoSpaceDE/>
              <w:autoSpaceDN/>
              <w:ind w:left="105"/>
              <w:textAlignment w:val="baseline"/>
              <w:rPr>
                <w:sz w:val="24"/>
                <w:szCs w:val="24"/>
              </w:rPr>
            </w:pPr>
            <w:r w:rsidRPr="006076B4">
              <w:rPr>
                <w:sz w:val="24"/>
                <w:szCs w:val="24"/>
              </w:rPr>
              <w:t xml:space="preserve">      # of Narcan doses distributed</w:t>
            </w:r>
          </w:p>
          <w:p w14:paraId="4E7F3F04" w14:textId="77777777" w:rsidR="005416DF" w:rsidRPr="00FD46C0" w:rsidRDefault="005416DF" w:rsidP="003B08E8">
            <w:pPr>
              <w:widowControl/>
              <w:autoSpaceDE/>
              <w:autoSpaceDN/>
              <w:ind w:left="105"/>
              <w:textAlignment w:val="baseline"/>
              <w:rPr>
                <w:rFonts w:ascii="Segoe UI" w:hAnsi="Segoe UI" w:cs="Segoe UI"/>
                <w:sz w:val="18"/>
                <w:szCs w:val="18"/>
              </w:rPr>
            </w:pPr>
            <w:r w:rsidRPr="006076B4">
              <w:rPr>
                <w:sz w:val="24"/>
                <w:szCs w:val="24"/>
              </w:rPr>
              <w:t xml:space="preserve">       Target FY27, 3</w:t>
            </w:r>
            <w:r>
              <w:rPr>
                <w:sz w:val="24"/>
                <w:szCs w:val="24"/>
              </w:rPr>
              <w:t>,</w:t>
            </w:r>
            <w:r w:rsidRPr="006076B4">
              <w:rPr>
                <w:sz w:val="24"/>
                <w:szCs w:val="24"/>
              </w:rPr>
              <w:t>200</w:t>
            </w:r>
            <w:r>
              <w:rPr>
                <w:sz w:val="24"/>
                <w:szCs w:val="24"/>
              </w:rPr>
              <w:t xml:space="preserve"> doses</w:t>
            </w:r>
          </w:p>
        </w:tc>
      </w:tr>
    </w:tbl>
    <w:p w14:paraId="566A2BD9" w14:textId="7667C46C" w:rsidR="00601A1C" w:rsidRPr="0094076F" w:rsidRDefault="00601A1C" w:rsidP="00314240">
      <w:pPr>
        <w:tabs>
          <w:tab w:val="left" w:pos="735"/>
        </w:tabs>
        <w:rPr>
          <w:sz w:val="24"/>
          <w:highlight w:val="yellow"/>
        </w:rPr>
        <w:sectPr w:rsidR="00601A1C" w:rsidRPr="0094076F">
          <w:footerReference w:type="default" r:id="rId38"/>
          <w:type w:val="continuous"/>
          <w:pgSz w:w="12240" w:h="15840"/>
          <w:pgMar w:top="560" w:right="240" w:bottom="1660" w:left="940" w:header="0" w:footer="1533" w:gutter="0"/>
          <w:cols w:space="720"/>
        </w:sectPr>
      </w:pPr>
    </w:p>
    <w:p w14:paraId="566A2CFC" w14:textId="64F0ABAF" w:rsidR="007446B1" w:rsidRPr="0094076F" w:rsidRDefault="007446B1">
      <w:pPr>
        <w:spacing w:line="274" w:lineRule="exact"/>
        <w:jc w:val="both"/>
        <w:rPr>
          <w:sz w:val="24"/>
          <w:highlight w:val="yellow"/>
        </w:rPr>
        <w:sectPr w:rsidR="007446B1" w:rsidRPr="0094076F">
          <w:footerReference w:type="default" r:id="rId39"/>
          <w:type w:val="continuous"/>
          <w:pgSz w:w="12240" w:h="15840"/>
          <w:pgMar w:top="1520" w:right="240" w:bottom="1680" w:left="940" w:header="0" w:footer="1482" w:gutter="0"/>
          <w:cols w:space="720"/>
        </w:sectPr>
      </w:pPr>
    </w:p>
    <w:p w14:paraId="566A2CFD" w14:textId="77777777" w:rsidR="00DC0DB4" w:rsidRPr="0094076F" w:rsidRDefault="00DC0DB4">
      <w:pPr>
        <w:pStyle w:val="BodyText"/>
        <w:rPr>
          <w:b/>
          <w:sz w:val="20"/>
          <w:highlight w:val="yellow"/>
        </w:rPr>
      </w:pPr>
    </w:p>
    <w:p w14:paraId="566A2CFE" w14:textId="77777777" w:rsidR="00DC0DB4" w:rsidRPr="0094076F" w:rsidRDefault="00DC0DB4">
      <w:pPr>
        <w:pStyle w:val="BodyText"/>
        <w:rPr>
          <w:b/>
          <w:sz w:val="20"/>
          <w:highlight w:val="yellow"/>
        </w:rPr>
      </w:pPr>
    </w:p>
    <w:p w14:paraId="566A2CFF" w14:textId="77777777" w:rsidR="00DC0DB4" w:rsidRPr="0094076F" w:rsidRDefault="00DC0DB4">
      <w:pPr>
        <w:pStyle w:val="BodyText"/>
        <w:rPr>
          <w:b/>
          <w:sz w:val="20"/>
          <w:highlight w:val="yellow"/>
        </w:rPr>
      </w:pPr>
    </w:p>
    <w:p w14:paraId="566A2D00" w14:textId="77777777" w:rsidR="00DC0DB4" w:rsidRPr="0094076F" w:rsidRDefault="00DC0DB4">
      <w:pPr>
        <w:pStyle w:val="BodyText"/>
        <w:rPr>
          <w:b/>
          <w:sz w:val="20"/>
          <w:highlight w:val="yellow"/>
        </w:rPr>
      </w:pPr>
    </w:p>
    <w:p w14:paraId="566A2D01" w14:textId="77777777" w:rsidR="00DC0DB4" w:rsidRPr="0094076F" w:rsidRDefault="00DC0DB4">
      <w:pPr>
        <w:pStyle w:val="BodyText"/>
        <w:rPr>
          <w:b/>
          <w:sz w:val="20"/>
          <w:highlight w:val="yellow"/>
        </w:rPr>
      </w:pPr>
    </w:p>
    <w:p w14:paraId="566A2D02" w14:textId="77777777" w:rsidR="00DC0DB4" w:rsidRPr="0094076F" w:rsidRDefault="00DC0DB4">
      <w:pPr>
        <w:pStyle w:val="BodyText"/>
        <w:rPr>
          <w:b/>
          <w:sz w:val="20"/>
          <w:highlight w:val="yellow"/>
        </w:rPr>
      </w:pPr>
    </w:p>
    <w:p w14:paraId="566A2D03" w14:textId="77777777" w:rsidR="00DC0DB4" w:rsidRPr="0094076F" w:rsidRDefault="00DC0DB4">
      <w:pPr>
        <w:pStyle w:val="BodyText"/>
        <w:rPr>
          <w:b/>
          <w:sz w:val="20"/>
          <w:highlight w:val="yellow"/>
        </w:rPr>
      </w:pPr>
    </w:p>
    <w:p w14:paraId="566A2D04" w14:textId="77777777" w:rsidR="00DC0DB4" w:rsidRPr="0094076F" w:rsidRDefault="00DC0DB4">
      <w:pPr>
        <w:pStyle w:val="BodyText"/>
        <w:rPr>
          <w:b/>
          <w:sz w:val="20"/>
          <w:highlight w:val="yellow"/>
        </w:rPr>
      </w:pPr>
    </w:p>
    <w:p w14:paraId="566A2D05" w14:textId="77777777" w:rsidR="00DC0DB4" w:rsidRPr="0094076F" w:rsidRDefault="00DC0DB4">
      <w:pPr>
        <w:pStyle w:val="BodyText"/>
        <w:rPr>
          <w:b/>
          <w:sz w:val="20"/>
          <w:highlight w:val="yellow"/>
        </w:rPr>
      </w:pPr>
    </w:p>
    <w:p w14:paraId="566A2D06" w14:textId="77777777" w:rsidR="00DC0DB4" w:rsidRPr="0094076F" w:rsidRDefault="00DC0DB4">
      <w:pPr>
        <w:pStyle w:val="BodyText"/>
        <w:rPr>
          <w:b/>
          <w:sz w:val="20"/>
          <w:highlight w:val="yellow"/>
        </w:rPr>
      </w:pPr>
    </w:p>
    <w:p w14:paraId="566A2D07" w14:textId="77777777" w:rsidR="00DC0DB4" w:rsidRPr="0094076F" w:rsidRDefault="00DC0DB4">
      <w:pPr>
        <w:pStyle w:val="BodyText"/>
        <w:spacing w:before="3"/>
        <w:rPr>
          <w:b/>
          <w:sz w:val="29"/>
          <w:highlight w:val="yellow"/>
        </w:rPr>
      </w:pPr>
    </w:p>
    <w:p w14:paraId="566A2D09" w14:textId="4816978B" w:rsidR="00DC0DB4" w:rsidRPr="00DB094F" w:rsidRDefault="008909AC" w:rsidP="00DB094F">
      <w:pPr>
        <w:spacing w:before="70" w:line="276" w:lineRule="auto"/>
        <w:ind w:left="394" w:right="999" w:firstLine="2520"/>
        <w:rPr>
          <w:b/>
          <w:sz w:val="72"/>
        </w:rPr>
        <w:sectPr w:rsidR="00DC0DB4" w:rsidRPr="00DB094F">
          <w:footerReference w:type="default" r:id="rId40"/>
          <w:pgSz w:w="12240" w:h="15840"/>
          <w:pgMar w:top="1820" w:right="240" w:bottom="900" w:left="940" w:header="0" w:footer="710" w:gutter="0"/>
          <w:cols w:space="720"/>
        </w:sectPr>
      </w:pPr>
      <w:r w:rsidRPr="003D2EC3">
        <w:rPr>
          <w:b/>
          <w:sz w:val="72"/>
        </w:rPr>
        <w:t>SECTION III PLANNED</w:t>
      </w:r>
      <w:r w:rsidRPr="003D2EC3">
        <w:rPr>
          <w:b/>
          <w:spacing w:val="-38"/>
          <w:sz w:val="72"/>
        </w:rPr>
        <w:t xml:space="preserve"> </w:t>
      </w:r>
      <w:r w:rsidRPr="003D2EC3">
        <w:rPr>
          <w:b/>
          <w:sz w:val="72"/>
        </w:rPr>
        <w:t>EXPENDITURES</w:t>
      </w:r>
    </w:p>
    <w:p w14:paraId="566A2D0C" w14:textId="46CDA0C4" w:rsidR="00DC0DB4" w:rsidRDefault="008909AC" w:rsidP="00DB094F">
      <w:pPr>
        <w:spacing w:before="63"/>
        <w:rPr>
          <w:b/>
          <w:spacing w:val="-2"/>
          <w:sz w:val="28"/>
          <w:szCs w:val="28"/>
        </w:rPr>
      </w:pPr>
      <w:r w:rsidRPr="00DB094F">
        <w:rPr>
          <w:b/>
          <w:sz w:val="28"/>
          <w:szCs w:val="28"/>
        </w:rPr>
        <w:lastRenderedPageBreak/>
        <w:t>Table</w:t>
      </w:r>
      <w:r w:rsidRPr="00DB094F">
        <w:rPr>
          <w:b/>
          <w:spacing w:val="-10"/>
          <w:sz w:val="28"/>
          <w:szCs w:val="28"/>
        </w:rPr>
        <w:t xml:space="preserve"> </w:t>
      </w:r>
      <w:r w:rsidRPr="00DB094F">
        <w:rPr>
          <w:b/>
          <w:sz w:val="28"/>
          <w:szCs w:val="28"/>
        </w:rPr>
        <w:t>2</w:t>
      </w:r>
      <w:r w:rsidRPr="00DB094F">
        <w:rPr>
          <w:b/>
          <w:spacing w:val="-1"/>
          <w:sz w:val="28"/>
          <w:szCs w:val="28"/>
        </w:rPr>
        <w:t xml:space="preserve"> </w:t>
      </w:r>
      <w:r w:rsidRPr="00DB094F">
        <w:rPr>
          <w:b/>
          <w:sz w:val="28"/>
          <w:szCs w:val="28"/>
        </w:rPr>
        <w:t>State</w:t>
      </w:r>
      <w:r w:rsidRPr="00DB094F">
        <w:rPr>
          <w:b/>
          <w:spacing w:val="-3"/>
          <w:sz w:val="28"/>
          <w:szCs w:val="28"/>
        </w:rPr>
        <w:t xml:space="preserve"> </w:t>
      </w:r>
      <w:r w:rsidRPr="00DB094F">
        <w:rPr>
          <w:b/>
          <w:sz w:val="28"/>
          <w:szCs w:val="28"/>
        </w:rPr>
        <w:t>Agency</w:t>
      </w:r>
      <w:r w:rsidRPr="00DB094F">
        <w:rPr>
          <w:b/>
          <w:spacing w:val="-7"/>
          <w:sz w:val="28"/>
          <w:szCs w:val="28"/>
        </w:rPr>
        <w:t xml:space="preserve"> </w:t>
      </w:r>
      <w:r w:rsidRPr="00DB094F">
        <w:rPr>
          <w:b/>
          <w:sz w:val="28"/>
          <w:szCs w:val="28"/>
        </w:rPr>
        <w:t>Planned</w:t>
      </w:r>
      <w:r w:rsidRPr="00DB094F">
        <w:rPr>
          <w:b/>
          <w:spacing w:val="-9"/>
          <w:sz w:val="28"/>
          <w:szCs w:val="28"/>
        </w:rPr>
        <w:t xml:space="preserve"> </w:t>
      </w:r>
      <w:r w:rsidRPr="00DB094F">
        <w:rPr>
          <w:b/>
          <w:spacing w:val="-2"/>
          <w:sz w:val="28"/>
          <w:szCs w:val="28"/>
        </w:rPr>
        <w:t>Expenditures</w:t>
      </w:r>
    </w:p>
    <w:p w14:paraId="368FAFDE" w14:textId="77777777" w:rsidR="006A58E0" w:rsidRPr="007A6362" w:rsidRDefault="006A58E0" w:rsidP="00DB094F">
      <w:pPr>
        <w:spacing w:before="63"/>
        <w:rPr>
          <w:b/>
          <w:sz w:val="28"/>
          <w:szCs w:val="28"/>
        </w:rPr>
      </w:pPr>
    </w:p>
    <w:p w14:paraId="3DDFD8C8" w14:textId="42A8C099" w:rsidR="00CE74D8" w:rsidRPr="007A6362" w:rsidRDefault="00CE74D8">
      <w:pPr>
        <w:pStyle w:val="BodyText"/>
        <w:rPr>
          <w:b/>
          <w:sz w:val="28"/>
          <w:szCs w:val="28"/>
        </w:rPr>
      </w:pPr>
    </w:p>
    <w:p w14:paraId="4A4BB7D6" w14:textId="77777777" w:rsidR="00855F61" w:rsidRDefault="00855F61">
      <w:pPr>
        <w:pStyle w:val="BodyText"/>
        <w:rPr>
          <w:b/>
          <w:sz w:val="20"/>
          <w:highlight w:val="yellow"/>
        </w:rPr>
      </w:pPr>
    </w:p>
    <w:tbl>
      <w:tblPr>
        <w:tblpPr w:leftFromText="180" w:rightFromText="180" w:vertAnchor="page" w:horzAnchor="margin" w:tblpXSpec="center" w:tblpY="1966"/>
        <w:tblW w:w="15085" w:type="dxa"/>
        <w:tblCellMar>
          <w:top w:w="15" w:type="dxa"/>
          <w:bottom w:w="15" w:type="dxa"/>
        </w:tblCellMar>
        <w:tblLook w:val="04A0" w:firstRow="1" w:lastRow="0" w:firstColumn="1" w:lastColumn="0" w:noHBand="0" w:noVBand="1"/>
      </w:tblPr>
      <w:tblGrid>
        <w:gridCol w:w="1156"/>
        <w:gridCol w:w="4655"/>
        <w:gridCol w:w="1223"/>
        <w:gridCol w:w="1112"/>
        <w:gridCol w:w="1335"/>
        <w:gridCol w:w="1223"/>
        <w:gridCol w:w="1335"/>
        <w:gridCol w:w="756"/>
        <w:gridCol w:w="1223"/>
        <w:gridCol w:w="1404"/>
      </w:tblGrid>
      <w:tr w:rsidR="00FE6B62" w:rsidRPr="00E56639" w14:paraId="0194270A" w14:textId="77777777" w:rsidTr="00FE6B62">
        <w:trPr>
          <w:trHeight w:val="795"/>
        </w:trPr>
        <w:tc>
          <w:tcPr>
            <w:tcW w:w="1120" w:type="dxa"/>
            <w:tcBorders>
              <w:top w:val="nil"/>
              <w:left w:val="nil"/>
              <w:bottom w:val="nil"/>
              <w:right w:val="nil"/>
            </w:tcBorders>
            <w:shd w:val="clear" w:color="000000" w:fill="000000"/>
            <w:vAlign w:val="bottom"/>
            <w:hideMark/>
          </w:tcPr>
          <w:p w14:paraId="759192EF"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Table Sequential Number</w:t>
            </w:r>
          </w:p>
        </w:tc>
        <w:tc>
          <w:tcPr>
            <w:tcW w:w="4655" w:type="dxa"/>
            <w:tcBorders>
              <w:top w:val="nil"/>
              <w:left w:val="nil"/>
              <w:bottom w:val="nil"/>
              <w:right w:val="nil"/>
            </w:tcBorders>
            <w:shd w:val="clear" w:color="000000" w:fill="000000"/>
            <w:vAlign w:val="bottom"/>
            <w:hideMark/>
          </w:tcPr>
          <w:p w14:paraId="6CBED029"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Activity</w:t>
            </w:r>
          </w:p>
        </w:tc>
        <w:tc>
          <w:tcPr>
            <w:tcW w:w="1185" w:type="dxa"/>
            <w:tcBorders>
              <w:top w:val="nil"/>
              <w:left w:val="nil"/>
              <w:bottom w:val="nil"/>
              <w:right w:val="nil"/>
            </w:tcBorders>
            <w:shd w:val="clear" w:color="000000" w:fill="000000"/>
            <w:vAlign w:val="bottom"/>
            <w:hideMark/>
          </w:tcPr>
          <w:p w14:paraId="6F44A01D"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Sum of SUPTRS BG</w:t>
            </w:r>
          </w:p>
        </w:tc>
        <w:tc>
          <w:tcPr>
            <w:tcW w:w="1077" w:type="dxa"/>
            <w:tcBorders>
              <w:top w:val="nil"/>
              <w:left w:val="nil"/>
              <w:bottom w:val="nil"/>
              <w:right w:val="nil"/>
            </w:tcBorders>
            <w:shd w:val="clear" w:color="000000" w:fill="000000"/>
            <w:vAlign w:val="bottom"/>
            <w:hideMark/>
          </w:tcPr>
          <w:p w14:paraId="36BF760A"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Sum of Mental Health Block Grant</w:t>
            </w:r>
          </w:p>
        </w:tc>
        <w:tc>
          <w:tcPr>
            <w:tcW w:w="1293" w:type="dxa"/>
            <w:tcBorders>
              <w:top w:val="nil"/>
              <w:left w:val="nil"/>
              <w:bottom w:val="nil"/>
              <w:right w:val="nil"/>
            </w:tcBorders>
            <w:shd w:val="clear" w:color="000000" w:fill="000000"/>
            <w:vAlign w:val="bottom"/>
            <w:hideMark/>
          </w:tcPr>
          <w:p w14:paraId="6A20410F"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Sum of Medicaid (Federal State, and Local)</w:t>
            </w:r>
          </w:p>
        </w:tc>
        <w:tc>
          <w:tcPr>
            <w:tcW w:w="1185" w:type="dxa"/>
            <w:tcBorders>
              <w:top w:val="nil"/>
              <w:left w:val="nil"/>
              <w:bottom w:val="nil"/>
              <w:right w:val="nil"/>
            </w:tcBorders>
            <w:shd w:val="clear" w:color="000000" w:fill="000000"/>
            <w:vAlign w:val="bottom"/>
            <w:hideMark/>
          </w:tcPr>
          <w:p w14:paraId="726CDE13"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Sum of Other Federal Funds</w:t>
            </w:r>
          </w:p>
        </w:tc>
        <w:tc>
          <w:tcPr>
            <w:tcW w:w="1293" w:type="dxa"/>
            <w:tcBorders>
              <w:top w:val="nil"/>
              <w:left w:val="nil"/>
              <w:bottom w:val="nil"/>
              <w:right w:val="nil"/>
            </w:tcBorders>
            <w:shd w:val="clear" w:color="000000" w:fill="000000"/>
            <w:vAlign w:val="bottom"/>
            <w:hideMark/>
          </w:tcPr>
          <w:p w14:paraId="559061E2" w14:textId="77777777" w:rsidR="00E56639" w:rsidRPr="00E56639" w:rsidRDefault="00E56639" w:rsidP="00FE6B62">
            <w:pPr>
              <w:widowControl/>
              <w:autoSpaceDE/>
              <w:autoSpaceDN/>
              <w:jc w:val="center"/>
              <w:rPr>
                <w:rFonts w:ascii="Aptos Narrow" w:hAnsi="Aptos Narrow"/>
                <w:color w:val="FFFFFF"/>
              </w:rPr>
            </w:pPr>
            <w:proofErr w:type="gramStart"/>
            <w:r w:rsidRPr="00E56639">
              <w:rPr>
                <w:rFonts w:ascii="Aptos Narrow" w:hAnsi="Aptos Narrow"/>
                <w:color w:val="FFFFFF"/>
              </w:rPr>
              <w:t>Sum</w:t>
            </w:r>
            <w:proofErr w:type="gramEnd"/>
            <w:r w:rsidRPr="00E56639">
              <w:rPr>
                <w:rFonts w:ascii="Aptos Narrow" w:hAnsi="Aptos Narrow"/>
                <w:color w:val="FFFFFF"/>
              </w:rPr>
              <w:t xml:space="preserve"> of State Funds</w:t>
            </w:r>
          </w:p>
        </w:tc>
        <w:tc>
          <w:tcPr>
            <w:tcW w:w="732" w:type="dxa"/>
            <w:tcBorders>
              <w:top w:val="nil"/>
              <w:left w:val="nil"/>
              <w:bottom w:val="nil"/>
              <w:right w:val="nil"/>
            </w:tcBorders>
            <w:shd w:val="clear" w:color="000000" w:fill="000000"/>
            <w:vAlign w:val="bottom"/>
            <w:hideMark/>
          </w:tcPr>
          <w:p w14:paraId="1F07F2FF" w14:textId="77777777" w:rsidR="00E56639" w:rsidRPr="00E56639" w:rsidRDefault="00E56639" w:rsidP="00FE6B62">
            <w:pPr>
              <w:widowControl/>
              <w:autoSpaceDE/>
              <w:autoSpaceDN/>
              <w:jc w:val="center"/>
              <w:rPr>
                <w:rFonts w:ascii="Aptos Narrow" w:hAnsi="Aptos Narrow"/>
                <w:color w:val="FFFFFF"/>
              </w:rPr>
            </w:pPr>
            <w:proofErr w:type="gramStart"/>
            <w:r w:rsidRPr="00E56639">
              <w:rPr>
                <w:rFonts w:ascii="Aptos Narrow" w:hAnsi="Aptos Narrow"/>
                <w:color w:val="FFFFFF"/>
              </w:rPr>
              <w:t>Sum</w:t>
            </w:r>
            <w:proofErr w:type="gramEnd"/>
            <w:r w:rsidRPr="00E56639">
              <w:rPr>
                <w:rFonts w:ascii="Aptos Narrow" w:hAnsi="Aptos Narrow"/>
                <w:color w:val="FFFFFF"/>
              </w:rPr>
              <w:t xml:space="preserve"> of Local Funds</w:t>
            </w:r>
          </w:p>
        </w:tc>
        <w:tc>
          <w:tcPr>
            <w:tcW w:w="1185" w:type="dxa"/>
            <w:tcBorders>
              <w:top w:val="nil"/>
              <w:left w:val="nil"/>
              <w:bottom w:val="nil"/>
              <w:right w:val="nil"/>
            </w:tcBorders>
            <w:shd w:val="clear" w:color="000000" w:fill="000000"/>
            <w:vAlign w:val="bottom"/>
            <w:hideMark/>
          </w:tcPr>
          <w:p w14:paraId="0F01D697" w14:textId="77777777" w:rsidR="00E56639" w:rsidRPr="00E56639" w:rsidRDefault="00E56639" w:rsidP="00FE6B62">
            <w:pPr>
              <w:widowControl/>
              <w:autoSpaceDE/>
              <w:autoSpaceDN/>
              <w:jc w:val="center"/>
              <w:rPr>
                <w:rFonts w:ascii="Aptos Narrow" w:hAnsi="Aptos Narrow"/>
                <w:color w:val="FFFFFF"/>
              </w:rPr>
            </w:pPr>
            <w:proofErr w:type="gramStart"/>
            <w:r w:rsidRPr="00E56639">
              <w:rPr>
                <w:rFonts w:ascii="Aptos Narrow" w:hAnsi="Aptos Narrow"/>
                <w:color w:val="FFFFFF"/>
              </w:rPr>
              <w:t>Sum</w:t>
            </w:r>
            <w:proofErr w:type="gramEnd"/>
            <w:r w:rsidRPr="00E56639">
              <w:rPr>
                <w:rFonts w:ascii="Aptos Narrow" w:hAnsi="Aptos Narrow"/>
                <w:color w:val="FFFFFF"/>
              </w:rPr>
              <w:t xml:space="preserve"> of Other</w:t>
            </w:r>
          </w:p>
        </w:tc>
        <w:tc>
          <w:tcPr>
            <w:tcW w:w="1360" w:type="dxa"/>
            <w:tcBorders>
              <w:top w:val="nil"/>
              <w:left w:val="nil"/>
              <w:bottom w:val="nil"/>
              <w:right w:val="nil"/>
            </w:tcBorders>
            <w:shd w:val="clear" w:color="000000" w:fill="000000"/>
            <w:vAlign w:val="bottom"/>
            <w:hideMark/>
          </w:tcPr>
          <w:p w14:paraId="549209F0" w14:textId="77777777" w:rsidR="00E56639" w:rsidRPr="00E56639" w:rsidRDefault="00E56639" w:rsidP="00FE6B62">
            <w:pPr>
              <w:widowControl/>
              <w:autoSpaceDE/>
              <w:autoSpaceDN/>
              <w:jc w:val="center"/>
              <w:rPr>
                <w:rFonts w:ascii="Aptos Narrow" w:hAnsi="Aptos Narrow"/>
                <w:color w:val="FFFFFF"/>
              </w:rPr>
            </w:pPr>
            <w:r w:rsidRPr="00E56639">
              <w:rPr>
                <w:rFonts w:ascii="Aptos Narrow" w:hAnsi="Aptos Narrow"/>
                <w:color w:val="FFFFFF"/>
              </w:rPr>
              <w:t>Sum of Bipartisan Safer Communities Act Funds</w:t>
            </w:r>
          </w:p>
        </w:tc>
      </w:tr>
      <w:tr w:rsidR="00FE6B62" w:rsidRPr="00E56639" w14:paraId="60E1F2FD" w14:textId="77777777" w:rsidTr="00FE6B62">
        <w:trPr>
          <w:trHeight w:val="325"/>
        </w:trPr>
        <w:tc>
          <w:tcPr>
            <w:tcW w:w="1120" w:type="dxa"/>
            <w:tcBorders>
              <w:top w:val="nil"/>
              <w:left w:val="nil"/>
              <w:bottom w:val="nil"/>
              <w:right w:val="nil"/>
            </w:tcBorders>
            <w:shd w:val="clear" w:color="D9D9D9" w:fill="D9D9D9"/>
            <w:noWrap/>
            <w:vAlign w:val="bottom"/>
            <w:hideMark/>
          </w:tcPr>
          <w:p w14:paraId="2BAA5EDC"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1</w:t>
            </w:r>
          </w:p>
        </w:tc>
        <w:tc>
          <w:tcPr>
            <w:tcW w:w="4655" w:type="dxa"/>
            <w:tcBorders>
              <w:top w:val="nil"/>
              <w:left w:val="nil"/>
              <w:bottom w:val="nil"/>
              <w:right w:val="nil"/>
            </w:tcBorders>
            <w:shd w:val="clear" w:color="D9D9D9" w:fill="D9D9D9"/>
            <w:noWrap/>
            <w:vAlign w:val="bottom"/>
            <w:hideMark/>
          </w:tcPr>
          <w:p w14:paraId="4205E88D"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Substance Use Disorder Prevention and Treatment - All Other</w:t>
            </w:r>
          </w:p>
        </w:tc>
        <w:tc>
          <w:tcPr>
            <w:tcW w:w="1185" w:type="dxa"/>
            <w:tcBorders>
              <w:top w:val="nil"/>
              <w:left w:val="nil"/>
              <w:bottom w:val="nil"/>
              <w:right w:val="nil"/>
            </w:tcBorders>
            <w:shd w:val="clear" w:color="D9D9D9" w:fill="D9D9D9"/>
            <w:noWrap/>
            <w:vAlign w:val="bottom"/>
            <w:hideMark/>
          </w:tcPr>
          <w:p w14:paraId="77B74B43"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9,775,933 </w:t>
            </w:r>
          </w:p>
        </w:tc>
        <w:tc>
          <w:tcPr>
            <w:tcW w:w="1077" w:type="dxa"/>
            <w:tcBorders>
              <w:top w:val="nil"/>
              <w:left w:val="nil"/>
              <w:bottom w:val="nil"/>
              <w:right w:val="nil"/>
            </w:tcBorders>
            <w:shd w:val="clear" w:color="D9D9D9" w:fill="D9D9D9"/>
            <w:noWrap/>
            <w:vAlign w:val="bottom"/>
            <w:hideMark/>
          </w:tcPr>
          <w:p w14:paraId="4DCF505C" w14:textId="77777777" w:rsidR="00E56639" w:rsidRPr="00E56639" w:rsidRDefault="00E56639" w:rsidP="00FE6B62">
            <w:pPr>
              <w:widowControl/>
              <w:autoSpaceDE/>
              <w:autoSpaceDN/>
              <w:jc w:val="right"/>
              <w:rPr>
                <w:rFonts w:ascii="Aptos Narrow" w:hAnsi="Aptos Narrow"/>
                <w:color w:val="000000"/>
              </w:rPr>
            </w:pPr>
          </w:p>
        </w:tc>
        <w:tc>
          <w:tcPr>
            <w:tcW w:w="1293" w:type="dxa"/>
            <w:tcBorders>
              <w:top w:val="nil"/>
              <w:left w:val="nil"/>
              <w:bottom w:val="nil"/>
              <w:right w:val="nil"/>
            </w:tcBorders>
            <w:shd w:val="clear" w:color="D9D9D9" w:fill="D9D9D9"/>
            <w:noWrap/>
            <w:vAlign w:val="bottom"/>
            <w:hideMark/>
          </w:tcPr>
          <w:p w14:paraId="254ABF8D"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D9D9D9" w:fill="D9D9D9"/>
            <w:noWrap/>
            <w:vAlign w:val="bottom"/>
            <w:hideMark/>
          </w:tcPr>
          <w:p w14:paraId="3FA34DCD"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8,333,392 </w:t>
            </w:r>
          </w:p>
        </w:tc>
        <w:tc>
          <w:tcPr>
            <w:tcW w:w="1293" w:type="dxa"/>
            <w:tcBorders>
              <w:top w:val="nil"/>
              <w:left w:val="nil"/>
              <w:bottom w:val="nil"/>
              <w:right w:val="nil"/>
            </w:tcBorders>
            <w:shd w:val="clear" w:color="D9D9D9" w:fill="D9D9D9"/>
            <w:noWrap/>
            <w:vAlign w:val="bottom"/>
            <w:hideMark/>
          </w:tcPr>
          <w:p w14:paraId="76EC998C"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7,150,000 </w:t>
            </w:r>
          </w:p>
        </w:tc>
        <w:tc>
          <w:tcPr>
            <w:tcW w:w="732" w:type="dxa"/>
            <w:tcBorders>
              <w:top w:val="nil"/>
              <w:left w:val="nil"/>
              <w:bottom w:val="nil"/>
              <w:right w:val="nil"/>
            </w:tcBorders>
            <w:shd w:val="clear" w:color="D9D9D9" w:fill="D9D9D9"/>
            <w:noWrap/>
            <w:vAlign w:val="bottom"/>
            <w:hideMark/>
          </w:tcPr>
          <w:p w14:paraId="6DCB7529"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D9D9D9" w:fill="D9D9D9"/>
            <w:noWrap/>
            <w:vAlign w:val="bottom"/>
            <w:hideMark/>
          </w:tcPr>
          <w:p w14:paraId="315A95E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360" w:type="dxa"/>
            <w:tcBorders>
              <w:top w:val="nil"/>
              <w:left w:val="nil"/>
              <w:bottom w:val="nil"/>
              <w:right w:val="nil"/>
            </w:tcBorders>
            <w:shd w:val="clear" w:color="D9D9D9" w:fill="D9D9D9"/>
            <w:noWrap/>
            <w:vAlign w:val="bottom"/>
            <w:hideMark/>
          </w:tcPr>
          <w:p w14:paraId="7B35FAC3"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r>
      <w:tr w:rsidR="00FE6B62" w:rsidRPr="00E56639" w14:paraId="64295570" w14:textId="77777777" w:rsidTr="00FE6B62">
        <w:trPr>
          <w:trHeight w:val="325"/>
        </w:trPr>
        <w:tc>
          <w:tcPr>
            <w:tcW w:w="1120" w:type="dxa"/>
            <w:tcBorders>
              <w:top w:val="nil"/>
              <w:left w:val="nil"/>
              <w:bottom w:val="nil"/>
              <w:right w:val="nil"/>
            </w:tcBorders>
            <w:shd w:val="clear" w:color="F2F2F2" w:fill="F2F2F2"/>
            <w:noWrap/>
            <w:vAlign w:val="bottom"/>
            <w:hideMark/>
          </w:tcPr>
          <w:p w14:paraId="5733C055"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2</w:t>
            </w:r>
          </w:p>
        </w:tc>
        <w:tc>
          <w:tcPr>
            <w:tcW w:w="4655" w:type="dxa"/>
            <w:tcBorders>
              <w:top w:val="nil"/>
              <w:left w:val="nil"/>
              <w:bottom w:val="nil"/>
              <w:right w:val="nil"/>
            </w:tcBorders>
            <w:shd w:val="clear" w:color="F2F2F2" w:fill="F2F2F2"/>
            <w:noWrap/>
            <w:vAlign w:val="bottom"/>
            <w:hideMark/>
          </w:tcPr>
          <w:p w14:paraId="77665059"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Substance Use Disorder Prevention and Treatment - PWWDC</w:t>
            </w:r>
          </w:p>
        </w:tc>
        <w:tc>
          <w:tcPr>
            <w:tcW w:w="1185" w:type="dxa"/>
            <w:tcBorders>
              <w:top w:val="nil"/>
              <w:left w:val="nil"/>
              <w:bottom w:val="nil"/>
              <w:right w:val="nil"/>
            </w:tcBorders>
            <w:shd w:val="clear" w:color="F2F2F2" w:fill="F2F2F2"/>
            <w:noWrap/>
            <w:vAlign w:val="bottom"/>
            <w:hideMark/>
          </w:tcPr>
          <w:p w14:paraId="2B254D83"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825,000 </w:t>
            </w:r>
          </w:p>
        </w:tc>
        <w:tc>
          <w:tcPr>
            <w:tcW w:w="1077" w:type="dxa"/>
            <w:tcBorders>
              <w:top w:val="nil"/>
              <w:left w:val="nil"/>
              <w:bottom w:val="nil"/>
              <w:right w:val="nil"/>
            </w:tcBorders>
            <w:shd w:val="clear" w:color="F2F2F2" w:fill="F2F2F2"/>
            <w:noWrap/>
            <w:vAlign w:val="bottom"/>
            <w:hideMark/>
          </w:tcPr>
          <w:p w14:paraId="511B52B6" w14:textId="77777777" w:rsidR="00E56639" w:rsidRPr="00E56639" w:rsidRDefault="00E56639" w:rsidP="00FE6B62">
            <w:pPr>
              <w:widowControl/>
              <w:autoSpaceDE/>
              <w:autoSpaceDN/>
              <w:jc w:val="right"/>
              <w:rPr>
                <w:rFonts w:ascii="Aptos Narrow" w:hAnsi="Aptos Narrow"/>
                <w:color w:val="000000"/>
              </w:rPr>
            </w:pPr>
          </w:p>
        </w:tc>
        <w:tc>
          <w:tcPr>
            <w:tcW w:w="1293" w:type="dxa"/>
            <w:tcBorders>
              <w:top w:val="nil"/>
              <w:left w:val="nil"/>
              <w:bottom w:val="nil"/>
              <w:right w:val="nil"/>
            </w:tcBorders>
            <w:shd w:val="clear" w:color="F2F2F2" w:fill="F2F2F2"/>
            <w:noWrap/>
            <w:vAlign w:val="bottom"/>
            <w:hideMark/>
          </w:tcPr>
          <w:p w14:paraId="2040EBD5"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75A40A71"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293" w:type="dxa"/>
            <w:tcBorders>
              <w:top w:val="nil"/>
              <w:left w:val="nil"/>
              <w:bottom w:val="nil"/>
              <w:right w:val="nil"/>
            </w:tcBorders>
            <w:shd w:val="clear" w:color="F2F2F2" w:fill="F2F2F2"/>
            <w:noWrap/>
            <w:vAlign w:val="bottom"/>
            <w:hideMark/>
          </w:tcPr>
          <w:p w14:paraId="31317681"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732" w:type="dxa"/>
            <w:tcBorders>
              <w:top w:val="nil"/>
              <w:left w:val="nil"/>
              <w:bottom w:val="nil"/>
              <w:right w:val="nil"/>
            </w:tcBorders>
            <w:shd w:val="clear" w:color="F2F2F2" w:fill="F2F2F2"/>
            <w:noWrap/>
            <w:vAlign w:val="bottom"/>
            <w:hideMark/>
          </w:tcPr>
          <w:p w14:paraId="519C0A9B"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6A4FAAAE"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360" w:type="dxa"/>
            <w:tcBorders>
              <w:top w:val="nil"/>
              <w:left w:val="nil"/>
              <w:bottom w:val="nil"/>
              <w:right w:val="nil"/>
            </w:tcBorders>
            <w:shd w:val="clear" w:color="F2F2F2" w:fill="F2F2F2"/>
            <w:noWrap/>
            <w:vAlign w:val="bottom"/>
            <w:hideMark/>
          </w:tcPr>
          <w:p w14:paraId="0D53D544"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r>
      <w:tr w:rsidR="00FE6B62" w:rsidRPr="00E56639" w14:paraId="595F98F6" w14:textId="77777777" w:rsidTr="00FE6B62">
        <w:trPr>
          <w:trHeight w:val="325"/>
        </w:trPr>
        <w:tc>
          <w:tcPr>
            <w:tcW w:w="1120" w:type="dxa"/>
            <w:tcBorders>
              <w:top w:val="nil"/>
              <w:left w:val="nil"/>
              <w:bottom w:val="nil"/>
              <w:right w:val="nil"/>
            </w:tcBorders>
            <w:shd w:val="clear" w:color="D9D9D9" w:fill="D9D9D9"/>
            <w:noWrap/>
            <w:vAlign w:val="bottom"/>
            <w:hideMark/>
          </w:tcPr>
          <w:p w14:paraId="20BF8B52"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3</w:t>
            </w:r>
          </w:p>
        </w:tc>
        <w:tc>
          <w:tcPr>
            <w:tcW w:w="4655" w:type="dxa"/>
            <w:tcBorders>
              <w:top w:val="nil"/>
              <w:left w:val="nil"/>
              <w:bottom w:val="nil"/>
              <w:right w:val="nil"/>
            </w:tcBorders>
            <w:shd w:val="clear" w:color="D9D9D9" w:fill="D9D9D9"/>
            <w:noWrap/>
            <w:vAlign w:val="bottom"/>
            <w:hideMark/>
          </w:tcPr>
          <w:p w14:paraId="6F509643"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Recovery Support Services</w:t>
            </w:r>
          </w:p>
        </w:tc>
        <w:tc>
          <w:tcPr>
            <w:tcW w:w="1185" w:type="dxa"/>
            <w:tcBorders>
              <w:top w:val="nil"/>
              <w:left w:val="nil"/>
              <w:bottom w:val="nil"/>
              <w:right w:val="nil"/>
            </w:tcBorders>
            <w:shd w:val="clear" w:color="D9D9D9" w:fill="D9D9D9"/>
            <w:noWrap/>
            <w:vAlign w:val="bottom"/>
            <w:hideMark/>
          </w:tcPr>
          <w:p w14:paraId="01A18181"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D9D9D9" w:fill="D9D9D9"/>
            <w:noWrap/>
            <w:vAlign w:val="bottom"/>
            <w:hideMark/>
          </w:tcPr>
          <w:p w14:paraId="2BF1DA67"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D9D9D9" w:fill="D9D9D9"/>
            <w:noWrap/>
            <w:vAlign w:val="bottom"/>
            <w:hideMark/>
          </w:tcPr>
          <w:p w14:paraId="78545F28" w14:textId="77777777" w:rsidR="00E56639" w:rsidRPr="00E56639" w:rsidRDefault="00E56639" w:rsidP="00FE6B62">
            <w:pPr>
              <w:widowControl/>
              <w:autoSpaceDE/>
              <w:autoSpaceDN/>
              <w:rPr>
                <w:sz w:val="20"/>
                <w:szCs w:val="20"/>
              </w:rPr>
            </w:pPr>
          </w:p>
        </w:tc>
        <w:tc>
          <w:tcPr>
            <w:tcW w:w="1185" w:type="dxa"/>
            <w:tcBorders>
              <w:top w:val="nil"/>
              <w:left w:val="nil"/>
              <w:bottom w:val="nil"/>
              <w:right w:val="nil"/>
            </w:tcBorders>
            <w:shd w:val="clear" w:color="D9D9D9" w:fill="D9D9D9"/>
            <w:noWrap/>
            <w:vAlign w:val="bottom"/>
            <w:hideMark/>
          </w:tcPr>
          <w:p w14:paraId="57D380A5"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D9D9D9" w:fill="D9D9D9"/>
            <w:noWrap/>
            <w:vAlign w:val="bottom"/>
            <w:hideMark/>
          </w:tcPr>
          <w:p w14:paraId="67FB2CF4" w14:textId="77777777" w:rsidR="00E56639" w:rsidRPr="00E56639" w:rsidRDefault="00E56639" w:rsidP="00FE6B62">
            <w:pPr>
              <w:widowControl/>
              <w:autoSpaceDE/>
              <w:autoSpaceDN/>
              <w:rPr>
                <w:sz w:val="20"/>
                <w:szCs w:val="20"/>
              </w:rPr>
            </w:pPr>
          </w:p>
        </w:tc>
        <w:tc>
          <w:tcPr>
            <w:tcW w:w="732" w:type="dxa"/>
            <w:tcBorders>
              <w:top w:val="nil"/>
              <w:left w:val="nil"/>
              <w:bottom w:val="nil"/>
              <w:right w:val="nil"/>
            </w:tcBorders>
            <w:shd w:val="clear" w:color="D9D9D9" w:fill="D9D9D9"/>
            <w:noWrap/>
            <w:vAlign w:val="bottom"/>
            <w:hideMark/>
          </w:tcPr>
          <w:p w14:paraId="29F885E0" w14:textId="77777777" w:rsidR="00E56639" w:rsidRPr="00E56639" w:rsidRDefault="00E56639" w:rsidP="00FE6B62">
            <w:pPr>
              <w:widowControl/>
              <w:autoSpaceDE/>
              <w:autoSpaceDN/>
              <w:rPr>
                <w:sz w:val="20"/>
                <w:szCs w:val="20"/>
              </w:rPr>
            </w:pPr>
          </w:p>
        </w:tc>
        <w:tc>
          <w:tcPr>
            <w:tcW w:w="1185" w:type="dxa"/>
            <w:tcBorders>
              <w:top w:val="nil"/>
              <w:left w:val="nil"/>
              <w:bottom w:val="nil"/>
              <w:right w:val="nil"/>
            </w:tcBorders>
            <w:shd w:val="clear" w:color="D9D9D9" w:fill="D9D9D9"/>
            <w:noWrap/>
            <w:vAlign w:val="bottom"/>
            <w:hideMark/>
          </w:tcPr>
          <w:p w14:paraId="3E34B82B" w14:textId="77777777" w:rsidR="00E56639" w:rsidRPr="00E56639" w:rsidRDefault="00E56639" w:rsidP="00FE6B62">
            <w:pPr>
              <w:widowControl/>
              <w:autoSpaceDE/>
              <w:autoSpaceDN/>
              <w:rPr>
                <w:sz w:val="20"/>
                <w:szCs w:val="20"/>
              </w:rPr>
            </w:pPr>
          </w:p>
        </w:tc>
        <w:tc>
          <w:tcPr>
            <w:tcW w:w="1360" w:type="dxa"/>
            <w:tcBorders>
              <w:top w:val="nil"/>
              <w:left w:val="nil"/>
              <w:bottom w:val="nil"/>
              <w:right w:val="nil"/>
            </w:tcBorders>
            <w:shd w:val="clear" w:color="D9D9D9" w:fill="D9D9D9"/>
            <w:noWrap/>
            <w:vAlign w:val="bottom"/>
            <w:hideMark/>
          </w:tcPr>
          <w:p w14:paraId="078A22A4" w14:textId="77777777" w:rsidR="00E56639" w:rsidRPr="00E56639" w:rsidRDefault="00E56639" w:rsidP="00FE6B62">
            <w:pPr>
              <w:widowControl/>
              <w:autoSpaceDE/>
              <w:autoSpaceDN/>
              <w:rPr>
                <w:sz w:val="20"/>
                <w:szCs w:val="20"/>
              </w:rPr>
            </w:pPr>
          </w:p>
        </w:tc>
      </w:tr>
      <w:tr w:rsidR="00FE6B62" w:rsidRPr="00E56639" w14:paraId="53883F61" w14:textId="77777777" w:rsidTr="00FE6B62">
        <w:trPr>
          <w:trHeight w:val="325"/>
        </w:trPr>
        <w:tc>
          <w:tcPr>
            <w:tcW w:w="1120" w:type="dxa"/>
            <w:tcBorders>
              <w:top w:val="nil"/>
              <w:left w:val="nil"/>
              <w:bottom w:val="nil"/>
              <w:right w:val="nil"/>
            </w:tcBorders>
            <w:shd w:val="clear" w:color="F2F2F2" w:fill="F2F2F2"/>
            <w:noWrap/>
            <w:vAlign w:val="bottom"/>
            <w:hideMark/>
          </w:tcPr>
          <w:p w14:paraId="437BF5BA"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4</w:t>
            </w:r>
          </w:p>
        </w:tc>
        <w:tc>
          <w:tcPr>
            <w:tcW w:w="4655" w:type="dxa"/>
            <w:tcBorders>
              <w:top w:val="nil"/>
              <w:left w:val="nil"/>
              <w:bottom w:val="nil"/>
              <w:right w:val="nil"/>
            </w:tcBorders>
            <w:shd w:val="clear" w:color="F2F2F2" w:fill="F2F2F2"/>
            <w:noWrap/>
            <w:vAlign w:val="bottom"/>
            <w:hideMark/>
          </w:tcPr>
          <w:p w14:paraId="058EAAAE"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Primary Prevention</w:t>
            </w:r>
          </w:p>
        </w:tc>
        <w:tc>
          <w:tcPr>
            <w:tcW w:w="1185" w:type="dxa"/>
            <w:tcBorders>
              <w:top w:val="nil"/>
              <w:left w:val="nil"/>
              <w:bottom w:val="nil"/>
              <w:right w:val="nil"/>
            </w:tcBorders>
            <w:shd w:val="clear" w:color="F2F2F2" w:fill="F2F2F2"/>
            <w:noWrap/>
            <w:vAlign w:val="bottom"/>
            <w:hideMark/>
          </w:tcPr>
          <w:p w14:paraId="4D367AF9"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2,826,915 </w:t>
            </w:r>
          </w:p>
        </w:tc>
        <w:tc>
          <w:tcPr>
            <w:tcW w:w="1077" w:type="dxa"/>
            <w:tcBorders>
              <w:top w:val="nil"/>
              <w:left w:val="nil"/>
              <w:bottom w:val="nil"/>
              <w:right w:val="nil"/>
            </w:tcBorders>
            <w:shd w:val="clear" w:color="F2F2F2" w:fill="F2F2F2"/>
            <w:noWrap/>
            <w:vAlign w:val="bottom"/>
            <w:hideMark/>
          </w:tcPr>
          <w:p w14:paraId="3E189147"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100,000 </w:t>
            </w:r>
          </w:p>
        </w:tc>
        <w:tc>
          <w:tcPr>
            <w:tcW w:w="1293" w:type="dxa"/>
            <w:tcBorders>
              <w:top w:val="nil"/>
              <w:left w:val="nil"/>
              <w:bottom w:val="nil"/>
              <w:right w:val="nil"/>
            </w:tcBorders>
            <w:shd w:val="clear" w:color="F2F2F2" w:fill="F2F2F2"/>
            <w:noWrap/>
            <w:vAlign w:val="bottom"/>
            <w:hideMark/>
          </w:tcPr>
          <w:p w14:paraId="4F8A1D12"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008A11F0"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293" w:type="dxa"/>
            <w:tcBorders>
              <w:top w:val="nil"/>
              <w:left w:val="nil"/>
              <w:bottom w:val="nil"/>
              <w:right w:val="nil"/>
            </w:tcBorders>
            <w:shd w:val="clear" w:color="F2F2F2" w:fill="F2F2F2"/>
            <w:noWrap/>
            <w:vAlign w:val="bottom"/>
            <w:hideMark/>
          </w:tcPr>
          <w:p w14:paraId="4BDEC1DC"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732" w:type="dxa"/>
            <w:tcBorders>
              <w:top w:val="nil"/>
              <w:left w:val="nil"/>
              <w:bottom w:val="nil"/>
              <w:right w:val="nil"/>
            </w:tcBorders>
            <w:shd w:val="clear" w:color="F2F2F2" w:fill="F2F2F2"/>
            <w:noWrap/>
            <w:vAlign w:val="bottom"/>
            <w:hideMark/>
          </w:tcPr>
          <w:p w14:paraId="3BBFEC11"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4CD010A2"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360" w:type="dxa"/>
            <w:tcBorders>
              <w:top w:val="nil"/>
              <w:left w:val="nil"/>
              <w:bottom w:val="nil"/>
              <w:right w:val="nil"/>
            </w:tcBorders>
            <w:shd w:val="clear" w:color="F2F2F2" w:fill="F2F2F2"/>
            <w:noWrap/>
            <w:vAlign w:val="bottom"/>
            <w:hideMark/>
          </w:tcPr>
          <w:p w14:paraId="651AE320"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r>
      <w:tr w:rsidR="00FE6B62" w:rsidRPr="00E56639" w14:paraId="24D06275" w14:textId="77777777" w:rsidTr="00FE6B62">
        <w:trPr>
          <w:trHeight w:val="325"/>
        </w:trPr>
        <w:tc>
          <w:tcPr>
            <w:tcW w:w="1120" w:type="dxa"/>
            <w:tcBorders>
              <w:top w:val="nil"/>
              <w:left w:val="nil"/>
              <w:bottom w:val="nil"/>
              <w:right w:val="nil"/>
            </w:tcBorders>
            <w:shd w:val="clear" w:color="D9D9D9" w:fill="D9D9D9"/>
            <w:noWrap/>
            <w:vAlign w:val="bottom"/>
            <w:hideMark/>
          </w:tcPr>
          <w:p w14:paraId="2CF456A3"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5</w:t>
            </w:r>
          </w:p>
        </w:tc>
        <w:tc>
          <w:tcPr>
            <w:tcW w:w="4655" w:type="dxa"/>
            <w:tcBorders>
              <w:top w:val="nil"/>
              <w:left w:val="nil"/>
              <w:bottom w:val="nil"/>
              <w:right w:val="nil"/>
            </w:tcBorders>
            <w:shd w:val="clear" w:color="D9D9D9" w:fill="D9D9D9"/>
            <w:noWrap/>
            <w:vAlign w:val="bottom"/>
            <w:hideMark/>
          </w:tcPr>
          <w:p w14:paraId="34AC825C"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Early Intervention Services for HIV</w:t>
            </w:r>
          </w:p>
        </w:tc>
        <w:tc>
          <w:tcPr>
            <w:tcW w:w="1185" w:type="dxa"/>
            <w:tcBorders>
              <w:top w:val="nil"/>
              <w:left w:val="nil"/>
              <w:bottom w:val="nil"/>
              <w:right w:val="nil"/>
            </w:tcBorders>
            <w:shd w:val="clear" w:color="D9D9D9" w:fill="D9D9D9"/>
            <w:noWrap/>
            <w:vAlign w:val="bottom"/>
            <w:hideMark/>
          </w:tcPr>
          <w:p w14:paraId="5911C06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w:t>
            </w:r>
          </w:p>
        </w:tc>
        <w:tc>
          <w:tcPr>
            <w:tcW w:w="1077" w:type="dxa"/>
            <w:tcBorders>
              <w:top w:val="nil"/>
              <w:left w:val="nil"/>
              <w:bottom w:val="nil"/>
              <w:right w:val="nil"/>
            </w:tcBorders>
            <w:shd w:val="clear" w:color="D9D9D9" w:fill="D9D9D9"/>
            <w:noWrap/>
            <w:vAlign w:val="bottom"/>
            <w:hideMark/>
          </w:tcPr>
          <w:p w14:paraId="190F76CE" w14:textId="77777777" w:rsidR="00E56639" w:rsidRPr="00E56639" w:rsidRDefault="00E56639" w:rsidP="00FE6B62">
            <w:pPr>
              <w:widowControl/>
              <w:autoSpaceDE/>
              <w:autoSpaceDN/>
              <w:jc w:val="right"/>
              <w:rPr>
                <w:rFonts w:ascii="Aptos Narrow" w:hAnsi="Aptos Narrow"/>
                <w:color w:val="000000"/>
              </w:rPr>
            </w:pPr>
          </w:p>
        </w:tc>
        <w:tc>
          <w:tcPr>
            <w:tcW w:w="1293" w:type="dxa"/>
            <w:tcBorders>
              <w:top w:val="nil"/>
              <w:left w:val="nil"/>
              <w:bottom w:val="nil"/>
              <w:right w:val="nil"/>
            </w:tcBorders>
            <w:shd w:val="clear" w:color="D9D9D9" w:fill="D9D9D9"/>
            <w:noWrap/>
            <w:vAlign w:val="bottom"/>
            <w:hideMark/>
          </w:tcPr>
          <w:p w14:paraId="014D7D94"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D9D9D9" w:fill="D9D9D9"/>
            <w:noWrap/>
            <w:vAlign w:val="bottom"/>
            <w:hideMark/>
          </w:tcPr>
          <w:p w14:paraId="14D747D9"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293" w:type="dxa"/>
            <w:tcBorders>
              <w:top w:val="nil"/>
              <w:left w:val="nil"/>
              <w:bottom w:val="nil"/>
              <w:right w:val="nil"/>
            </w:tcBorders>
            <w:shd w:val="clear" w:color="D9D9D9" w:fill="D9D9D9"/>
            <w:noWrap/>
            <w:vAlign w:val="bottom"/>
            <w:hideMark/>
          </w:tcPr>
          <w:p w14:paraId="21EC0256"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732" w:type="dxa"/>
            <w:tcBorders>
              <w:top w:val="nil"/>
              <w:left w:val="nil"/>
              <w:bottom w:val="nil"/>
              <w:right w:val="nil"/>
            </w:tcBorders>
            <w:shd w:val="clear" w:color="D9D9D9" w:fill="D9D9D9"/>
            <w:noWrap/>
            <w:vAlign w:val="bottom"/>
            <w:hideMark/>
          </w:tcPr>
          <w:p w14:paraId="76226C8D"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D9D9D9" w:fill="D9D9D9"/>
            <w:noWrap/>
            <w:vAlign w:val="bottom"/>
            <w:hideMark/>
          </w:tcPr>
          <w:p w14:paraId="21AB5479"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360" w:type="dxa"/>
            <w:tcBorders>
              <w:top w:val="nil"/>
              <w:left w:val="nil"/>
              <w:bottom w:val="nil"/>
              <w:right w:val="nil"/>
            </w:tcBorders>
            <w:shd w:val="clear" w:color="D9D9D9" w:fill="D9D9D9"/>
            <w:noWrap/>
            <w:vAlign w:val="bottom"/>
            <w:hideMark/>
          </w:tcPr>
          <w:p w14:paraId="44D46FC3"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r>
      <w:tr w:rsidR="00FE6B62" w:rsidRPr="00E56639" w14:paraId="308F26DC" w14:textId="77777777" w:rsidTr="00FE6B62">
        <w:trPr>
          <w:trHeight w:val="325"/>
        </w:trPr>
        <w:tc>
          <w:tcPr>
            <w:tcW w:w="1120" w:type="dxa"/>
            <w:tcBorders>
              <w:top w:val="nil"/>
              <w:left w:val="nil"/>
              <w:bottom w:val="nil"/>
              <w:right w:val="nil"/>
            </w:tcBorders>
            <w:shd w:val="clear" w:color="F2F2F2" w:fill="F2F2F2"/>
            <w:noWrap/>
            <w:vAlign w:val="bottom"/>
            <w:hideMark/>
          </w:tcPr>
          <w:p w14:paraId="695DFB71"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6</w:t>
            </w:r>
          </w:p>
        </w:tc>
        <w:tc>
          <w:tcPr>
            <w:tcW w:w="4655" w:type="dxa"/>
            <w:tcBorders>
              <w:top w:val="nil"/>
              <w:left w:val="nil"/>
              <w:bottom w:val="nil"/>
              <w:right w:val="nil"/>
            </w:tcBorders>
            <w:shd w:val="clear" w:color="F2F2F2" w:fill="F2F2F2"/>
            <w:noWrap/>
            <w:vAlign w:val="bottom"/>
            <w:hideMark/>
          </w:tcPr>
          <w:p w14:paraId="55840F31"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Tuberculosis</w:t>
            </w:r>
          </w:p>
        </w:tc>
        <w:tc>
          <w:tcPr>
            <w:tcW w:w="1185" w:type="dxa"/>
            <w:tcBorders>
              <w:top w:val="nil"/>
              <w:left w:val="nil"/>
              <w:bottom w:val="nil"/>
              <w:right w:val="nil"/>
            </w:tcBorders>
            <w:shd w:val="clear" w:color="F2F2F2" w:fill="F2F2F2"/>
            <w:noWrap/>
            <w:vAlign w:val="bottom"/>
            <w:hideMark/>
          </w:tcPr>
          <w:p w14:paraId="4647AF48"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w:t>
            </w:r>
          </w:p>
        </w:tc>
        <w:tc>
          <w:tcPr>
            <w:tcW w:w="1077" w:type="dxa"/>
            <w:tcBorders>
              <w:top w:val="nil"/>
              <w:left w:val="nil"/>
              <w:bottom w:val="nil"/>
              <w:right w:val="nil"/>
            </w:tcBorders>
            <w:shd w:val="clear" w:color="F2F2F2" w:fill="F2F2F2"/>
            <w:noWrap/>
            <w:vAlign w:val="bottom"/>
            <w:hideMark/>
          </w:tcPr>
          <w:p w14:paraId="471C26E3" w14:textId="77777777" w:rsidR="00E56639" w:rsidRPr="00E56639" w:rsidRDefault="00E56639" w:rsidP="00FE6B62">
            <w:pPr>
              <w:widowControl/>
              <w:autoSpaceDE/>
              <w:autoSpaceDN/>
              <w:jc w:val="right"/>
              <w:rPr>
                <w:rFonts w:ascii="Aptos Narrow" w:hAnsi="Aptos Narrow"/>
                <w:color w:val="000000"/>
              </w:rPr>
            </w:pPr>
          </w:p>
        </w:tc>
        <w:tc>
          <w:tcPr>
            <w:tcW w:w="1293" w:type="dxa"/>
            <w:tcBorders>
              <w:top w:val="nil"/>
              <w:left w:val="nil"/>
              <w:bottom w:val="nil"/>
              <w:right w:val="nil"/>
            </w:tcBorders>
            <w:shd w:val="clear" w:color="F2F2F2" w:fill="F2F2F2"/>
            <w:noWrap/>
            <w:vAlign w:val="bottom"/>
            <w:hideMark/>
          </w:tcPr>
          <w:p w14:paraId="1E0CA21E"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65B40F98"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293" w:type="dxa"/>
            <w:tcBorders>
              <w:top w:val="nil"/>
              <w:left w:val="nil"/>
              <w:bottom w:val="nil"/>
              <w:right w:val="nil"/>
            </w:tcBorders>
            <w:shd w:val="clear" w:color="F2F2F2" w:fill="F2F2F2"/>
            <w:noWrap/>
            <w:vAlign w:val="bottom"/>
            <w:hideMark/>
          </w:tcPr>
          <w:p w14:paraId="47C72AFC"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732" w:type="dxa"/>
            <w:tcBorders>
              <w:top w:val="nil"/>
              <w:left w:val="nil"/>
              <w:bottom w:val="nil"/>
              <w:right w:val="nil"/>
            </w:tcBorders>
            <w:shd w:val="clear" w:color="F2F2F2" w:fill="F2F2F2"/>
            <w:noWrap/>
            <w:vAlign w:val="bottom"/>
            <w:hideMark/>
          </w:tcPr>
          <w:p w14:paraId="3EC8ED8C"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3D4DF232"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360" w:type="dxa"/>
            <w:tcBorders>
              <w:top w:val="nil"/>
              <w:left w:val="nil"/>
              <w:bottom w:val="nil"/>
              <w:right w:val="nil"/>
            </w:tcBorders>
            <w:shd w:val="clear" w:color="F2F2F2" w:fill="F2F2F2"/>
            <w:noWrap/>
            <w:vAlign w:val="bottom"/>
            <w:hideMark/>
          </w:tcPr>
          <w:p w14:paraId="725135F0"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r>
      <w:tr w:rsidR="00FE6B62" w:rsidRPr="00E56639" w14:paraId="66863D73" w14:textId="77777777" w:rsidTr="00FE6B62">
        <w:trPr>
          <w:trHeight w:val="325"/>
        </w:trPr>
        <w:tc>
          <w:tcPr>
            <w:tcW w:w="1120" w:type="dxa"/>
            <w:tcBorders>
              <w:top w:val="nil"/>
              <w:left w:val="nil"/>
              <w:bottom w:val="nil"/>
              <w:right w:val="nil"/>
            </w:tcBorders>
            <w:shd w:val="clear" w:color="D9D9D9" w:fill="D9D9D9"/>
            <w:noWrap/>
            <w:vAlign w:val="bottom"/>
            <w:hideMark/>
          </w:tcPr>
          <w:p w14:paraId="7ED28455"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7</w:t>
            </w:r>
          </w:p>
        </w:tc>
        <w:tc>
          <w:tcPr>
            <w:tcW w:w="4655" w:type="dxa"/>
            <w:tcBorders>
              <w:top w:val="nil"/>
              <w:left w:val="nil"/>
              <w:bottom w:val="nil"/>
              <w:right w:val="nil"/>
            </w:tcBorders>
            <w:shd w:val="clear" w:color="D9D9D9" w:fill="D9D9D9"/>
            <w:noWrap/>
            <w:vAlign w:val="bottom"/>
            <w:hideMark/>
          </w:tcPr>
          <w:p w14:paraId="6D2BBCD8"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Evidence Based Practices (FEP)</w:t>
            </w:r>
          </w:p>
        </w:tc>
        <w:tc>
          <w:tcPr>
            <w:tcW w:w="1185" w:type="dxa"/>
            <w:tcBorders>
              <w:top w:val="nil"/>
              <w:left w:val="nil"/>
              <w:bottom w:val="nil"/>
              <w:right w:val="nil"/>
            </w:tcBorders>
            <w:shd w:val="clear" w:color="D9D9D9" w:fill="D9D9D9"/>
            <w:noWrap/>
            <w:vAlign w:val="bottom"/>
            <w:hideMark/>
          </w:tcPr>
          <w:p w14:paraId="41F88FFF"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D9D9D9" w:fill="D9D9D9"/>
            <w:noWrap/>
            <w:vAlign w:val="bottom"/>
            <w:hideMark/>
          </w:tcPr>
          <w:p w14:paraId="77B90845"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866,507 </w:t>
            </w:r>
          </w:p>
        </w:tc>
        <w:tc>
          <w:tcPr>
            <w:tcW w:w="1293" w:type="dxa"/>
            <w:tcBorders>
              <w:top w:val="nil"/>
              <w:left w:val="nil"/>
              <w:bottom w:val="nil"/>
              <w:right w:val="nil"/>
            </w:tcBorders>
            <w:shd w:val="clear" w:color="D9D9D9" w:fill="D9D9D9"/>
            <w:noWrap/>
            <w:vAlign w:val="bottom"/>
            <w:hideMark/>
          </w:tcPr>
          <w:p w14:paraId="107F28B8" w14:textId="77777777" w:rsidR="00E56639" w:rsidRPr="00E56639" w:rsidRDefault="00E56639" w:rsidP="00FE6B62">
            <w:pPr>
              <w:widowControl/>
              <w:autoSpaceDE/>
              <w:autoSpaceDN/>
              <w:jc w:val="right"/>
              <w:rPr>
                <w:rFonts w:ascii="Aptos Narrow" w:hAnsi="Aptos Narrow"/>
                <w:color w:val="000000"/>
              </w:rPr>
            </w:pPr>
          </w:p>
        </w:tc>
        <w:tc>
          <w:tcPr>
            <w:tcW w:w="1185" w:type="dxa"/>
            <w:tcBorders>
              <w:top w:val="nil"/>
              <w:left w:val="nil"/>
              <w:bottom w:val="nil"/>
              <w:right w:val="nil"/>
            </w:tcBorders>
            <w:shd w:val="clear" w:color="D9D9D9" w:fill="D9D9D9"/>
            <w:noWrap/>
            <w:vAlign w:val="bottom"/>
            <w:hideMark/>
          </w:tcPr>
          <w:p w14:paraId="7949D2D0"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D9D9D9" w:fill="D9D9D9"/>
            <w:noWrap/>
            <w:vAlign w:val="bottom"/>
            <w:hideMark/>
          </w:tcPr>
          <w:p w14:paraId="202969B4" w14:textId="77777777" w:rsidR="00E56639" w:rsidRPr="00E56639" w:rsidRDefault="00E56639" w:rsidP="00FE6B62">
            <w:pPr>
              <w:widowControl/>
              <w:autoSpaceDE/>
              <w:autoSpaceDN/>
              <w:rPr>
                <w:sz w:val="20"/>
                <w:szCs w:val="20"/>
              </w:rPr>
            </w:pPr>
          </w:p>
        </w:tc>
        <w:tc>
          <w:tcPr>
            <w:tcW w:w="732" w:type="dxa"/>
            <w:tcBorders>
              <w:top w:val="nil"/>
              <w:left w:val="nil"/>
              <w:bottom w:val="nil"/>
              <w:right w:val="nil"/>
            </w:tcBorders>
            <w:shd w:val="clear" w:color="D9D9D9" w:fill="D9D9D9"/>
            <w:noWrap/>
            <w:vAlign w:val="bottom"/>
            <w:hideMark/>
          </w:tcPr>
          <w:p w14:paraId="6FC8E6D8" w14:textId="77777777" w:rsidR="00E56639" w:rsidRPr="00E56639" w:rsidRDefault="00E56639" w:rsidP="00FE6B62">
            <w:pPr>
              <w:widowControl/>
              <w:autoSpaceDE/>
              <w:autoSpaceDN/>
              <w:rPr>
                <w:sz w:val="20"/>
                <w:szCs w:val="20"/>
              </w:rPr>
            </w:pPr>
          </w:p>
        </w:tc>
        <w:tc>
          <w:tcPr>
            <w:tcW w:w="1185" w:type="dxa"/>
            <w:tcBorders>
              <w:top w:val="nil"/>
              <w:left w:val="nil"/>
              <w:bottom w:val="nil"/>
              <w:right w:val="nil"/>
            </w:tcBorders>
            <w:shd w:val="clear" w:color="D9D9D9" w:fill="D9D9D9"/>
            <w:noWrap/>
            <w:vAlign w:val="bottom"/>
            <w:hideMark/>
          </w:tcPr>
          <w:p w14:paraId="094CDF1D" w14:textId="77777777" w:rsidR="00E56639" w:rsidRPr="00E56639" w:rsidRDefault="00E56639" w:rsidP="00FE6B62">
            <w:pPr>
              <w:widowControl/>
              <w:autoSpaceDE/>
              <w:autoSpaceDN/>
              <w:rPr>
                <w:sz w:val="20"/>
                <w:szCs w:val="20"/>
              </w:rPr>
            </w:pPr>
          </w:p>
        </w:tc>
        <w:tc>
          <w:tcPr>
            <w:tcW w:w="1360" w:type="dxa"/>
            <w:tcBorders>
              <w:top w:val="nil"/>
              <w:left w:val="nil"/>
              <w:bottom w:val="nil"/>
              <w:right w:val="nil"/>
            </w:tcBorders>
            <w:shd w:val="clear" w:color="D9D9D9" w:fill="D9D9D9"/>
            <w:noWrap/>
            <w:vAlign w:val="bottom"/>
            <w:hideMark/>
          </w:tcPr>
          <w:p w14:paraId="65180BB6"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56,305 </w:t>
            </w:r>
          </w:p>
        </w:tc>
      </w:tr>
      <w:tr w:rsidR="00FE6B62" w:rsidRPr="00E56639" w14:paraId="2BD633E4" w14:textId="77777777" w:rsidTr="00FE6B62">
        <w:trPr>
          <w:trHeight w:val="325"/>
        </w:trPr>
        <w:tc>
          <w:tcPr>
            <w:tcW w:w="1120" w:type="dxa"/>
            <w:tcBorders>
              <w:top w:val="nil"/>
              <w:left w:val="nil"/>
              <w:bottom w:val="nil"/>
              <w:right w:val="nil"/>
            </w:tcBorders>
            <w:shd w:val="clear" w:color="F2F2F2" w:fill="F2F2F2"/>
            <w:noWrap/>
            <w:vAlign w:val="bottom"/>
            <w:hideMark/>
          </w:tcPr>
          <w:p w14:paraId="46F05A0A"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8</w:t>
            </w:r>
          </w:p>
        </w:tc>
        <w:tc>
          <w:tcPr>
            <w:tcW w:w="4655" w:type="dxa"/>
            <w:tcBorders>
              <w:top w:val="nil"/>
              <w:left w:val="nil"/>
              <w:bottom w:val="nil"/>
              <w:right w:val="nil"/>
            </w:tcBorders>
            <w:shd w:val="clear" w:color="F2F2F2" w:fill="F2F2F2"/>
            <w:noWrap/>
            <w:vAlign w:val="bottom"/>
            <w:hideMark/>
          </w:tcPr>
          <w:p w14:paraId="0DBB15BE"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State Hospital</w:t>
            </w:r>
          </w:p>
        </w:tc>
        <w:tc>
          <w:tcPr>
            <w:tcW w:w="1185" w:type="dxa"/>
            <w:tcBorders>
              <w:top w:val="nil"/>
              <w:left w:val="nil"/>
              <w:bottom w:val="nil"/>
              <w:right w:val="nil"/>
            </w:tcBorders>
            <w:shd w:val="clear" w:color="F2F2F2" w:fill="F2F2F2"/>
            <w:noWrap/>
            <w:vAlign w:val="bottom"/>
            <w:hideMark/>
          </w:tcPr>
          <w:p w14:paraId="5D3DC0E9"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F2F2F2" w:fill="F2F2F2"/>
            <w:noWrap/>
            <w:vAlign w:val="bottom"/>
            <w:hideMark/>
          </w:tcPr>
          <w:p w14:paraId="251E8EE7"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F2F2F2" w:fill="F2F2F2"/>
            <w:noWrap/>
            <w:vAlign w:val="bottom"/>
            <w:hideMark/>
          </w:tcPr>
          <w:p w14:paraId="205CE8BF"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10,000,000 </w:t>
            </w:r>
          </w:p>
        </w:tc>
        <w:tc>
          <w:tcPr>
            <w:tcW w:w="1185" w:type="dxa"/>
            <w:tcBorders>
              <w:top w:val="nil"/>
              <w:left w:val="nil"/>
              <w:bottom w:val="nil"/>
              <w:right w:val="nil"/>
            </w:tcBorders>
            <w:shd w:val="clear" w:color="F2F2F2" w:fill="F2F2F2"/>
            <w:noWrap/>
            <w:vAlign w:val="bottom"/>
            <w:hideMark/>
          </w:tcPr>
          <w:p w14:paraId="27599D0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4,000,000 </w:t>
            </w:r>
          </w:p>
        </w:tc>
        <w:tc>
          <w:tcPr>
            <w:tcW w:w="1293" w:type="dxa"/>
            <w:tcBorders>
              <w:top w:val="nil"/>
              <w:left w:val="nil"/>
              <w:bottom w:val="nil"/>
              <w:right w:val="nil"/>
            </w:tcBorders>
            <w:shd w:val="clear" w:color="F2F2F2" w:fill="F2F2F2"/>
            <w:noWrap/>
            <w:vAlign w:val="bottom"/>
            <w:hideMark/>
          </w:tcPr>
          <w:p w14:paraId="33EA3E35"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70,000,000 </w:t>
            </w:r>
          </w:p>
        </w:tc>
        <w:tc>
          <w:tcPr>
            <w:tcW w:w="732" w:type="dxa"/>
            <w:tcBorders>
              <w:top w:val="nil"/>
              <w:left w:val="nil"/>
              <w:bottom w:val="nil"/>
              <w:right w:val="nil"/>
            </w:tcBorders>
            <w:shd w:val="clear" w:color="F2F2F2" w:fill="F2F2F2"/>
            <w:noWrap/>
            <w:vAlign w:val="bottom"/>
            <w:hideMark/>
          </w:tcPr>
          <w:p w14:paraId="3C614C39" w14:textId="77777777" w:rsidR="00E56639" w:rsidRPr="00E56639" w:rsidRDefault="00E56639" w:rsidP="00FE6B62">
            <w:pPr>
              <w:widowControl/>
              <w:autoSpaceDE/>
              <w:autoSpaceDN/>
              <w:jc w:val="right"/>
              <w:rPr>
                <w:rFonts w:ascii="Aptos Narrow" w:hAnsi="Aptos Narrow"/>
                <w:color w:val="000000"/>
              </w:rPr>
            </w:pPr>
          </w:p>
        </w:tc>
        <w:tc>
          <w:tcPr>
            <w:tcW w:w="1185" w:type="dxa"/>
            <w:tcBorders>
              <w:top w:val="nil"/>
              <w:left w:val="nil"/>
              <w:bottom w:val="nil"/>
              <w:right w:val="nil"/>
            </w:tcBorders>
            <w:shd w:val="clear" w:color="F2F2F2" w:fill="F2F2F2"/>
            <w:noWrap/>
            <w:vAlign w:val="bottom"/>
            <w:hideMark/>
          </w:tcPr>
          <w:p w14:paraId="7BB5FFCB"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39,000,000 </w:t>
            </w:r>
          </w:p>
        </w:tc>
        <w:tc>
          <w:tcPr>
            <w:tcW w:w="1360" w:type="dxa"/>
            <w:tcBorders>
              <w:top w:val="nil"/>
              <w:left w:val="nil"/>
              <w:bottom w:val="nil"/>
              <w:right w:val="nil"/>
            </w:tcBorders>
            <w:shd w:val="clear" w:color="F2F2F2" w:fill="F2F2F2"/>
            <w:noWrap/>
            <w:vAlign w:val="bottom"/>
            <w:hideMark/>
          </w:tcPr>
          <w:p w14:paraId="10230DD4" w14:textId="77777777" w:rsidR="00E56639" w:rsidRPr="00E56639" w:rsidRDefault="00E56639" w:rsidP="00FE6B62">
            <w:pPr>
              <w:widowControl/>
              <w:autoSpaceDE/>
              <w:autoSpaceDN/>
              <w:jc w:val="right"/>
              <w:rPr>
                <w:rFonts w:ascii="Aptos Narrow" w:hAnsi="Aptos Narrow"/>
                <w:color w:val="000000"/>
              </w:rPr>
            </w:pPr>
          </w:p>
        </w:tc>
      </w:tr>
      <w:tr w:rsidR="00FE6B62" w:rsidRPr="00E56639" w14:paraId="1B3FC65D" w14:textId="77777777" w:rsidTr="00FE6B62">
        <w:trPr>
          <w:trHeight w:val="325"/>
        </w:trPr>
        <w:tc>
          <w:tcPr>
            <w:tcW w:w="1120" w:type="dxa"/>
            <w:tcBorders>
              <w:top w:val="nil"/>
              <w:left w:val="nil"/>
              <w:bottom w:val="nil"/>
              <w:right w:val="nil"/>
            </w:tcBorders>
            <w:shd w:val="clear" w:color="D9D9D9" w:fill="D9D9D9"/>
            <w:noWrap/>
            <w:vAlign w:val="bottom"/>
            <w:hideMark/>
          </w:tcPr>
          <w:p w14:paraId="53917C4E"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9</w:t>
            </w:r>
          </w:p>
        </w:tc>
        <w:tc>
          <w:tcPr>
            <w:tcW w:w="4655" w:type="dxa"/>
            <w:tcBorders>
              <w:top w:val="nil"/>
              <w:left w:val="nil"/>
              <w:bottom w:val="nil"/>
              <w:right w:val="nil"/>
            </w:tcBorders>
            <w:shd w:val="clear" w:color="D9D9D9" w:fill="D9D9D9"/>
            <w:noWrap/>
            <w:vAlign w:val="bottom"/>
            <w:hideMark/>
          </w:tcPr>
          <w:p w14:paraId="0F5AAB4F"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Other Psychiatric Inpatient Care</w:t>
            </w:r>
          </w:p>
        </w:tc>
        <w:tc>
          <w:tcPr>
            <w:tcW w:w="1185" w:type="dxa"/>
            <w:tcBorders>
              <w:top w:val="nil"/>
              <w:left w:val="nil"/>
              <w:bottom w:val="nil"/>
              <w:right w:val="nil"/>
            </w:tcBorders>
            <w:shd w:val="clear" w:color="D9D9D9" w:fill="D9D9D9"/>
            <w:noWrap/>
            <w:vAlign w:val="bottom"/>
            <w:hideMark/>
          </w:tcPr>
          <w:p w14:paraId="246AA98D"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D9D9D9" w:fill="D9D9D9"/>
            <w:noWrap/>
            <w:vAlign w:val="bottom"/>
            <w:hideMark/>
          </w:tcPr>
          <w:p w14:paraId="2AF75460"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D9D9D9" w:fill="D9D9D9"/>
            <w:noWrap/>
            <w:vAlign w:val="bottom"/>
            <w:hideMark/>
          </w:tcPr>
          <w:p w14:paraId="6D6CABA8" w14:textId="77777777" w:rsidR="00E56639" w:rsidRPr="00E56639" w:rsidRDefault="00E56639" w:rsidP="00FE6B62">
            <w:pPr>
              <w:widowControl/>
              <w:autoSpaceDE/>
              <w:autoSpaceDN/>
              <w:rPr>
                <w:sz w:val="20"/>
                <w:szCs w:val="20"/>
              </w:rPr>
            </w:pPr>
          </w:p>
        </w:tc>
        <w:tc>
          <w:tcPr>
            <w:tcW w:w="1185" w:type="dxa"/>
            <w:tcBorders>
              <w:top w:val="nil"/>
              <w:left w:val="nil"/>
              <w:bottom w:val="nil"/>
              <w:right w:val="nil"/>
            </w:tcBorders>
            <w:shd w:val="clear" w:color="D9D9D9" w:fill="D9D9D9"/>
            <w:noWrap/>
            <w:vAlign w:val="bottom"/>
            <w:hideMark/>
          </w:tcPr>
          <w:p w14:paraId="7D02427D"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D9D9D9" w:fill="D9D9D9"/>
            <w:noWrap/>
            <w:vAlign w:val="bottom"/>
            <w:hideMark/>
          </w:tcPr>
          <w:p w14:paraId="5ABDBC5B" w14:textId="77777777" w:rsidR="00E56639" w:rsidRPr="00E56639" w:rsidRDefault="00E56639" w:rsidP="00FE6B62">
            <w:pPr>
              <w:widowControl/>
              <w:autoSpaceDE/>
              <w:autoSpaceDN/>
              <w:rPr>
                <w:sz w:val="20"/>
                <w:szCs w:val="20"/>
              </w:rPr>
            </w:pPr>
          </w:p>
        </w:tc>
        <w:tc>
          <w:tcPr>
            <w:tcW w:w="732" w:type="dxa"/>
            <w:tcBorders>
              <w:top w:val="nil"/>
              <w:left w:val="nil"/>
              <w:bottom w:val="nil"/>
              <w:right w:val="nil"/>
            </w:tcBorders>
            <w:shd w:val="clear" w:color="D9D9D9" w:fill="D9D9D9"/>
            <w:noWrap/>
            <w:vAlign w:val="bottom"/>
            <w:hideMark/>
          </w:tcPr>
          <w:p w14:paraId="3BEFCE25" w14:textId="77777777" w:rsidR="00E56639" w:rsidRPr="00E56639" w:rsidRDefault="00E56639" w:rsidP="00FE6B62">
            <w:pPr>
              <w:widowControl/>
              <w:autoSpaceDE/>
              <w:autoSpaceDN/>
              <w:rPr>
                <w:sz w:val="20"/>
                <w:szCs w:val="20"/>
              </w:rPr>
            </w:pPr>
          </w:p>
        </w:tc>
        <w:tc>
          <w:tcPr>
            <w:tcW w:w="1185" w:type="dxa"/>
            <w:tcBorders>
              <w:top w:val="nil"/>
              <w:left w:val="nil"/>
              <w:bottom w:val="nil"/>
              <w:right w:val="nil"/>
            </w:tcBorders>
            <w:shd w:val="clear" w:color="D9D9D9" w:fill="D9D9D9"/>
            <w:noWrap/>
            <w:vAlign w:val="bottom"/>
            <w:hideMark/>
          </w:tcPr>
          <w:p w14:paraId="79C4282C" w14:textId="77777777" w:rsidR="00E56639" w:rsidRPr="00E56639" w:rsidRDefault="00E56639" w:rsidP="00FE6B62">
            <w:pPr>
              <w:widowControl/>
              <w:autoSpaceDE/>
              <w:autoSpaceDN/>
              <w:rPr>
                <w:sz w:val="20"/>
                <w:szCs w:val="20"/>
              </w:rPr>
            </w:pPr>
          </w:p>
        </w:tc>
        <w:tc>
          <w:tcPr>
            <w:tcW w:w="1360" w:type="dxa"/>
            <w:tcBorders>
              <w:top w:val="nil"/>
              <w:left w:val="nil"/>
              <w:bottom w:val="nil"/>
              <w:right w:val="nil"/>
            </w:tcBorders>
            <w:shd w:val="clear" w:color="D9D9D9" w:fill="D9D9D9"/>
            <w:noWrap/>
            <w:vAlign w:val="bottom"/>
            <w:hideMark/>
          </w:tcPr>
          <w:p w14:paraId="75460BCE" w14:textId="77777777" w:rsidR="00E56639" w:rsidRPr="00E56639" w:rsidRDefault="00E56639" w:rsidP="00FE6B62">
            <w:pPr>
              <w:widowControl/>
              <w:autoSpaceDE/>
              <w:autoSpaceDN/>
              <w:rPr>
                <w:sz w:val="20"/>
                <w:szCs w:val="20"/>
              </w:rPr>
            </w:pPr>
          </w:p>
        </w:tc>
      </w:tr>
      <w:tr w:rsidR="00FE6B62" w:rsidRPr="00E56639" w14:paraId="47FE1D6B" w14:textId="77777777" w:rsidTr="00FE6B62">
        <w:trPr>
          <w:trHeight w:val="325"/>
        </w:trPr>
        <w:tc>
          <w:tcPr>
            <w:tcW w:w="1120" w:type="dxa"/>
            <w:tcBorders>
              <w:top w:val="nil"/>
              <w:left w:val="nil"/>
              <w:bottom w:val="nil"/>
              <w:right w:val="nil"/>
            </w:tcBorders>
            <w:shd w:val="clear" w:color="F2F2F2" w:fill="F2F2F2"/>
            <w:noWrap/>
            <w:vAlign w:val="bottom"/>
            <w:hideMark/>
          </w:tcPr>
          <w:p w14:paraId="78A9A03E"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10</w:t>
            </w:r>
          </w:p>
        </w:tc>
        <w:tc>
          <w:tcPr>
            <w:tcW w:w="4655" w:type="dxa"/>
            <w:tcBorders>
              <w:top w:val="nil"/>
              <w:left w:val="nil"/>
              <w:bottom w:val="nil"/>
              <w:right w:val="nil"/>
            </w:tcBorders>
            <w:shd w:val="clear" w:color="F2F2F2" w:fill="F2F2F2"/>
            <w:noWrap/>
            <w:vAlign w:val="bottom"/>
            <w:hideMark/>
          </w:tcPr>
          <w:p w14:paraId="1E756F26"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Other 24-Hour Care (Residential Care)</w:t>
            </w:r>
          </w:p>
        </w:tc>
        <w:tc>
          <w:tcPr>
            <w:tcW w:w="1185" w:type="dxa"/>
            <w:tcBorders>
              <w:top w:val="nil"/>
              <w:left w:val="nil"/>
              <w:bottom w:val="nil"/>
              <w:right w:val="nil"/>
            </w:tcBorders>
            <w:shd w:val="clear" w:color="F2F2F2" w:fill="F2F2F2"/>
            <w:noWrap/>
            <w:vAlign w:val="bottom"/>
            <w:hideMark/>
          </w:tcPr>
          <w:p w14:paraId="1A35CBC4"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F2F2F2" w:fill="F2F2F2"/>
            <w:noWrap/>
            <w:vAlign w:val="bottom"/>
            <w:hideMark/>
          </w:tcPr>
          <w:p w14:paraId="1CD6D235"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F2F2F2" w:fill="F2F2F2"/>
            <w:noWrap/>
            <w:vAlign w:val="bottom"/>
            <w:hideMark/>
          </w:tcPr>
          <w:p w14:paraId="784AF0F9"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4,000,000 </w:t>
            </w:r>
          </w:p>
        </w:tc>
        <w:tc>
          <w:tcPr>
            <w:tcW w:w="1185" w:type="dxa"/>
            <w:tcBorders>
              <w:top w:val="nil"/>
              <w:left w:val="nil"/>
              <w:bottom w:val="nil"/>
              <w:right w:val="nil"/>
            </w:tcBorders>
            <w:shd w:val="clear" w:color="F2F2F2" w:fill="F2F2F2"/>
            <w:noWrap/>
            <w:vAlign w:val="bottom"/>
            <w:hideMark/>
          </w:tcPr>
          <w:p w14:paraId="6E0B89B9" w14:textId="77777777" w:rsidR="00E56639" w:rsidRPr="00E56639" w:rsidRDefault="00E56639" w:rsidP="00FE6B62">
            <w:pPr>
              <w:widowControl/>
              <w:autoSpaceDE/>
              <w:autoSpaceDN/>
              <w:jc w:val="right"/>
              <w:rPr>
                <w:rFonts w:ascii="Aptos Narrow" w:hAnsi="Aptos Narrow"/>
                <w:color w:val="000000"/>
              </w:rPr>
            </w:pPr>
          </w:p>
        </w:tc>
        <w:tc>
          <w:tcPr>
            <w:tcW w:w="1293" w:type="dxa"/>
            <w:tcBorders>
              <w:top w:val="nil"/>
              <w:left w:val="nil"/>
              <w:bottom w:val="nil"/>
              <w:right w:val="nil"/>
            </w:tcBorders>
            <w:shd w:val="clear" w:color="F2F2F2" w:fill="F2F2F2"/>
            <w:noWrap/>
            <w:vAlign w:val="bottom"/>
            <w:hideMark/>
          </w:tcPr>
          <w:p w14:paraId="4BAF756B"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5,000,000 </w:t>
            </w:r>
          </w:p>
        </w:tc>
        <w:tc>
          <w:tcPr>
            <w:tcW w:w="732" w:type="dxa"/>
            <w:tcBorders>
              <w:top w:val="nil"/>
              <w:left w:val="nil"/>
              <w:bottom w:val="nil"/>
              <w:right w:val="nil"/>
            </w:tcBorders>
            <w:shd w:val="clear" w:color="F2F2F2" w:fill="F2F2F2"/>
            <w:noWrap/>
            <w:vAlign w:val="bottom"/>
            <w:hideMark/>
          </w:tcPr>
          <w:p w14:paraId="2538636A" w14:textId="77777777" w:rsidR="00E56639" w:rsidRPr="00E56639" w:rsidRDefault="00E56639" w:rsidP="00FE6B62">
            <w:pPr>
              <w:widowControl/>
              <w:autoSpaceDE/>
              <w:autoSpaceDN/>
              <w:jc w:val="right"/>
              <w:rPr>
                <w:rFonts w:ascii="Aptos Narrow" w:hAnsi="Aptos Narrow"/>
                <w:color w:val="000000"/>
              </w:rPr>
            </w:pPr>
          </w:p>
        </w:tc>
        <w:tc>
          <w:tcPr>
            <w:tcW w:w="1185" w:type="dxa"/>
            <w:tcBorders>
              <w:top w:val="nil"/>
              <w:left w:val="nil"/>
              <w:bottom w:val="nil"/>
              <w:right w:val="nil"/>
            </w:tcBorders>
            <w:shd w:val="clear" w:color="F2F2F2" w:fill="F2F2F2"/>
            <w:noWrap/>
            <w:vAlign w:val="bottom"/>
            <w:hideMark/>
          </w:tcPr>
          <w:p w14:paraId="7F4A8F4E" w14:textId="77777777" w:rsidR="00E56639" w:rsidRPr="00E56639" w:rsidRDefault="00E56639" w:rsidP="00FE6B62">
            <w:pPr>
              <w:widowControl/>
              <w:autoSpaceDE/>
              <w:autoSpaceDN/>
              <w:rPr>
                <w:sz w:val="20"/>
                <w:szCs w:val="20"/>
              </w:rPr>
            </w:pPr>
          </w:p>
        </w:tc>
        <w:tc>
          <w:tcPr>
            <w:tcW w:w="1360" w:type="dxa"/>
            <w:tcBorders>
              <w:top w:val="nil"/>
              <w:left w:val="nil"/>
              <w:bottom w:val="nil"/>
              <w:right w:val="nil"/>
            </w:tcBorders>
            <w:shd w:val="clear" w:color="F2F2F2" w:fill="F2F2F2"/>
            <w:noWrap/>
            <w:vAlign w:val="bottom"/>
            <w:hideMark/>
          </w:tcPr>
          <w:p w14:paraId="6A688D35" w14:textId="77777777" w:rsidR="00E56639" w:rsidRPr="00E56639" w:rsidRDefault="00E56639" w:rsidP="00FE6B62">
            <w:pPr>
              <w:widowControl/>
              <w:autoSpaceDE/>
              <w:autoSpaceDN/>
              <w:rPr>
                <w:sz w:val="20"/>
                <w:szCs w:val="20"/>
              </w:rPr>
            </w:pPr>
          </w:p>
        </w:tc>
      </w:tr>
      <w:tr w:rsidR="00FE6B62" w:rsidRPr="00E56639" w14:paraId="7ED475DA" w14:textId="77777777" w:rsidTr="00FE6B62">
        <w:trPr>
          <w:trHeight w:val="325"/>
        </w:trPr>
        <w:tc>
          <w:tcPr>
            <w:tcW w:w="1120" w:type="dxa"/>
            <w:tcBorders>
              <w:top w:val="nil"/>
              <w:left w:val="nil"/>
              <w:bottom w:val="nil"/>
              <w:right w:val="nil"/>
            </w:tcBorders>
            <w:shd w:val="clear" w:color="D9D9D9" w:fill="D9D9D9"/>
            <w:noWrap/>
            <w:vAlign w:val="bottom"/>
            <w:hideMark/>
          </w:tcPr>
          <w:p w14:paraId="7ABB72AD"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11</w:t>
            </w:r>
          </w:p>
        </w:tc>
        <w:tc>
          <w:tcPr>
            <w:tcW w:w="4655" w:type="dxa"/>
            <w:tcBorders>
              <w:top w:val="nil"/>
              <w:left w:val="nil"/>
              <w:bottom w:val="nil"/>
              <w:right w:val="nil"/>
            </w:tcBorders>
            <w:shd w:val="clear" w:color="D9D9D9" w:fill="D9D9D9"/>
            <w:noWrap/>
            <w:vAlign w:val="bottom"/>
            <w:hideMark/>
          </w:tcPr>
          <w:p w14:paraId="042B4AC4"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Ambulatory/Community Non-24 Hour Care</w:t>
            </w:r>
          </w:p>
        </w:tc>
        <w:tc>
          <w:tcPr>
            <w:tcW w:w="1185" w:type="dxa"/>
            <w:tcBorders>
              <w:top w:val="nil"/>
              <w:left w:val="nil"/>
              <w:bottom w:val="nil"/>
              <w:right w:val="nil"/>
            </w:tcBorders>
            <w:shd w:val="clear" w:color="D9D9D9" w:fill="D9D9D9"/>
            <w:noWrap/>
            <w:vAlign w:val="bottom"/>
            <w:hideMark/>
          </w:tcPr>
          <w:p w14:paraId="0BDFF4AF"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D9D9D9" w:fill="D9D9D9"/>
            <w:noWrap/>
            <w:vAlign w:val="bottom"/>
            <w:hideMark/>
          </w:tcPr>
          <w:p w14:paraId="29BA88E2"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6,832,052 </w:t>
            </w:r>
          </w:p>
        </w:tc>
        <w:tc>
          <w:tcPr>
            <w:tcW w:w="1293" w:type="dxa"/>
            <w:tcBorders>
              <w:top w:val="nil"/>
              <w:left w:val="nil"/>
              <w:bottom w:val="nil"/>
              <w:right w:val="nil"/>
            </w:tcBorders>
            <w:shd w:val="clear" w:color="D9D9D9" w:fill="D9D9D9"/>
            <w:noWrap/>
            <w:vAlign w:val="bottom"/>
            <w:hideMark/>
          </w:tcPr>
          <w:p w14:paraId="74221F7D"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95,000,000 </w:t>
            </w:r>
          </w:p>
        </w:tc>
        <w:tc>
          <w:tcPr>
            <w:tcW w:w="1185" w:type="dxa"/>
            <w:tcBorders>
              <w:top w:val="nil"/>
              <w:left w:val="nil"/>
              <w:bottom w:val="nil"/>
              <w:right w:val="nil"/>
            </w:tcBorders>
            <w:shd w:val="clear" w:color="D9D9D9" w:fill="D9D9D9"/>
            <w:noWrap/>
            <w:vAlign w:val="bottom"/>
            <w:hideMark/>
          </w:tcPr>
          <w:p w14:paraId="5C1EF2FF"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3,250,000 </w:t>
            </w:r>
          </w:p>
        </w:tc>
        <w:tc>
          <w:tcPr>
            <w:tcW w:w="1293" w:type="dxa"/>
            <w:tcBorders>
              <w:top w:val="nil"/>
              <w:left w:val="nil"/>
              <w:bottom w:val="nil"/>
              <w:right w:val="nil"/>
            </w:tcBorders>
            <w:shd w:val="clear" w:color="D9D9D9" w:fill="D9D9D9"/>
            <w:noWrap/>
            <w:vAlign w:val="bottom"/>
            <w:hideMark/>
          </w:tcPr>
          <w:p w14:paraId="2A5D12C1"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30,000,000 </w:t>
            </w:r>
          </w:p>
        </w:tc>
        <w:tc>
          <w:tcPr>
            <w:tcW w:w="732" w:type="dxa"/>
            <w:tcBorders>
              <w:top w:val="nil"/>
              <w:left w:val="nil"/>
              <w:bottom w:val="nil"/>
              <w:right w:val="nil"/>
            </w:tcBorders>
            <w:shd w:val="clear" w:color="D9D9D9" w:fill="D9D9D9"/>
            <w:noWrap/>
            <w:vAlign w:val="bottom"/>
            <w:hideMark/>
          </w:tcPr>
          <w:p w14:paraId="4FA54217" w14:textId="77777777" w:rsidR="00E56639" w:rsidRPr="00E56639" w:rsidRDefault="00E56639" w:rsidP="00FE6B62">
            <w:pPr>
              <w:widowControl/>
              <w:autoSpaceDE/>
              <w:autoSpaceDN/>
              <w:jc w:val="right"/>
              <w:rPr>
                <w:rFonts w:ascii="Aptos Narrow" w:hAnsi="Aptos Narrow"/>
                <w:color w:val="000000"/>
              </w:rPr>
            </w:pPr>
          </w:p>
        </w:tc>
        <w:tc>
          <w:tcPr>
            <w:tcW w:w="1185" w:type="dxa"/>
            <w:tcBorders>
              <w:top w:val="nil"/>
              <w:left w:val="nil"/>
              <w:bottom w:val="nil"/>
              <w:right w:val="nil"/>
            </w:tcBorders>
            <w:shd w:val="clear" w:color="D9D9D9" w:fill="D9D9D9"/>
            <w:noWrap/>
            <w:vAlign w:val="bottom"/>
            <w:hideMark/>
          </w:tcPr>
          <w:p w14:paraId="11E54D3E"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3,000,000 </w:t>
            </w:r>
          </w:p>
        </w:tc>
        <w:tc>
          <w:tcPr>
            <w:tcW w:w="1360" w:type="dxa"/>
            <w:tcBorders>
              <w:top w:val="nil"/>
              <w:left w:val="nil"/>
              <w:bottom w:val="nil"/>
              <w:right w:val="nil"/>
            </w:tcBorders>
            <w:shd w:val="clear" w:color="D9D9D9" w:fill="D9D9D9"/>
            <w:noWrap/>
            <w:vAlign w:val="bottom"/>
            <w:hideMark/>
          </w:tcPr>
          <w:p w14:paraId="24D0F1AE"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450,442 </w:t>
            </w:r>
          </w:p>
        </w:tc>
      </w:tr>
      <w:tr w:rsidR="00FE6B62" w:rsidRPr="00E56639" w14:paraId="6A07C742" w14:textId="77777777" w:rsidTr="00FE6B62">
        <w:trPr>
          <w:trHeight w:val="325"/>
        </w:trPr>
        <w:tc>
          <w:tcPr>
            <w:tcW w:w="1120" w:type="dxa"/>
            <w:tcBorders>
              <w:top w:val="nil"/>
              <w:left w:val="nil"/>
              <w:bottom w:val="nil"/>
              <w:right w:val="nil"/>
            </w:tcBorders>
            <w:shd w:val="clear" w:color="F2F2F2" w:fill="F2F2F2"/>
            <w:noWrap/>
            <w:vAlign w:val="bottom"/>
            <w:hideMark/>
          </w:tcPr>
          <w:p w14:paraId="37BA1DA3"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12</w:t>
            </w:r>
          </w:p>
        </w:tc>
        <w:tc>
          <w:tcPr>
            <w:tcW w:w="4655" w:type="dxa"/>
            <w:tcBorders>
              <w:top w:val="nil"/>
              <w:left w:val="nil"/>
              <w:bottom w:val="nil"/>
              <w:right w:val="nil"/>
            </w:tcBorders>
            <w:shd w:val="clear" w:color="F2F2F2" w:fill="F2F2F2"/>
            <w:noWrap/>
            <w:vAlign w:val="bottom"/>
            <w:hideMark/>
          </w:tcPr>
          <w:p w14:paraId="7A0FD05A"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Crisis Services</w:t>
            </w:r>
          </w:p>
        </w:tc>
        <w:tc>
          <w:tcPr>
            <w:tcW w:w="1185" w:type="dxa"/>
            <w:tcBorders>
              <w:top w:val="nil"/>
              <w:left w:val="nil"/>
              <w:bottom w:val="nil"/>
              <w:right w:val="nil"/>
            </w:tcBorders>
            <w:shd w:val="clear" w:color="F2F2F2" w:fill="F2F2F2"/>
            <w:noWrap/>
            <w:vAlign w:val="bottom"/>
            <w:hideMark/>
          </w:tcPr>
          <w:p w14:paraId="4BB8FA3D" w14:textId="77777777" w:rsidR="00E56639" w:rsidRPr="00E56639" w:rsidRDefault="00E56639" w:rsidP="00FE6B62">
            <w:pPr>
              <w:widowControl/>
              <w:autoSpaceDE/>
              <w:autoSpaceDN/>
              <w:rPr>
                <w:rFonts w:ascii="Aptos Narrow" w:hAnsi="Aptos Narrow"/>
                <w:color w:val="000000"/>
              </w:rPr>
            </w:pPr>
          </w:p>
        </w:tc>
        <w:tc>
          <w:tcPr>
            <w:tcW w:w="1077" w:type="dxa"/>
            <w:tcBorders>
              <w:top w:val="nil"/>
              <w:left w:val="nil"/>
              <w:bottom w:val="nil"/>
              <w:right w:val="nil"/>
            </w:tcBorders>
            <w:shd w:val="clear" w:color="F2F2F2" w:fill="F2F2F2"/>
            <w:noWrap/>
            <w:vAlign w:val="bottom"/>
            <w:hideMark/>
          </w:tcPr>
          <w:p w14:paraId="1264E595"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433,253 </w:t>
            </w:r>
          </w:p>
        </w:tc>
        <w:tc>
          <w:tcPr>
            <w:tcW w:w="1293" w:type="dxa"/>
            <w:tcBorders>
              <w:top w:val="nil"/>
              <w:left w:val="nil"/>
              <w:bottom w:val="nil"/>
              <w:right w:val="nil"/>
            </w:tcBorders>
            <w:shd w:val="clear" w:color="F2F2F2" w:fill="F2F2F2"/>
            <w:noWrap/>
            <w:vAlign w:val="bottom"/>
            <w:hideMark/>
          </w:tcPr>
          <w:p w14:paraId="43C83C6D" w14:textId="77777777" w:rsidR="00E56639" w:rsidRPr="00E56639" w:rsidRDefault="00E56639" w:rsidP="00FE6B62">
            <w:pPr>
              <w:widowControl/>
              <w:autoSpaceDE/>
              <w:autoSpaceDN/>
              <w:jc w:val="right"/>
              <w:rPr>
                <w:rFonts w:ascii="Aptos Narrow" w:hAnsi="Aptos Narrow"/>
                <w:color w:val="000000"/>
              </w:rPr>
            </w:pPr>
          </w:p>
        </w:tc>
        <w:tc>
          <w:tcPr>
            <w:tcW w:w="1185" w:type="dxa"/>
            <w:tcBorders>
              <w:top w:val="nil"/>
              <w:left w:val="nil"/>
              <w:bottom w:val="nil"/>
              <w:right w:val="nil"/>
            </w:tcBorders>
            <w:shd w:val="clear" w:color="F2F2F2" w:fill="F2F2F2"/>
            <w:noWrap/>
            <w:vAlign w:val="bottom"/>
            <w:hideMark/>
          </w:tcPr>
          <w:p w14:paraId="73C2FD62" w14:textId="77777777" w:rsidR="00E56639" w:rsidRPr="00E56639" w:rsidRDefault="00E56639" w:rsidP="00FE6B62">
            <w:pPr>
              <w:widowControl/>
              <w:autoSpaceDE/>
              <w:autoSpaceDN/>
              <w:rPr>
                <w:sz w:val="20"/>
                <w:szCs w:val="20"/>
              </w:rPr>
            </w:pPr>
          </w:p>
        </w:tc>
        <w:tc>
          <w:tcPr>
            <w:tcW w:w="1293" w:type="dxa"/>
            <w:tcBorders>
              <w:top w:val="nil"/>
              <w:left w:val="nil"/>
              <w:bottom w:val="nil"/>
              <w:right w:val="nil"/>
            </w:tcBorders>
            <w:shd w:val="clear" w:color="F2F2F2" w:fill="F2F2F2"/>
            <w:noWrap/>
            <w:vAlign w:val="bottom"/>
            <w:hideMark/>
          </w:tcPr>
          <w:p w14:paraId="1A7F8600"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25,000,000 </w:t>
            </w:r>
          </w:p>
        </w:tc>
        <w:tc>
          <w:tcPr>
            <w:tcW w:w="732" w:type="dxa"/>
            <w:tcBorders>
              <w:top w:val="nil"/>
              <w:left w:val="nil"/>
              <w:bottom w:val="nil"/>
              <w:right w:val="nil"/>
            </w:tcBorders>
            <w:shd w:val="clear" w:color="F2F2F2" w:fill="F2F2F2"/>
            <w:noWrap/>
            <w:vAlign w:val="bottom"/>
            <w:hideMark/>
          </w:tcPr>
          <w:p w14:paraId="294468F8" w14:textId="77777777" w:rsidR="00E56639" w:rsidRPr="00E56639" w:rsidRDefault="00E56639" w:rsidP="00FE6B62">
            <w:pPr>
              <w:widowControl/>
              <w:autoSpaceDE/>
              <w:autoSpaceDN/>
              <w:jc w:val="right"/>
              <w:rPr>
                <w:rFonts w:ascii="Aptos Narrow" w:hAnsi="Aptos Narrow"/>
                <w:color w:val="000000"/>
              </w:rPr>
            </w:pPr>
          </w:p>
        </w:tc>
        <w:tc>
          <w:tcPr>
            <w:tcW w:w="1185" w:type="dxa"/>
            <w:tcBorders>
              <w:top w:val="nil"/>
              <w:left w:val="nil"/>
              <w:bottom w:val="nil"/>
              <w:right w:val="nil"/>
            </w:tcBorders>
            <w:shd w:val="clear" w:color="F2F2F2" w:fill="F2F2F2"/>
            <w:noWrap/>
            <w:vAlign w:val="bottom"/>
            <w:hideMark/>
          </w:tcPr>
          <w:p w14:paraId="407BCA0F"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200,000 </w:t>
            </w:r>
          </w:p>
        </w:tc>
        <w:tc>
          <w:tcPr>
            <w:tcW w:w="1360" w:type="dxa"/>
            <w:tcBorders>
              <w:top w:val="nil"/>
              <w:left w:val="nil"/>
              <w:bottom w:val="nil"/>
              <w:right w:val="nil"/>
            </w:tcBorders>
            <w:shd w:val="clear" w:color="F2F2F2" w:fill="F2F2F2"/>
            <w:noWrap/>
            <w:vAlign w:val="bottom"/>
            <w:hideMark/>
          </w:tcPr>
          <w:p w14:paraId="680384B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28,153 </w:t>
            </w:r>
          </w:p>
        </w:tc>
      </w:tr>
      <w:tr w:rsidR="00FE6B62" w:rsidRPr="00E56639" w14:paraId="41A037E4" w14:textId="77777777" w:rsidTr="00FE6B62">
        <w:trPr>
          <w:trHeight w:val="325"/>
        </w:trPr>
        <w:tc>
          <w:tcPr>
            <w:tcW w:w="1120" w:type="dxa"/>
            <w:tcBorders>
              <w:top w:val="nil"/>
              <w:left w:val="nil"/>
              <w:bottom w:val="nil"/>
              <w:right w:val="nil"/>
            </w:tcBorders>
            <w:shd w:val="clear" w:color="D9D9D9" w:fill="D9D9D9"/>
            <w:noWrap/>
            <w:vAlign w:val="bottom"/>
            <w:hideMark/>
          </w:tcPr>
          <w:p w14:paraId="47741A33"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13</w:t>
            </w:r>
          </w:p>
        </w:tc>
        <w:tc>
          <w:tcPr>
            <w:tcW w:w="4655" w:type="dxa"/>
            <w:tcBorders>
              <w:top w:val="nil"/>
              <w:left w:val="nil"/>
              <w:bottom w:val="nil"/>
              <w:right w:val="nil"/>
            </w:tcBorders>
            <w:shd w:val="clear" w:color="D9D9D9" w:fill="D9D9D9"/>
            <w:noWrap/>
            <w:vAlign w:val="bottom"/>
            <w:hideMark/>
          </w:tcPr>
          <w:p w14:paraId="4C1DED98"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Other Capacity Building/Systems Development</w:t>
            </w:r>
          </w:p>
        </w:tc>
        <w:tc>
          <w:tcPr>
            <w:tcW w:w="1185" w:type="dxa"/>
            <w:tcBorders>
              <w:top w:val="nil"/>
              <w:left w:val="nil"/>
              <w:bottom w:val="nil"/>
              <w:right w:val="nil"/>
            </w:tcBorders>
            <w:shd w:val="clear" w:color="D9D9D9" w:fill="D9D9D9"/>
            <w:noWrap/>
            <w:vAlign w:val="bottom"/>
            <w:hideMark/>
          </w:tcPr>
          <w:p w14:paraId="3330BC9B"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w:t>
            </w:r>
          </w:p>
        </w:tc>
        <w:tc>
          <w:tcPr>
            <w:tcW w:w="1077" w:type="dxa"/>
            <w:tcBorders>
              <w:top w:val="nil"/>
              <w:left w:val="nil"/>
              <w:bottom w:val="nil"/>
              <w:right w:val="nil"/>
            </w:tcBorders>
            <w:shd w:val="clear" w:color="D9D9D9" w:fill="D9D9D9"/>
            <w:noWrap/>
            <w:vAlign w:val="bottom"/>
            <w:hideMark/>
          </w:tcPr>
          <w:p w14:paraId="6FC05EB9" w14:textId="77777777" w:rsidR="00E56639" w:rsidRPr="00E56639" w:rsidRDefault="00E56639" w:rsidP="00FE6B62">
            <w:pPr>
              <w:widowControl/>
              <w:autoSpaceDE/>
              <w:autoSpaceDN/>
              <w:jc w:val="right"/>
              <w:rPr>
                <w:rFonts w:ascii="Aptos Narrow" w:hAnsi="Aptos Narrow"/>
                <w:color w:val="000000"/>
              </w:rPr>
            </w:pPr>
          </w:p>
        </w:tc>
        <w:tc>
          <w:tcPr>
            <w:tcW w:w="1293" w:type="dxa"/>
            <w:tcBorders>
              <w:top w:val="nil"/>
              <w:left w:val="nil"/>
              <w:bottom w:val="nil"/>
              <w:right w:val="nil"/>
            </w:tcBorders>
            <w:shd w:val="clear" w:color="D9D9D9" w:fill="D9D9D9"/>
            <w:noWrap/>
            <w:vAlign w:val="bottom"/>
            <w:hideMark/>
          </w:tcPr>
          <w:p w14:paraId="41FEC5EF"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D9D9D9" w:fill="D9D9D9"/>
            <w:noWrap/>
            <w:vAlign w:val="bottom"/>
            <w:hideMark/>
          </w:tcPr>
          <w:p w14:paraId="65FC3CDC"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293" w:type="dxa"/>
            <w:tcBorders>
              <w:top w:val="nil"/>
              <w:left w:val="nil"/>
              <w:bottom w:val="nil"/>
              <w:right w:val="nil"/>
            </w:tcBorders>
            <w:shd w:val="clear" w:color="D9D9D9" w:fill="D9D9D9"/>
            <w:noWrap/>
            <w:vAlign w:val="bottom"/>
            <w:hideMark/>
          </w:tcPr>
          <w:p w14:paraId="18B7B85D"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732" w:type="dxa"/>
            <w:tcBorders>
              <w:top w:val="nil"/>
              <w:left w:val="nil"/>
              <w:bottom w:val="nil"/>
              <w:right w:val="nil"/>
            </w:tcBorders>
            <w:shd w:val="clear" w:color="D9D9D9" w:fill="D9D9D9"/>
            <w:noWrap/>
            <w:vAlign w:val="bottom"/>
            <w:hideMark/>
          </w:tcPr>
          <w:p w14:paraId="5B28859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D9D9D9" w:fill="D9D9D9"/>
            <w:noWrap/>
            <w:vAlign w:val="bottom"/>
            <w:hideMark/>
          </w:tcPr>
          <w:p w14:paraId="3C9A392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360" w:type="dxa"/>
            <w:tcBorders>
              <w:top w:val="nil"/>
              <w:left w:val="nil"/>
              <w:bottom w:val="nil"/>
              <w:right w:val="nil"/>
            </w:tcBorders>
            <w:shd w:val="clear" w:color="D9D9D9" w:fill="D9D9D9"/>
            <w:noWrap/>
            <w:vAlign w:val="bottom"/>
            <w:hideMark/>
          </w:tcPr>
          <w:p w14:paraId="038FE065"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r>
      <w:tr w:rsidR="00FE6B62" w:rsidRPr="00E56639" w14:paraId="001336DE" w14:textId="77777777" w:rsidTr="00FE6B62">
        <w:trPr>
          <w:trHeight w:val="246"/>
        </w:trPr>
        <w:tc>
          <w:tcPr>
            <w:tcW w:w="1120" w:type="dxa"/>
            <w:tcBorders>
              <w:top w:val="nil"/>
              <w:left w:val="nil"/>
              <w:bottom w:val="nil"/>
              <w:right w:val="nil"/>
            </w:tcBorders>
            <w:shd w:val="clear" w:color="F2F2F2" w:fill="F2F2F2"/>
            <w:noWrap/>
            <w:vAlign w:val="bottom"/>
            <w:hideMark/>
          </w:tcPr>
          <w:p w14:paraId="3A8CFE52" w14:textId="77777777" w:rsidR="00E56639" w:rsidRPr="00E56639" w:rsidRDefault="00E56639" w:rsidP="00FE6B62">
            <w:pPr>
              <w:widowControl/>
              <w:autoSpaceDE/>
              <w:autoSpaceDN/>
              <w:jc w:val="right"/>
              <w:rPr>
                <w:rFonts w:ascii="Aptos Narrow" w:hAnsi="Aptos Narrow"/>
                <w:b/>
                <w:bCs/>
                <w:color w:val="000000"/>
              </w:rPr>
            </w:pPr>
            <w:r w:rsidRPr="00E56639">
              <w:rPr>
                <w:rFonts w:ascii="Aptos Narrow" w:hAnsi="Aptos Narrow"/>
                <w:b/>
                <w:bCs/>
                <w:color w:val="000000"/>
              </w:rPr>
              <w:t>14</w:t>
            </w:r>
          </w:p>
        </w:tc>
        <w:tc>
          <w:tcPr>
            <w:tcW w:w="4655" w:type="dxa"/>
            <w:tcBorders>
              <w:top w:val="nil"/>
              <w:left w:val="nil"/>
              <w:bottom w:val="nil"/>
              <w:right w:val="nil"/>
            </w:tcBorders>
            <w:shd w:val="clear" w:color="F2F2F2" w:fill="F2F2F2"/>
            <w:noWrap/>
            <w:vAlign w:val="bottom"/>
            <w:hideMark/>
          </w:tcPr>
          <w:p w14:paraId="4E05571F" w14:textId="77777777" w:rsidR="00E56639" w:rsidRPr="00E56639" w:rsidRDefault="00E56639" w:rsidP="00FE6B62">
            <w:pPr>
              <w:widowControl/>
              <w:autoSpaceDE/>
              <w:autoSpaceDN/>
              <w:rPr>
                <w:rFonts w:ascii="Aptos Narrow" w:hAnsi="Aptos Narrow"/>
                <w:color w:val="000000"/>
              </w:rPr>
            </w:pPr>
            <w:r w:rsidRPr="00E56639">
              <w:rPr>
                <w:rFonts w:ascii="Aptos Narrow" w:hAnsi="Aptos Narrow"/>
                <w:color w:val="000000"/>
              </w:rPr>
              <w:t>Administration</w:t>
            </w:r>
          </w:p>
        </w:tc>
        <w:tc>
          <w:tcPr>
            <w:tcW w:w="1185" w:type="dxa"/>
            <w:tcBorders>
              <w:top w:val="nil"/>
              <w:left w:val="nil"/>
              <w:bottom w:val="nil"/>
              <w:right w:val="nil"/>
            </w:tcBorders>
            <w:shd w:val="clear" w:color="F2F2F2" w:fill="F2F2F2"/>
            <w:noWrap/>
            <w:vAlign w:val="bottom"/>
            <w:hideMark/>
          </w:tcPr>
          <w:p w14:paraId="3DEC171B"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706,729 </w:t>
            </w:r>
          </w:p>
        </w:tc>
        <w:tc>
          <w:tcPr>
            <w:tcW w:w="1077" w:type="dxa"/>
            <w:tcBorders>
              <w:top w:val="nil"/>
              <w:left w:val="nil"/>
              <w:bottom w:val="nil"/>
              <w:right w:val="nil"/>
            </w:tcBorders>
            <w:shd w:val="clear" w:color="F2F2F2" w:fill="F2F2F2"/>
            <w:noWrap/>
            <w:vAlign w:val="bottom"/>
            <w:hideMark/>
          </w:tcPr>
          <w:p w14:paraId="253F2E4B"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433,253 </w:t>
            </w:r>
          </w:p>
        </w:tc>
        <w:tc>
          <w:tcPr>
            <w:tcW w:w="1293" w:type="dxa"/>
            <w:tcBorders>
              <w:top w:val="nil"/>
              <w:left w:val="nil"/>
              <w:bottom w:val="nil"/>
              <w:right w:val="nil"/>
            </w:tcBorders>
            <w:shd w:val="clear" w:color="F2F2F2" w:fill="F2F2F2"/>
            <w:noWrap/>
            <w:vAlign w:val="bottom"/>
            <w:hideMark/>
          </w:tcPr>
          <w:p w14:paraId="03DFB1A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37AF8600"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125,000 </w:t>
            </w:r>
          </w:p>
        </w:tc>
        <w:tc>
          <w:tcPr>
            <w:tcW w:w="1293" w:type="dxa"/>
            <w:tcBorders>
              <w:top w:val="nil"/>
              <w:left w:val="nil"/>
              <w:bottom w:val="nil"/>
              <w:right w:val="nil"/>
            </w:tcBorders>
            <w:shd w:val="clear" w:color="F2F2F2" w:fill="F2F2F2"/>
            <w:noWrap/>
            <w:vAlign w:val="bottom"/>
            <w:hideMark/>
          </w:tcPr>
          <w:p w14:paraId="63B46D2A"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6,500,000 </w:t>
            </w:r>
          </w:p>
        </w:tc>
        <w:tc>
          <w:tcPr>
            <w:tcW w:w="732" w:type="dxa"/>
            <w:tcBorders>
              <w:top w:val="nil"/>
              <w:left w:val="nil"/>
              <w:bottom w:val="nil"/>
              <w:right w:val="nil"/>
            </w:tcBorders>
            <w:shd w:val="clear" w:color="F2F2F2" w:fill="F2F2F2"/>
            <w:noWrap/>
            <w:vAlign w:val="bottom"/>
            <w:hideMark/>
          </w:tcPr>
          <w:p w14:paraId="1BCCC2D2"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   </w:t>
            </w:r>
          </w:p>
        </w:tc>
        <w:tc>
          <w:tcPr>
            <w:tcW w:w="1185" w:type="dxa"/>
            <w:tcBorders>
              <w:top w:val="nil"/>
              <w:left w:val="nil"/>
              <w:bottom w:val="nil"/>
              <w:right w:val="nil"/>
            </w:tcBorders>
            <w:shd w:val="clear" w:color="F2F2F2" w:fill="F2F2F2"/>
            <w:noWrap/>
            <w:vAlign w:val="bottom"/>
            <w:hideMark/>
          </w:tcPr>
          <w:p w14:paraId="195AAE9C"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4,000,000 </w:t>
            </w:r>
          </w:p>
        </w:tc>
        <w:tc>
          <w:tcPr>
            <w:tcW w:w="1360" w:type="dxa"/>
            <w:tcBorders>
              <w:top w:val="nil"/>
              <w:left w:val="nil"/>
              <w:bottom w:val="nil"/>
              <w:right w:val="nil"/>
            </w:tcBorders>
            <w:shd w:val="clear" w:color="F2F2F2" w:fill="F2F2F2"/>
            <w:noWrap/>
            <w:vAlign w:val="bottom"/>
            <w:hideMark/>
          </w:tcPr>
          <w:p w14:paraId="46E9529D" w14:textId="77777777" w:rsidR="00E56639" w:rsidRPr="00E56639" w:rsidRDefault="00E56639" w:rsidP="00FE6B62">
            <w:pPr>
              <w:widowControl/>
              <w:autoSpaceDE/>
              <w:autoSpaceDN/>
              <w:jc w:val="right"/>
              <w:rPr>
                <w:rFonts w:ascii="Aptos Narrow" w:hAnsi="Aptos Narrow"/>
                <w:color w:val="000000"/>
              </w:rPr>
            </w:pPr>
            <w:r w:rsidRPr="00E56639">
              <w:rPr>
                <w:rFonts w:ascii="Aptos Narrow" w:hAnsi="Aptos Narrow"/>
                <w:color w:val="000000"/>
              </w:rPr>
              <w:t xml:space="preserve"> 28,153 </w:t>
            </w:r>
          </w:p>
        </w:tc>
      </w:tr>
      <w:tr w:rsidR="00FE6B62" w:rsidRPr="00E56639" w14:paraId="4063BD7E" w14:textId="77777777" w:rsidTr="00FE6B62">
        <w:trPr>
          <w:trHeight w:val="246"/>
        </w:trPr>
        <w:tc>
          <w:tcPr>
            <w:tcW w:w="1120" w:type="dxa"/>
            <w:tcBorders>
              <w:top w:val="nil"/>
              <w:left w:val="nil"/>
              <w:bottom w:val="nil"/>
              <w:right w:val="nil"/>
            </w:tcBorders>
            <w:shd w:val="clear" w:color="000000" w:fill="000000"/>
            <w:noWrap/>
            <w:vAlign w:val="bottom"/>
            <w:hideMark/>
          </w:tcPr>
          <w:p w14:paraId="7C2C905A" w14:textId="77777777" w:rsidR="00E56639" w:rsidRPr="00E56639" w:rsidRDefault="00E56639" w:rsidP="00FE6B62">
            <w:pPr>
              <w:widowControl/>
              <w:autoSpaceDE/>
              <w:autoSpaceDN/>
              <w:rPr>
                <w:rFonts w:ascii="Aptos Narrow" w:hAnsi="Aptos Narrow"/>
                <w:color w:val="FFFFFF"/>
              </w:rPr>
            </w:pPr>
            <w:r w:rsidRPr="00E56639">
              <w:rPr>
                <w:rFonts w:ascii="Aptos Narrow" w:hAnsi="Aptos Narrow"/>
                <w:color w:val="FFFFFF"/>
              </w:rPr>
              <w:t>Grand Total</w:t>
            </w:r>
          </w:p>
        </w:tc>
        <w:tc>
          <w:tcPr>
            <w:tcW w:w="4655" w:type="dxa"/>
            <w:tcBorders>
              <w:top w:val="nil"/>
              <w:left w:val="nil"/>
              <w:bottom w:val="nil"/>
              <w:right w:val="nil"/>
            </w:tcBorders>
            <w:shd w:val="clear" w:color="000000" w:fill="000000"/>
            <w:noWrap/>
            <w:vAlign w:val="bottom"/>
            <w:hideMark/>
          </w:tcPr>
          <w:p w14:paraId="54AAC541" w14:textId="77777777" w:rsidR="00E56639" w:rsidRPr="00E56639" w:rsidRDefault="00E56639" w:rsidP="00FE6B62">
            <w:pPr>
              <w:widowControl/>
              <w:autoSpaceDE/>
              <w:autoSpaceDN/>
              <w:rPr>
                <w:rFonts w:ascii="Aptos Narrow" w:hAnsi="Aptos Narrow"/>
                <w:color w:val="FFFFFF"/>
              </w:rPr>
            </w:pPr>
          </w:p>
        </w:tc>
        <w:tc>
          <w:tcPr>
            <w:tcW w:w="1185" w:type="dxa"/>
            <w:tcBorders>
              <w:top w:val="nil"/>
              <w:left w:val="nil"/>
              <w:bottom w:val="nil"/>
              <w:right w:val="nil"/>
            </w:tcBorders>
            <w:shd w:val="clear" w:color="000000" w:fill="000000"/>
            <w:noWrap/>
            <w:vAlign w:val="bottom"/>
            <w:hideMark/>
          </w:tcPr>
          <w:p w14:paraId="365E4021"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14,134,577 </w:t>
            </w:r>
          </w:p>
        </w:tc>
        <w:tc>
          <w:tcPr>
            <w:tcW w:w="1077" w:type="dxa"/>
            <w:tcBorders>
              <w:top w:val="nil"/>
              <w:left w:val="nil"/>
              <w:bottom w:val="nil"/>
              <w:right w:val="nil"/>
            </w:tcBorders>
            <w:shd w:val="clear" w:color="000000" w:fill="000000"/>
            <w:noWrap/>
            <w:vAlign w:val="bottom"/>
            <w:hideMark/>
          </w:tcPr>
          <w:p w14:paraId="58CF12F2"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8,665,066 </w:t>
            </w:r>
          </w:p>
        </w:tc>
        <w:tc>
          <w:tcPr>
            <w:tcW w:w="1293" w:type="dxa"/>
            <w:tcBorders>
              <w:top w:val="nil"/>
              <w:left w:val="nil"/>
              <w:bottom w:val="nil"/>
              <w:right w:val="nil"/>
            </w:tcBorders>
            <w:shd w:val="clear" w:color="000000" w:fill="000000"/>
            <w:noWrap/>
            <w:vAlign w:val="bottom"/>
            <w:hideMark/>
          </w:tcPr>
          <w:p w14:paraId="1B16A967"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109,000,000 </w:t>
            </w:r>
          </w:p>
        </w:tc>
        <w:tc>
          <w:tcPr>
            <w:tcW w:w="1185" w:type="dxa"/>
            <w:tcBorders>
              <w:top w:val="nil"/>
              <w:left w:val="nil"/>
              <w:bottom w:val="nil"/>
              <w:right w:val="nil"/>
            </w:tcBorders>
            <w:shd w:val="clear" w:color="000000" w:fill="000000"/>
            <w:noWrap/>
            <w:vAlign w:val="bottom"/>
            <w:hideMark/>
          </w:tcPr>
          <w:p w14:paraId="4F6DA5F0"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15,708,392 </w:t>
            </w:r>
          </w:p>
        </w:tc>
        <w:tc>
          <w:tcPr>
            <w:tcW w:w="1293" w:type="dxa"/>
            <w:tcBorders>
              <w:top w:val="nil"/>
              <w:left w:val="nil"/>
              <w:bottom w:val="nil"/>
              <w:right w:val="nil"/>
            </w:tcBorders>
            <w:shd w:val="clear" w:color="000000" w:fill="000000"/>
            <w:noWrap/>
            <w:vAlign w:val="bottom"/>
            <w:hideMark/>
          </w:tcPr>
          <w:p w14:paraId="3C83DA01"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143,650,000 </w:t>
            </w:r>
          </w:p>
        </w:tc>
        <w:tc>
          <w:tcPr>
            <w:tcW w:w="732" w:type="dxa"/>
            <w:tcBorders>
              <w:top w:val="nil"/>
              <w:left w:val="nil"/>
              <w:bottom w:val="nil"/>
              <w:right w:val="nil"/>
            </w:tcBorders>
            <w:shd w:val="clear" w:color="000000" w:fill="000000"/>
            <w:noWrap/>
            <w:vAlign w:val="bottom"/>
            <w:hideMark/>
          </w:tcPr>
          <w:p w14:paraId="294F2ED5"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   </w:t>
            </w:r>
          </w:p>
        </w:tc>
        <w:tc>
          <w:tcPr>
            <w:tcW w:w="1185" w:type="dxa"/>
            <w:tcBorders>
              <w:top w:val="nil"/>
              <w:left w:val="nil"/>
              <w:bottom w:val="nil"/>
              <w:right w:val="nil"/>
            </w:tcBorders>
            <w:shd w:val="clear" w:color="000000" w:fill="000000"/>
            <w:noWrap/>
            <w:vAlign w:val="bottom"/>
            <w:hideMark/>
          </w:tcPr>
          <w:p w14:paraId="5DC46C61"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46,200,000 </w:t>
            </w:r>
          </w:p>
        </w:tc>
        <w:tc>
          <w:tcPr>
            <w:tcW w:w="1360" w:type="dxa"/>
            <w:tcBorders>
              <w:top w:val="nil"/>
              <w:left w:val="nil"/>
              <w:bottom w:val="nil"/>
              <w:right w:val="nil"/>
            </w:tcBorders>
            <w:shd w:val="clear" w:color="000000" w:fill="000000"/>
            <w:noWrap/>
            <w:vAlign w:val="bottom"/>
            <w:hideMark/>
          </w:tcPr>
          <w:p w14:paraId="537EBE9F" w14:textId="77777777" w:rsidR="00E56639" w:rsidRPr="00E56639" w:rsidRDefault="00E56639" w:rsidP="00FE6B62">
            <w:pPr>
              <w:widowControl/>
              <w:autoSpaceDE/>
              <w:autoSpaceDN/>
              <w:jc w:val="right"/>
              <w:rPr>
                <w:rFonts w:ascii="Aptos Narrow" w:hAnsi="Aptos Narrow"/>
                <w:color w:val="FFFFFF"/>
              </w:rPr>
            </w:pPr>
            <w:r w:rsidRPr="00E56639">
              <w:rPr>
                <w:rFonts w:ascii="Aptos Narrow" w:hAnsi="Aptos Narrow"/>
                <w:color w:val="FFFFFF"/>
              </w:rPr>
              <w:t xml:space="preserve"> 563,053 </w:t>
            </w:r>
          </w:p>
        </w:tc>
      </w:tr>
    </w:tbl>
    <w:p w14:paraId="5AA72EAB" w14:textId="77777777" w:rsidR="00855F61" w:rsidRPr="00E56639" w:rsidRDefault="00855F61" w:rsidP="00855F61">
      <w:pPr>
        <w:rPr>
          <w:b/>
          <w:bCs/>
          <w:sz w:val="18"/>
          <w:szCs w:val="18"/>
        </w:rPr>
      </w:pPr>
    </w:p>
    <w:p w14:paraId="5AB6380D" w14:textId="77777777" w:rsidR="00855F61" w:rsidRPr="00370B1C" w:rsidRDefault="00855F61" w:rsidP="00855F61">
      <w:pPr>
        <w:rPr>
          <w:b/>
          <w:bCs/>
        </w:rPr>
      </w:pPr>
    </w:p>
    <w:p w14:paraId="6C59B77A" w14:textId="77777777" w:rsidR="00855F61" w:rsidRDefault="00855F61">
      <w:pPr>
        <w:pStyle w:val="BodyText"/>
        <w:rPr>
          <w:b/>
          <w:sz w:val="20"/>
          <w:highlight w:val="yellow"/>
        </w:rPr>
      </w:pPr>
    </w:p>
    <w:p w14:paraId="0F2965B0" w14:textId="77777777" w:rsidR="00FE6B62" w:rsidRDefault="00FE6B62">
      <w:pPr>
        <w:pStyle w:val="BodyText"/>
        <w:rPr>
          <w:b/>
          <w:sz w:val="20"/>
          <w:highlight w:val="yellow"/>
        </w:rPr>
      </w:pPr>
    </w:p>
    <w:p w14:paraId="15E7570E" w14:textId="77777777" w:rsidR="00FE6B62" w:rsidRDefault="00FE6B62">
      <w:pPr>
        <w:pStyle w:val="BodyText"/>
        <w:rPr>
          <w:b/>
          <w:sz w:val="20"/>
          <w:highlight w:val="yellow"/>
        </w:rPr>
      </w:pPr>
    </w:p>
    <w:p w14:paraId="0A9FDA5B" w14:textId="77777777" w:rsidR="00FE6B62" w:rsidRPr="0094076F" w:rsidRDefault="00FE6B62">
      <w:pPr>
        <w:pStyle w:val="BodyText"/>
        <w:rPr>
          <w:b/>
          <w:sz w:val="20"/>
          <w:highlight w:val="yellow"/>
        </w:rPr>
      </w:pPr>
    </w:p>
    <w:p w14:paraId="703F2DF5" w14:textId="77777777" w:rsidR="006E086C" w:rsidRPr="0094076F" w:rsidRDefault="006E086C">
      <w:pPr>
        <w:pStyle w:val="BodyText"/>
        <w:rPr>
          <w:b/>
          <w:sz w:val="20"/>
          <w:highlight w:val="yellow"/>
        </w:rPr>
      </w:pPr>
    </w:p>
    <w:p w14:paraId="32B4DA85" w14:textId="77777777" w:rsidR="006E086C" w:rsidRPr="0094076F" w:rsidRDefault="006E086C">
      <w:pPr>
        <w:pStyle w:val="BodyText"/>
        <w:rPr>
          <w:b/>
          <w:sz w:val="20"/>
          <w:highlight w:val="yellow"/>
        </w:rPr>
      </w:pPr>
    </w:p>
    <w:p w14:paraId="01EF0375" w14:textId="282B728F" w:rsidR="00CE74D8" w:rsidRPr="007A6362" w:rsidRDefault="006E086C">
      <w:pPr>
        <w:pStyle w:val="BodyText"/>
        <w:rPr>
          <w:b/>
          <w:sz w:val="28"/>
          <w:szCs w:val="28"/>
        </w:rPr>
      </w:pPr>
      <w:r w:rsidRPr="007A6362">
        <w:rPr>
          <w:b/>
          <w:sz w:val="28"/>
          <w:szCs w:val="28"/>
        </w:rPr>
        <w:t xml:space="preserve">Substance Use </w:t>
      </w:r>
      <w:r w:rsidR="002F4592" w:rsidRPr="007A6362">
        <w:rPr>
          <w:b/>
          <w:sz w:val="28"/>
          <w:szCs w:val="28"/>
        </w:rPr>
        <w:t>BG Planned Expenditure</w:t>
      </w:r>
      <w:r w:rsidR="00D2748E" w:rsidRPr="007A6362">
        <w:rPr>
          <w:b/>
          <w:sz w:val="28"/>
          <w:szCs w:val="28"/>
        </w:rPr>
        <w:t xml:space="preserve">s </w:t>
      </w:r>
    </w:p>
    <w:p w14:paraId="2903F688" w14:textId="77777777" w:rsidR="00CE74D8" w:rsidRDefault="00CE74D8">
      <w:pPr>
        <w:pStyle w:val="BodyText"/>
        <w:rPr>
          <w:b/>
          <w:sz w:val="20"/>
          <w:highlight w:val="yellow"/>
        </w:rPr>
      </w:pPr>
    </w:p>
    <w:p w14:paraId="28603778" w14:textId="77777777" w:rsidR="007A6362" w:rsidRDefault="007A6362">
      <w:pPr>
        <w:pStyle w:val="BodyText"/>
        <w:rPr>
          <w:b/>
          <w:sz w:val="20"/>
          <w:highlight w:val="yellow"/>
        </w:rPr>
      </w:pPr>
    </w:p>
    <w:p w14:paraId="49A876F3" w14:textId="77777777" w:rsidR="007A6362" w:rsidRPr="0094076F" w:rsidRDefault="007A6362">
      <w:pPr>
        <w:pStyle w:val="BodyText"/>
        <w:rPr>
          <w:b/>
          <w:sz w:val="20"/>
          <w:highlight w:val="yellow"/>
        </w:rPr>
      </w:pPr>
    </w:p>
    <w:tbl>
      <w:tblPr>
        <w:tblW w:w="8140" w:type="dxa"/>
        <w:tblCellMar>
          <w:top w:w="15" w:type="dxa"/>
          <w:bottom w:w="15" w:type="dxa"/>
        </w:tblCellMar>
        <w:tblLook w:val="04A0" w:firstRow="1" w:lastRow="0" w:firstColumn="1" w:lastColumn="0" w:noHBand="0" w:noVBand="1"/>
      </w:tblPr>
      <w:tblGrid>
        <w:gridCol w:w="1160"/>
        <w:gridCol w:w="5340"/>
        <w:gridCol w:w="1640"/>
      </w:tblGrid>
      <w:tr w:rsidR="00394889" w:rsidRPr="00394889" w14:paraId="73C6A5F3" w14:textId="77777777" w:rsidTr="00394889">
        <w:trPr>
          <w:trHeight w:val="1140"/>
        </w:trPr>
        <w:tc>
          <w:tcPr>
            <w:tcW w:w="1160" w:type="dxa"/>
            <w:tcBorders>
              <w:top w:val="nil"/>
              <w:left w:val="nil"/>
              <w:bottom w:val="nil"/>
              <w:right w:val="nil"/>
            </w:tcBorders>
            <w:shd w:val="clear" w:color="000000" w:fill="000000"/>
            <w:vAlign w:val="bottom"/>
            <w:hideMark/>
          </w:tcPr>
          <w:p w14:paraId="7C996717" w14:textId="77777777" w:rsidR="00394889" w:rsidRPr="00394889" w:rsidRDefault="00394889" w:rsidP="00394889">
            <w:pPr>
              <w:widowControl/>
              <w:autoSpaceDE/>
              <w:autoSpaceDN/>
              <w:jc w:val="center"/>
              <w:rPr>
                <w:rFonts w:ascii="Aptos Narrow" w:hAnsi="Aptos Narrow"/>
                <w:color w:val="FFFFFF"/>
              </w:rPr>
            </w:pPr>
            <w:r w:rsidRPr="00394889">
              <w:rPr>
                <w:rFonts w:ascii="Aptos Narrow" w:hAnsi="Aptos Narrow"/>
                <w:color w:val="FFFFFF"/>
              </w:rPr>
              <w:t>Table Sequential Number</w:t>
            </w:r>
          </w:p>
        </w:tc>
        <w:tc>
          <w:tcPr>
            <w:tcW w:w="5340" w:type="dxa"/>
            <w:tcBorders>
              <w:top w:val="nil"/>
              <w:left w:val="nil"/>
              <w:bottom w:val="nil"/>
              <w:right w:val="nil"/>
            </w:tcBorders>
            <w:shd w:val="clear" w:color="000000" w:fill="000000"/>
            <w:noWrap/>
            <w:vAlign w:val="bottom"/>
            <w:hideMark/>
          </w:tcPr>
          <w:p w14:paraId="2414CC7A" w14:textId="77777777" w:rsidR="00394889" w:rsidRPr="00394889" w:rsidRDefault="00394889" w:rsidP="00394889">
            <w:pPr>
              <w:widowControl/>
              <w:autoSpaceDE/>
              <w:autoSpaceDN/>
              <w:rPr>
                <w:rFonts w:ascii="Aptos Narrow" w:hAnsi="Aptos Narrow"/>
                <w:color w:val="FFFFFF"/>
              </w:rPr>
            </w:pPr>
            <w:r w:rsidRPr="00394889">
              <w:rPr>
                <w:rFonts w:ascii="Aptos Narrow" w:hAnsi="Aptos Narrow"/>
                <w:color w:val="FFFFFF"/>
              </w:rPr>
              <w:t>Expenditure Category</w:t>
            </w:r>
          </w:p>
        </w:tc>
        <w:tc>
          <w:tcPr>
            <w:tcW w:w="1640" w:type="dxa"/>
            <w:tcBorders>
              <w:top w:val="nil"/>
              <w:left w:val="nil"/>
              <w:bottom w:val="nil"/>
              <w:right w:val="nil"/>
            </w:tcBorders>
            <w:shd w:val="clear" w:color="000000" w:fill="000000"/>
            <w:noWrap/>
            <w:vAlign w:val="bottom"/>
            <w:hideMark/>
          </w:tcPr>
          <w:p w14:paraId="4CF5262F" w14:textId="77777777" w:rsidR="00394889" w:rsidRPr="00394889" w:rsidRDefault="00394889" w:rsidP="00394889">
            <w:pPr>
              <w:widowControl/>
              <w:autoSpaceDE/>
              <w:autoSpaceDN/>
              <w:rPr>
                <w:rFonts w:ascii="Aptos Narrow" w:hAnsi="Aptos Narrow"/>
                <w:color w:val="FFFFFF"/>
              </w:rPr>
            </w:pPr>
            <w:r w:rsidRPr="00394889">
              <w:rPr>
                <w:rFonts w:ascii="Aptos Narrow" w:hAnsi="Aptos Narrow"/>
                <w:color w:val="FFFFFF"/>
              </w:rPr>
              <w:t>Sum of SUPTRS BG</w:t>
            </w:r>
          </w:p>
        </w:tc>
      </w:tr>
      <w:tr w:rsidR="00394889" w:rsidRPr="00394889" w14:paraId="4D5D64CA" w14:textId="77777777" w:rsidTr="00394889">
        <w:trPr>
          <w:trHeight w:val="375"/>
        </w:trPr>
        <w:tc>
          <w:tcPr>
            <w:tcW w:w="1160" w:type="dxa"/>
            <w:tcBorders>
              <w:top w:val="nil"/>
              <w:left w:val="nil"/>
              <w:bottom w:val="nil"/>
              <w:right w:val="nil"/>
            </w:tcBorders>
            <w:shd w:val="clear" w:color="D9D9D9" w:fill="D9D9D9"/>
            <w:noWrap/>
            <w:vAlign w:val="bottom"/>
            <w:hideMark/>
          </w:tcPr>
          <w:p w14:paraId="26D9430E"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1</w:t>
            </w:r>
          </w:p>
        </w:tc>
        <w:tc>
          <w:tcPr>
            <w:tcW w:w="5340" w:type="dxa"/>
            <w:tcBorders>
              <w:top w:val="nil"/>
              <w:left w:val="nil"/>
              <w:bottom w:val="nil"/>
              <w:right w:val="nil"/>
            </w:tcBorders>
            <w:shd w:val="clear" w:color="D9D9D9" w:fill="D9D9D9"/>
            <w:noWrap/>
            <w:vAlign w:val="bottom"/>
            <w:hideMark/>
          </w:tcPr>
          <w:p w14:paraId="77EE3996"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Substance Use Disorder Prevention and Treatment</w:t>
            </w:r>
          </w:p>
        </w:tc>
        <w:tc>
          <w:tcPr>
            <w:tcW w:w="1640" w:type="dxa"/>
            <w:tcBorders>
              <w:top w:val="nil"/>
              <w:left w:val="nil"/>
              <w:bottom w:val="nil"/>
              <w:right w:val="nil"/>
            </w:tcBorders>
            <w:shd w:val="clear" w:color="D9D9D9" w:fill="D9D9D9"/>
            <w:noWrap/>
            <w:vAlign w:val="bottom"/>
            <w:hideMark/>
          </w:tcPr>
          <w:p w14:paraId="092436F7"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10,600,933 </w:t>
            </w:r>
          </w:p>
        </w:tc>
      </w:tr>
      <w:tr w:rsidR="00394889" w:rsidRPr="00394889" w14:paraId="729E2EB7" w14:textId="77777777" w:rsidTr="00394889">
        <w:trPr>
          <w:trHeight w:val="375"/>
        </w:trPr>
        <w:tc>
          <w:tcPr>
            <w:tcW w:w="1160" w:type="dxa"/>
            <w:tcBorders>
              <w:top w:val="nil"/>
              <w:left w:val="nil"/>
              <w:bottom w:val="nil"/>
              <w:right w:val="nil"/>
            </w:tcBorders>
            <w:shd w:val="clear" w:color="F2F2F2" w:fill="F2F2F2"/>
            <w:noWrap/>
            <w:vAlign w:val="bottom"/>
            <w:hideMark/>
          </w:tcPr>
          <w:p w14:paraId="12F08907"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2</w:t>
            </w:r>
          </w:p>
        </w:tc>
        <w:tc>
          <w:tcPr>
            <w:tcW w:w="5340" w:type="dxa"/>
            <w:tcBorders>
              <w:top w:val="nil"/>
              <w:left w:val="nil"/>
              <w:bottom w:val="nil"/>
              <w:right w:val="nil"/>
            </w:tcBorders>
            <w:shd w:val="clear" w:color="F2F2F2" w:fill="F2F2F2"/>
            <w:noWrap/>
            <w:vAlign w:val="bottom"/>
            <w:hideMark/>
          </w:tcPr>
          <w:p w14:paraId="30C59DBF"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Recovery Support Services</w:t>
            </w:r>
          </w:p>
        </w:tc>
        <w:tc>
          <w:tcPr>
            <w:tcW w:w="1640" w:type="dxa"/>
            <w:tcBorders>
              <w:top w:val="nil"/>
              <w:left w:val="nil"/>
              <w:bottom w:val="nil"/>
              <w:right w:val="nil"/>
            </w:tcBorders>
            <w:shd w:val="clear" w:color="F2F2F2" w:fill="F2F2F2"/>
            <w:noWrap/>
            <w:vAlign w:val="bottom"/>
            <w:hideMark/>
          </w:tcPr>
          <w:p w14:paraId="284177D0"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   </w:t>
            </w:r>
          </w:p>
        </w:tc>
      </w:tr>
      <w:tr w:rsidR="00394889" w:rsidRPr="00394889" w14:paraId="08169C7D" w14:textId="77777777" w:rsidTr="00394889">
        <w:trPr>
          <w:trHeight w:val="375"/>
        </w:trPr>
        <w:tc>
          <w:tcPr>
            <w:tcW w:w="1160" w:type="dxa"/>
            <w:tcBorders>
              <w:top w:val="nil"/>
              <w:left w:val="nil"/>
              <w:bottom w:val="nil"/>
              <w:right w:val="nil"/>
            </w:tcBorders>
            <w:shd w:val="clear" w:color="D9D9D9" w:fill="D9D9D9"/>
            <w:noWrap/>
            <w:vAlign w:val="bottom"/>
            <w:hideMark/>
          </w:tcPr>
          <w:p w14:paraId="39731F9D"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3</w:t>
            </w:r>
          </w:p>
        </w:tc>
        <w:tc>
          <w:tcPr>
            <w:tcW w:w="5340" w:type="dxa"/>
            <w:tcBorders>
              <w:top w:val="nil"/>
              <w:left w:val="nil"/>
              <w:bottom w:val="nil"/>
              <w:right w:val="nil"/>
            </w:tcBorders>
            <w:shd w:val="clear" w:color="D9D9D9" w:fill="D9D9D9"/>
            <w:noWrap/>
            <w:vAlign w:val="bottom"/>
            <w:hideMark/>
          </w:tcPr>
          <w:p w14:paraId="10908AB4"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Substance Use Primary Prevention</w:t>
            </w:r>
          </w:p>
        </w:tc>
        <w:tc>
          <w:tcPr>
            <w:tcW w:w="1640" w:type="dxa"/>
            <w:tcBorders>
              <w:top w:val="nil"/>
              <w:left w:val="nil"/>
              <w:bottom w:val="nil"/>
              <w:right w:val="nil"/>
            </w:tcBorders>
            <w:shd w:val="clear" w:color="D9D9D9" w:fill="D9D9D9"/>
            <w:noWrap/>
            <w:vAlign w:val="bottom"/>
            <w:hideMark/>
          </w:tcPr>
          <w:p w14:paraId="1425C581"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2,826,915 </w:t>
            </w:r>
          </w:p>
        </w:tc>
      </w:tr>
      <w:tr w:rsidR="00394889" w:rsidRPr="00394889" w14:paraId="673CD539" w14:textId="77777777" w:rsidTr="00394889">
        <w:trPr>
          <w:trHeight w:val="375"/>
        </w:trPr>
        <w:tc>
          <w:tcPr>
            <w:tcW w:w="1160" w:type="dxa"/>
            <w:tcBorders>
              <w:top w:val="nil"/>
              <w:left w:val="nil"/>
              <w:bottom w:val="nil"/>
              <w:right w:val="nil"/>
            </w:tcBorders>
            <w:shd w:val="clear" w:color="F2F2F2" w:fill="F2F2F2"/>
            <w:noWrap/>
            <w:vAlign w:val="bottom"/>
            <w:hideMark/>
          </w:tcPr>
          <w:p w14:paraId="667E2AD8"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4</w:t>
            </w:r>
          </w:p>
        </w:tc>
        <w:tc>
          <w:tcPr>
            <w:tcW w:w="5340" w:type="dxa"/>
            <w:tcBorders>
              <w:top w:val="nil"/>
              <w:left w:val="nil"/>
              <w:bottom w:val="nil"/>
              <w:right w:val="nil"/>
            </w:tcBorders>
            <w:shd w:val="clear" w:color="F2F2F2" w:fill="F2F2F2"/>
            <w:noWrap/>
            <w:vAlign w:val="bottom"/>
            <w:hideMark/>
          </w:tcPr>
          <w:p w14:paraId="113E8C98"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Early Intervention Services for HIV</w:t>
            </w:r>
          </w:p>
        </w:tc>
        <w:tc>
          <w:tcPr>
            <w:tcW w:w="1640" w:type="dxa"/>
            <w:tcBorders>
              <w:top w:val="nil"/>
              <w:left w:val="nil"/>
              <w:bottom w:val="nil"/>
              <w:right w:val="nil"/>
            </w:tcBorders>
            <w:shd w:val="clear" w:color="F2F2F2" w:fill="F2F2F2"/>
            <w:noWrap/>
            <w:vAlign w:val="bottom"/>
            <w:hideMark/>
          </w:tcPr>
          <w:p w14:paraId="27A45AD1"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   </w:t>
            </w:r>
          </w:p>
        </w:tc>
      </w:tr>
      <w:tr w:rsidR="00394889" w:rsidRPr="00394889" w14:paraId="6D1F4FA6" w14:textId="77777777" w:rsidTr="00394889">
        <w:trPr>
          <w:trHeight w:val="375"/>
        </w:trPr>
        <w:tc>
          <w:tcPr>
            <w:tcW w:w="1160" w:type="dxa"/>
            <w:tcBorders>
              <w:top w:val="nil"/>
              <w:left w:val="nil"/>
              <w:bottom w:val="nil"/>
              <w:right w:val="nil"/>
            </w:tcBorders>
            <w:shd w:val="clear" w:color="D9D9D9" w:fill="D9D9D9"/>
            <w:noWrap/>
            <w:vAlign w:val="bottom"/>
            <w:hideMark/>
          </w:tcPr>
          <w:p w14:paraId="23CCC89F"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5</w:t>
            </w:r>
          </w:p>
        </w:tc>
        <w:tc>
          <w:tcPr>
            <w:tcW w:w="5340" w:type="dxa"/>
            <w:tcBorders>
              <w:top w:val="nil"/>
              <w:left w:val="nil"/>
              <w:bottom w:val="nil"/>
              <w:right w:val="nil"/>
            </w:tcBorders>
            <w:shd w:val="clear" w:color="D9D9D9" w:fill="D9D9D9"/>
            <w:noWrap/>
            <w:vAlign w:val="bottom"/>
            <w:hideMark/>
          </w:tcPr>
          <w:p w14:paraId="0239383C"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Tuberculosis Services</w:t>
            </w:r>
          </w:p>
        </w:tc>
        <w:tc>
          <w:tcPr>
            <w:tcW w:w="1640" w:type="dxa"/>
            <w:tcBorders>
              <w:top w:val="nil"/>
              <w:left w:val="nil"/>
              <w:bottom w:val="nil"/>
              <w:right w:val="nil"/>
            </w:tcBorders>
            <w:shd w:val="clear" w:color="D9D9D9" w:fill="D9D9D9"/>
            <w:noWrap/>
            <w:vAlign w:val="bottom"/>
            <w:hideMark/>
          </w:tcPr>
          <w:p w14:paraId="682EF950"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   </w:t>
            </w:r>
          </w:p>
        </w:tc>
      </w:tr>
      <w:tr w:rsidR="00394889" w:rsidRPr="00394889" w14:paraId="14FFDFE1" w14:textId="77777777" w:rsidTr="00394889">
        <w:trPr>
          <w:trHeight w:val="375"/>
        </w:trPr>
        <w:tc>
          <w:tcPr>
            <w:tcW w:w="1160" w:type="dxa"/>
            <w:tcBorders>
              <w:top w:val="nil"/>
              <w:left w:val="nil"/>
              <w:bottom w:val="nil"/>
              <w:right w:val="nil"/>
            </w:tcBorders>
            <w:shd w:val="clear" w:color="F2F2F2" w:fill="F2F2F2"/>
            <w:noWrap/>
            <w:vAlign w:val="bottom"/>
            <w:hideMark/>
          </w:tcPr>
          <w:p w14:paraId="653F7F20"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6</w:t>
            </w:r>
          </w:p>
        </w:tc>
        <w:tc>
          <w:tcPr>
            <w:tcW w:w="5340" w:type="dxa"/>
            <w:tcBorders>
              <w:top w:val="nil"/>
              <w:left w:val="nil"/>
              <w:bottom w:val="nil"/>
              <w:right w:val="nil"/>
            </w:tcBorders>
            <w:shd w:val="clear" w:color="F2F2F2" w:fill="F2F2F2"/>
            <w:noWrap/>
            <w:vAlign w:val="bottom"/>
            <w:hideMark/>
          </w:tcPr>
          <w:p w14:paraId="4FFCD726"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Other Capacity Building/Systems Development</w:t>
            </w:r>
          </w:p>
        </w:tc>
        <w:tc>
          <w:tcPr>
            <w:tcW w:w="1640" w:type="dxa"/>
            <w:tcBorders>
              <w:top w:val="nil"/>
              <w:left w:val="nil"/>
              <w:bottom w:val="nil"/>
              <w:right w:val="nil"/>
            </w:tcBorders>
            <w:shd w:val="clear" w:color="F2F2F2" w:fill="F2F2F2"/>
            <w:noWrap/>
            <w:vAlign w:val="bottom"/>
            <w:hideMark/>
          </w:tcPr>
          <w:p w14:paraId="31D6B58E"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   </w:t>
            </w:r>
          </w:p>
        </w:tc>
      </w:tr>
      <w:tr w:rsidR="00394889" w:rsidRPr="00394889" w14:paraId="14196A25" w14:textId="77777777" w:rsidTr="00394889">
        <w:trPr>
          <w:trHeight w:val="375"/>
        </w:trPr>
        <w:tc>
          <w:tcPr>
            <w:tcW w:w="1160" w:type="dxa"/>
            <w:tcBorders>
              <w:top w:val="nil"/>
              <w:left w:val="nil"/>
              <w:bottom w:val="nil"/>
              <w:right w:val="nil"/>
            </w:tcBorders>
            <w:shd w:val="clear" w:color="D9D9D9" w:fill="D9D9D9"/>
            <w:noWrap/>
            <w:vAlign w:val="bottom"/>
            <w:hideMark/>
          </w:tcPr>
          <w:p w14:paraId="373C85AB" w14:textId="77777777" w:rsidR="00394889" w:rsidRPr="00394889" w:rsidRDefault="00394889" w:rsidP="00394889">
            <w:pPr>
              <w:widowControl/>
              <w:autoSpaceDE/>
              <w:autoSpaceDN/>
              <w:jc w:val="right"/>
              <w:rPr>
                <w:rFonts w:ascii="Aptos Narrow" w:hAnsi="Aptos Narrow"/>
                <w:b/>
                <w:bCs/>
                <w:color w:val="000000"/>
              </w:rPr>
            </w:pPr>
            <w:r w:rsidRPr="00394889">
              <w:rPr>
                <w:rFonts w:ascii="Aptos Narrow" w:hAnsi="Aptos Narrow"/>
                <w:b/>
                <w:bCs/>
                <w:color w:val="000000"/>
              </w:rPr>
              <w:t>7</w:t>
            </w:r>
          </w:p>
        </w:tc>
        <w:tc>
          <w:tcPr>
            <w:tcW w:w="5340" w:type="dxa"/>
            <w:tcBorders>
              <w:top w:val="nil"/>
              <w:left w:val="nil"/>
              <w:bottom w:val="nil"/>
              <w:right w:val="nil"/>
            </w:tcBorders>
            <w:shd w:val="clear" w:color="D9D9D9" w:fill="D9D9D9"/>
            <w:noWrap/>
            <w:vAlign w:val="bottom"/>
            <w:hideMark/>
          </w:tcPr>
          <w:p w14:paraId="27E0BD2D" w14:textId="77777777" w:rsidR="00394889" w:rsidRPr="00394889" w:rsidRDefault="00394889" w:rsidP="00394889">
            <w:pPr>
              <w:widowControl/>
              <w:autoSpaceDE/>
              <w:autoSpaceDN/>
              <w:rPr>
                <w:rFonts w:ascii="Aptos Narrow" w:hAnsi="Aptos Narrow"/>
                <w:color w:val="000000"/>
              </w:rPr>
            </w:pPr>
            <w:r w:rsidRPr="00394889">
              <w:rPr>
                <w:rFonts w:ascii="Aptos Narrow" w:hAnsi="Aptos Narrow"/>
                <w:color w:val="000000"/>
              </w:rPr>
              <w:t>Administration</w:t>
            </w:r>
          </w:p>
        </w:tc>
        <w:tc>
          <w:tcPr>
            <w:tcW w:w="1640" w:type="dxa"/>
            <w:tcBorders>
              <w:top w:val="nil"/>
              <w:left w:val="nil"/>
              <w:bottom w:val="nil"/>
              <w:right w:val="nil"/>
            </w:tcBorders>
            <w:shd w:val="clear" w:color="D9D9D9" w:fill="D9D9D9"/>
            <w:noWrap/>
            <w:vAlign w:val="bottom"/>
            <w:hideMark/>
          </w:tcPr>
          <w:p w14:paraId="73C628D5" w14:textId="77777777" w:rsidR="00394889" w:rsidRPr="00394889" w:rsidRDefault="00394889" w:rsidP="00394889">
            <w:pPr>
              <w:widowControl/>
              <w:autoSpaceDE/>
              <w:autoSpaceDN/>
              <w:jc w:val="right"/>
              <w:rPr>
                <w:rFonts w:ascii="Aptos Narrow" w:hAnsi="Aptos Narrow"/>
                <w:color w:val="000000"/>
              </w:rPr>
            </w:pPr>
            <w:r w:rsidRPr="00394889">
              <w:rPr>
                <w:rFonts w:ascii="Aptos Narrow" w:hAnsi="Aptos Narrow"/>
                <w:color w:val="000000"/>
              </w:rPr>
              <w:t xml:space="preserve">706,729 </w:t>
            </w:r>
          </w:p>
        </w:tc>
      </w:tr>
      <w:tr w:rsidR="00394889" w:rsidRPr="00394889" w14:paraId="3BDEEE0D" w14:textId="77777777" w:rsidTr="00394889">
        <w:trPr>
          <w:trHeight w:val="375"/>
        </w:trPr>
        <w:tc>
          <w:tcPr>
            <w:tcW w:w="1160" w:type="dxa"/>
            <w:tcBorders>
              <w:top w:val="nil"/>
              <w:left w:val="nil"/>
              <w:bottom w:val="nil"/>
              <w:right w:val="nil"/>
            </w:tcBorders>
            <w:shd w:val="clear" w:color="000000" w:fill="000000"/>
            <w:noWrap/>
            <w:vAlign w:val="bottom"/>
            <w:hideMark/>
          </w:tcPr>
          <w:p w14:paraId="2E09BD2C" w14:textId="77777777" w:rsidR="00394889" w:rsidRPr="00394889" w:rsidRDefault="00394889" w:rsidP="00394889">
            <w:pPr>
              <w:widowControl/>
              <w:autoSpaceDE/>
              <w:autoSpaceDN/>
              <w:rPr>
                <w:rFonts w:ascii="Aptos Narrow" w:hAnsi="Aptos Narrow"/>
                <w:color w:val="FFFFFF"/>
              </w:rPr>
            </w:pPr>
            <w:r w:rsidRPr="00394889">
              <w:rPr>
                <w:rFonts w:ascii="Aptos Narrow" w:hAnsi="Aptos Narrow"/>
                <w:color w:val="FFFFFF"/>
              </w:rPr>
              <w:t>Grand Total</w:t>
            </w:r>
          </w:p>
        </w:tc>
        <w:tc>
          <w:tcPr>
            <w:tcW w:w="5340" w:type="dxa"/>
            <w:tcBorders>
              <w:top w:val="nil"/>
              <w:left w:val="nil"/>
              <w:bottom w:val="nil"/>
              <w:right w:val="nil"/>
            </w:tcBorders>
            <w:shd w:val="clear" w:color="000000" w:fill="000000"/>
            <w:noWrap/>
            <w:vAlign w:val="bottom"/>
            <w:hideMark/>
          </w:tcPr>
          <w:p w14:paraId="46AB0F82" w14:textId="77777777" w:rsidR="00394889" w:rsidRPr="00394889" w:rsidRDefault="00394889" w:rsidP="00394889">
            <w:pPr>
              <w:widowControl/>
              <w:autoSpaceDE/>
              <w:autoSpaceDN/>
              <w:rPr>
                <w:rFonts w:ascii="Aptos Narrow" w:hAnsi="Aptos Narrow"/>
                <w:color w:val="FFFFFF"/>
              </w:rPr>
            </w:pPr>
          </w:p>
        </w:tc>
        <w:tc>
          <w:tcPr>
            <w:tcW w:w="1640" w:type="dxa"/>
            <w:tcBorders>
              <w:top w:val="nil"/>
              <w:left w:val="nil"/>
              <w:bottom w:val="nil"/>
              <w:right w:val="nil"/>
            </w:tcBorders>
            <w:shd w:val="clear" w:color="000000" w:fill="000000"/>
            <w:noWrap/>
            <w:vAlign w:val="bottom"/>
            <w:hideMark/>
          </w:tcPr>
          <w:p w14:paraId="2B7ED5DB" w14:textId="77777777" w:rsidR="00394889" w:rsidRPr="00394889" w:rsidRDefault="00394889" w:rsidP="00394889">
            <w:pPr>
              <w:widowControl/>
              <w:autoSpaceDE/>
              <w:autoSpaceDN/>
              <w:jc w:val="right"/>
              <w:rPr>
                <w:rFonts w:ascii="Aptos Narrow" w:hAnsi="Aptos Narrow"/>
                <w:color w:val="FFFFFF"/>
              </w:rPr>
            </w:pPr>
            <w:r w:rsidRPr="00394889">
              <w:rPr>
                <w:rFonts w:ascii="Aptos Narrow" w:hAnsi="Aptos Narrow"/>
                <w:color w:val="FFFFFF"/>
              </w:rPr>
              <w:t xml:space="preserve">14,134,577 </w:t>
            </w:r>
          </w:p>
        </w:tc>
      </w:tr>
    </w:tbl>
    <w:p w14:paraId="566A2DC9" w14:textId="71F82A11" w:rsidR="00DC0DB4" w:rsidRPr="0094076F" w:rsidRDefault="00DC0DB4" w:rsidP="00BB4C98">
      <w:pPr>
        <w:rPr>
          <w:highlight w:val="yellow"/>
        </w:rPr>
        <w:sectPr w:rsidR="00DC0DB4" w:rsidRPr="0094076F" w:rsidSect="00FE6B62">
          <w:pgSz w:w="15840" w:h="12240" w:orient="landscape"/>
          <w:pgMar w:top="940" w:right="700" w:bottom="240" w:left="960" w:header="0" w:footer="710" w:gutter="0"/>
          <w:cols w:space="720"/>
          <w:docGrid w:linePitch="299"/>
        </w:sectPr>
      </w:pPr>
    </w:p>
    <w:p w14:paraId="566A2DCA" w14:textId="3FD1E3B5" w:rsidR="00DC0DB4" w:rsidRPr="00FB4027" w:rsidRDefault="008909AC" w:rsidP="00BB4C98">
      <w:pPr>
        <w:spacing w:before="74" w:line="278" w:lineRule="auto"/>
        <w:ind w:right="999"/>
        <w:rPr>
          <w:b/>
          <w:sz w:val="32"/>
        </w:rPr>
      </w:pPr>
      <w:r w:rsidRPr="00FB4027">
        <w:rPr>
          <w:b/>
          <w:sz w:val="32"/>
        </w:rPr>
        <w:lastRenderedPageBreak/>
        <w:t>Table</w:t>
      </w:r>
      <w:r w:rsidRPr="00FB4027">
        <w:rPr>
          <w:b/>
          <w:spacing w:val="-6"/>
          <w:sz w:val="32"/>
        </w:rPr>
        <w:t xml:space="preserve"> </w:t>
      </w:r>
      <w:r w:rsidR="00925B7E" w:rsidRPr="00FB4027">
        <w:rPr>
          <w:b/>
          <w:sz w:val="32"/>
        </w:rPr>
        <w:t>4 CMHS</w:t>
      </w:r>
    </w:p>
    <w:p w14:paraId="566A2DCC" w14:textId="77777777" w:rsidR="00DC0DB4" w:rsidRPr="0094076F" w:rsidRDefault="00DC0DB4">
      <w:pPr>
        <w:pStyle w:val="BodyText"/>
        <w:rPr>
          <w:b/>
          <w:sz w:val="20"/>
          <w:highlight w:val="yellow"/>
        </w:rPr>
      </w:pPr>
    </w:p>
    <w:tbl>
      <w:tblPr>
        <w:tblW w:w="18760" w:type="dxa"/>
        <w:tblCellMar>
          <w:top w:w="15" w:type="dxa"/>
          <w:bottom w:w="15" w:type="dxa"/>
        </w:tblCellMar>
        <w:tblLook w:val="04A0" w:firstRow="1" w:lastRow="0" w:firstColumn="1" w:lastColumn="0" w:noHBand="0" w:noVBand="1"/>
      </w:tblPr>
      <w:tblGrid>
        <w:gridCol w:w="2265"/>
        <w:gridCol w:w="24"/>
        <w:gridCol w:w="5320"/>
        <w:gridCol w:w="20"/>
        <w:gridCol w:w="1620"/>
        <w:gridCol w:w="20"/>
        <w:gridCol w:w="1520"/>
        <w:gridCol w:w="1740"/>
        <w:gridCol w:w="1640"/>
        <w:gridCol w:w="1740"/>
        <w:gridCol w:w="980"/>
        <w:gridCol w:w="1640"/>
        <w:gridCol w:w="1360"/>
      </w:tblGrid>
      <w:tr w:rsidR="001A0B06" w:rsidRPr="001A0B06" w14:paraId="1293EDF1" w14:textId="77777777" w:rsidTr="00554CB3">
        <w:trPr>
          <w:gridAfter w:val="7"/>
          <w:wAfter w:w="10620" w:type="dxa"/>
          <w:trHeight w:val="1140"/>
        </w:trPr>
        <w:tc>
          <w:tcPr>
            <w:tcW w:w="1160" w:type="dxa"/>
            <w:gridSpan w:val="2"/>
            <w:tcBorders>
              <w:top w:val="nil"/>
              <w:left w:val="nil"/>
              <w:bottom w:val="nil"/>
              <w:right w:val="nil"/>
            </w:tcBorders>
            <w:shd w:val="clear" w:color="000000" w:fill="000000"/>
            <w:vAlign w:val="bottom"/>
            <w:hideMark/>
          </w:tcPr>
          <w:p w14:paraId="1FEA62A6" w14:textId="77777777" w:rsidR="001A0B06" w:rsidRPr="001A0B06" w:rsidRDefault="001A0B06" w:rsidP="001A0B06">
            <w:pPr>
              <w:widowControl/>
              <w:autoSpaceDE/>
              <w:autoSpaceDN/>
              <w:jc w:val="center"/>
              <w:rPr>
                <w:rFonts w:ascii="Aptos Narrow" w:hAnsi="Aptos Narrow"/>
                <w:color w:val="FFFFFF"/>
              </w:rPr>
            </w:pPr>
            <w:r w:rsidRPr="001A0B06">
              <w:rPr>
                <w:rFonts w:ascii="Aptos Narrow" w:hAnsi="Aptos Narrow"/>
                <w:color w:val="FFFFFF"/>
              </w:rPr>
              <w:t>Table Sequential Number</w:t>
            </w:r>
          </w:p>
        </w:tc>
        <w:tc>
          <w:tcPr>
            <w:tcW w:w="5340" w:type="dxa"/>
            <w:gridSpan w:val="2"/>
            <w:tcBorders>
              <w:top w:val="nil"/>
              <w:left w:val="nil"/>
              <w:bottom w:val="nil"/>
              <w:right w:val="nil"/>
            </w:tcBorders>
            <w:shd w:val="clear" w:color="000000" w:fill="000000"/>
            <w:noWrap/>
            <w:vAlign w:val="bottom"/>
            <w:hideMark/>
          </w:tcPr>
          <w:p w14:paraId="7DD73558" w14:textId="77777777" w:rsidR="001A0B06" w:rsidRPr="001A0B06" w:rsidRDefault="001A0B06" w:rsidP="001A0B06">
            <w:pPr>
              <w:widowControl/>
              <w:autoSpaceDE/>
              <w:autoSpaceDN/>
              <w:rPr>
                <w:rFonts w:ascii="Aptos Narrow" w:hAnsi="Aptos Narrow"/>
                <w:color w:val="FFFFFF"/>
              </w:rPr>
            </w:pPr>
            <w:r w:rsidRPr="001A0B06">
              <w:rPr>
                <w:rFonts w:ascii="Aptos Narrow" w:hAnsi="Aptos Narrow"/>
                <w:color w:val="FFFFFF"/>
              </w:rPr>
              <w:t>Expenditure Category</w:t>
            </w:r>
          </w:p>
        </w:tc>
        <w:tc>
          <w:tcPr>
            <w:tcW w:w="1640" w:type="dxa"/>
            <w:gridSpan w:val="2"/>
            <w:tcBorders>
              <w:top w:val="nil"/>
              <w:left w:val="nil"/>
              <w:bottom w:val="nil"/>
              <w:right w:val="nil"/>
            </w:tcBorders>
            <w:shd w:val="clear" w:color="000000" w:fill="000000"/>
            <w:noWrap/>
            <w:vAlign w:val="bottom"/>
            <w:hideMark/>
          </w:tcPr>
          <w:p w14:paraId="44267644" w14:textId="77777777" w:rsidR="001A0B06" w:rsidRPr="001A0B06" w:rsidRDefault="001A0B06" w:rsidP="001A0B06">
            <w:pPr>
              <w:widowControl/>
              <w:autoSpaceDE/>
              <w:autoSpaceDN/>
              <w:rPr>
                <w:rFonts w:ascii="Aptos Narrow" w:hAnsi="Aptos Narrow"/>
                <w:color w:val="FFFFFF"/>
              </w:rPr>
            </w:pPr>
            <w:r w:rsidRPr="001A0B06">
              <w:rPr>
                <w:rFonts w:ascii="Aptos Narrow" w:hAnsi="Aptos Narrow"/>
                <w:color w:val="FFFFFF"/>
              </w:rPr>
              <w:t>Sum of Mental Health Block Grant</w:t>
            </w:r>
          </w:p>
        </w:tc>
      </w:tr>
      <w:tr w:rsidR="001A0B06" w:rsidRPr="001A0B06" w14:paraId="09C1A7C0" w14:textId="77777777" w:rsidTr="00554CB3">
        <w:trPr>
          <w:gridAfter w:val="7"/>
          <w:wAfter w:w="10620" w:type="dxa"/>
          <w:trHeight w:val="375"/>
        </w:trPr>
        <w:tc>
          <w:tcPr>
            <w:tcW w:w="1160" w:type="dxa"/>
            <w:gridSpan w:val="2"/>
            <w:tcBorders>
              <w:top w:val="nil"/>
              <w:left w:val="nil"/>
              <w:bottom w:val="nil"/>
              <w:right w:val="nil"/>
            </w:tcBorders>
            <w:shd w:val="clear" w:color="D9D9D9" w:fill="D9D9D9"/>
            <w:noWrap/>
            <w:vAlign w:val="bottom"/>
            <w:hideMark/>
          </w:tcPr>
          <w:p w14:paraId="501BE4DB"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1</w:t>
            </w:r>
          </w:p>
        </w:tc>
        <w:tc>
          <w:tcPr>
            <w:tcW w:w="5340" w:type="dxa"/>
            <w:gridSpan w:val="2"/>
            <w:tcBorders>
              <w:top w:val="nil"/>
              <w:left w:val="nil"/>
              <w:bottom w:val="nil"/>
              <w:right w:val="nil"/>
            </w:tcBorders>
            <w:shd w:val="clear" w:color="D9D9D9" w:fill="D9D9D9"/>
            <w:noWrap/>
            <w:vAlign w:val="bottom"/>
            <w:hideMark/>
          </w:tcPr>
          <w:p w14:paraId="59278923"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Adult Evidence Based Practices</w:t>
            </w:r>
          </w:p>
        </w:tc>
        <w:tc>
          <w:tcPr>
            <w:tcW w:w="1640" w:type="dxa"/>
            <w:gridSpan w:val="2"/>
            <w:tcBorders>
              <w:top w:val="nil"/>
              <w:left w:val="nil"/>
              <w:bottom w:val="nil"/>
              <w:right w:val="nil"/>
            </w:tcBorders>
            <w:shd w:val="clear" w:color="D9D9D9" w:fill="D9D9D9"/>
            <w:noWrap/>
            <w:vAlign w:val="bottom"/>
            <w:hideMark/>
          </w:tcPr>
          <w:p w14:paraId="5CC4ECEA"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   </w:t>
            </w:r>
          </w:p>
        </w:tc>
      </w:tr>
      <w:tr w:rsidR="001A0B06" w:rsidRPr="001A0B06" w14:paraId="70B8ED49" w14:textId="77777777" w:rsidTr="00554CB3">
        <w:trPr>
          <w:gridAfter w:val="7"/>
          <w:wAfter w:w="10620" w:type="dxa"/>
          <w:trHeight w:val="375"/>
        </w:trPr>
        <w:tc>
          <w:tcPr>
            <w:tcW w:w="1160" w:type="dxa"/>
            <w:gridSpan w:val="2"/>
            <w:tcBorders>
              <w:top w:val="nil"/>
              <w:left w:val="nil"/>
              <w:bottom w:val="nil"/>
              <w:right w:val="nil"/>
            </w:tcBorders>
            <w:shd w:val="clear" w:color="F2F2F2" w:fill="F2F2F2"/>
            <w:noWrap/>
            <w:vAlign w:val="bottom"/>
            <w:hideMark/>
          </w:tcPr>
          <w:p w14:paraId="654D22F3"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2</w:t>
            </w:r>
          </w:p>
        </w:tc>
        <w:tc>
          <w:tcPr>
            <w:tcW w:w="5340" w:type="dxa"/>
            <w:gridSpan w:val="2"/>
            <w:tcBorders>
              <w:top w:val="nil"/>
              <w:left w:val="nil"/>
              <w:bottom w:val="nil"/>
              <w:right w:val="nil"/>
            </w:tcBorders>
            <w:shd w:val="clear" w:color="F2F2F2" w:fill="F2F2F2"/>
            <w:noWrap/>
            <w:vAlign w:val="bottom"/>
            <w:hideMark/>
          </w:tcPr>
          <w:p w14:paraId="5B42B8F0"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Adult Crisis Services</w:t>
            </w:r>
          </w:p>
        </w:tc>
        <w:tc>
          <w:tcPr>
            <w:tcW w:w="1640" w:type="dxa"/>
            <w:gridSpan w:val="2"/>
            <w:tcBorders>
              <w:top w:val="nil"/>
              <w:left w:val="nil"/>
              <w:bottom w:val="nil"/>
              <w:right w:val="nil"/>
            </w:tcBorders>
            <w:shd w:val="clear" w:color="F2F2F2" w:fill="F2F2F2"/>
            <w:noWrap/>
            <w:vAlign w:val="bottom"/>
            <w:hideMark/>
          </w:tcPr>
          <w:p w14:paraId="29BDC846"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433,253 </w:t>
            </w:r>
          </w:p>
        </w:tc>
      </w:tr>
      <w:tr w:rsidR="001A0B06" w:rsidRPr="001A0B06" w14:paraId="3EF46FB7" w14:textId="77777777" w:rsidTr="00554CB3">
        <w:trPr>
          <w:gridAfter w:val="7"/>
          <w:wAfter w:w="10620" w:type="dxa"/>
          <w:trHeight w:val="375"/>
        </w:trPr>
        <w:tc>
          <w:tcPr>
            <w:tcW w:w="1160" w:type="dxa"/>
            <w:gridSpan w:val="2"/>
            <w:tcBorders>
              <w:top w:val="nil"/>
              <w:left w:val="nil"/>
              <w:bottom w:val="nil"/>
              <w:right w:val="nil"/>
            </w:tcBorders>
            <w:shd w:val="clear" w:color="D9D9D9" w:fill="D9D9D9"/>
            <w:noWrap/>
            <w:vAlign w:val="bottom"/>
            <w:hideMark/>
          </w:tcPr>
          <w:p w14:paraId="0173EAC8"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3</w:t>
            </w:r>
          </w:p>
        </w:tc>
        <w:tc>
          <w:tcPr>
            <w:tcW w:w="5340" w:type="dxa"/>
            <w:gridSpan w:val="2"/>
            <w:tcBorders>
              <w:top w:val="nil"/>
              <w:left w:val="nil"/>
              <w:bottom w:val="nil"/>
              <w:right w:val="nil"/>
            </w:tcBorders>
            <w:shd w:val="clear" w:color="D9D9D9" w:fill="D9D9D9"/>
            <w:noWrap/>
            <w:vAlign w:val="bottom"/>
            <w:hideMark/>
          </w:tcPr>
          <w:p w14:paraId="5702A570"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Adult CSC/ESMI Program</w:t>
            </w:r>
          </w:p>
        </w:tc>
        <w:tc>
          <w:tcPr>
            <w:tcW w:w="1640" w:type="dxa"/>
            <w:gridSpan w:val="2"/>
            <w:tcBorders>
              <w:top w:val="nil"/>
              <w:left w:val="nil"/>
              <w:bottom w:val="nil"/>
              <w:right w:val="nil"/>
            </w:tcBorders>
            <w:shd w:val="clear" w:color="D9D9D9" w:fill="D9D9D9"/>
            <w:noWrap/>
            <w:vAlign w:val="bottom"/>
            <w:hideMark/>
          </w:tcPr>
          <w:p w14:paraId="1B91AF07"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   </w:t>
            </w:r>
          </w:p>
        </w:tc>
      </w:tr>
      <w:tr w:rsidR="001A0B06" w:rsidRPr="001A0B06" w14:paraId="18F54F1C" w14:textId="77777777" w:rsidTr="00554CB3">
        <w:trPr>
          <w:gridAfter w:val="7"/>
          <w:wAfter w:w="10620" w:type="dxa"/>
          <w:trHeight w:val="375"/>
        </w:trPr>
        <w:tc>
          <w:tcPr>
            <w:tcW w:w="1160" w:type="dxa"/>
            <w:gridSpan w:val="2"/>
            <w:tcBorders>
              <w:top w:val="nil"/>
              <w:left w:val="nil"/>
              <w:bottom w:val="nil"/>
              <w:right w:val="nil"/>
            </w:tcBorders>
            <w:shd w:val="clear" w:color="F2F2F2" w:fill="F2F2F2"/>
            <w:noWrap/>
            <w:vAlign w:val="bottom"/>
            <w:hideMark/>
          </w:tcPr>
          <w:p w14:paraId="426EA6F5"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4</w:t>
            </w:r>
          </w:p>
        </w:tc>
        <w:tc>
          <w:tcPr>
            <w:tcW w:w="5340" w:type="dxa"/>
            <w:gridSpan w:val="2"/>
            <w:tcBorders>
              <w:top w:val="nil"/>
              <w:left w:val="nil"/>
              <w:bottom w:val="nil"/>
              <w:right w:val="nil"/>
            </w:tcBorders>
            <w:shd w:val="clear" w:color="F2F2F2" w:fill="F2F2F2"/>
            <w:noWrap/>
            <w:vAlign w:val="bottom"/>
            <w:hideMark/>
          </w:tcPr>
          <w:p w14:paraId="2A07D8ED"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Adults Other Outpatient/Ambulatory Services</w:t>
            </w:r>
          </w:p>
        </w:tc>
        <w:tc>
          <w:tcPr>
            <w:tcW w:w="1640" w:type="dxa"/>
            <w:gridSpan w:val="2"/>
            <w:tcBorders>
              <w:top w:val="nil"/>
              <w:left w:val="nil"/>
              <w:bottom w:val="nil"/>
              <w:right w:val="nil"/>
            </w:tcBorders>
            <w:shd w:val="clear" w:color="F2F2F2" w:fill="F2F2F2"/>
            <w:noWrap/>
            <w:vAlign w:val="bottom"/>
            <w:hideMark/>
          </w:tcPr>
          <w:p w14:paraId="0A19C05C"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4,099,231 </w:t>
            </w:r>
          </w:p>
        </w:tc>
      </w:tr>
      <w:tr w:rsidR="001A0B06" w:rsidRPr="001A0B06" w14:paraId="1677FF24" w14:textId="77777777" w:rsidTr="00554CB3">
        <w:trPr>
          <w:gridAfter w:val="7"/>
          <w:wAfter w:w="10620" w:type="dxa"/>
          <w:trHeight w:val="375"/>
        </w:trPr>
        <w:tc>
          <w:tcPr>
            <w:tcW w:w="1160" w:type="dxa"/>
            <w:gridSpan w:val="2"/>
            <w:tcBorders>
              <w:top w:val="nil"/>
              <w:left w:val="nil"/>
              <w:bottom w:val="nil"/>
              <w:right w:val="nil"/>
            </w:tcBorders>
            <w:shd w:val="clear" w:color="D9D9D9" w:fill="D9D9D9"/>
            <w:noWrap/>
            <w:vAlign w:val="bottom"/>
            <w:hideMark/>
          </w:tcPr>
          <w:p w14:paraId="15E895CE"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5</w:t>
            </w:r>
          </w:p>
        </w:tc>
        <w:tc>
          <w:tcPr>
            <w:tcW w:w="5340" w:type="dxa"/>
            <w:gridSpan w:val="2"/>
            <w:tcBorders>
              <w:top w:val="nil"/>
              <w:left w:val="nil"/>
              <w:bottom w:val="nil"/>
              <w:right w:val="nil"/>
            </w:tcBorders>
            <w:shd w:val="clear" w:color="D9D9D9" w:fill="D9D9D9"/>
            <w:noWrap/>
            <w:vAlign w:val="bottom"/>
            <w:hideMark/>
          </w:tcPr>
          <w:p w14:paraId="16C7AEE5"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Adult Other Direct Services</w:t>
            </w:r>
          </w:p>
        </w:tc>
        <w:tc>
          <w:tcPr>
            <w:tcW w:w="1640" w:type="dxa"/>
            <w:gridSpan w:val="2"/>
            <w:tcBorders>
              <w:top w:val="nil"/>
              <w:left w:val="nil"/>
              <w:bottom w:val="nil"/>
              <w:right w:val="nil"/>
            </w:tcBorders>
            <w:shd w:val="clear" w:color="D9D9D9" w:fill="D9D9D9"/>
            <w:noWrap/>
            <w:vAlign w:val="bottom"/>
            <w:hideMark/>
          </w:tcPr>
          <w:p w14:paraId="058D3D5E" w14:textId="77777777" w:rsidR="001A0B06" w:rsidRPr="001A0B06" w:rsidRDefault="001A0B06" w:rsidP="001A0B06">
            <w:pPr>
              <w:widowControl/>
              <w:autoSpaceDE/>
              <w:autoSpaceDN/>
              <w:rPr>
                <w:rFonts w:ascii="Aptos Narrow" w:hAnsi="Aptos Narrow"/>
                <w:color w:val="000000"/>
              </w:rPr>
            </w:pPr>
          </w:p>
        </w:tc>
      </w:tr>
      <w:tr w:rsidR="001A0B06" w:rsidRPr="001A0B06" w14:paraId="31CC41F2" w14:textId="77777777" w:rsidTr="00554CB3">
        <w:trPr>
          <w:gridAfter w:val="7"/>
          <w:wAfter w:w="10620" w:type="dxa"/>
          <w:trHeight w:val="375"/>
        </w:trPr>
        <w:tc>
          <w:tcPr>
            <w:tcW w:w="1160" w:type="dxa"/>
            <w:gridSpan w:val="2"/>
            <w:tcBorders>
              <w:top w:val="nil"/>
              <w:left w:val="nil"/>
              <w:bottom w:val="nil"/>
              <w:right w:val="nil"/>
            </w:tcBorders>
            <w:shd w:val="clear" w:color="F2F2F2" w:fill="F2F2F2"/>
            <w:noWrap/>
            <w:vAlign w:val="bottom"/>
            <w:hideMark/>
          </w:tcPr>
          <w:p w14:paraId="1483C034"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6</w:t>
            </w:r>
          </w:p>
        </w:tc>
        <w:tc>
          <w:tcPr>
            <w:tcW w:w="5340" w:type="dxa"/>
            <w:gridSpan w:val="2"/>
            <w:tcBorders>
              <w:top w:val="nil"/>
              <w:left w:val="nil"/>
              <w:bottom w:val="nil"/>
              <w:right w:val="nil"/>
            </w:tcBorders>
            <w:shd w:val="clear" w:color="F2F2F2" w:fill="F2F2F2"/>
            <w:noWrap/>
            <w:vAlign w:val="bottom"/>
            <w:hideMark/>
          </w:tcPr>
          <w:p w14:paraId="1D71403E"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Children Evidence Based Practices</w:t>
            </w:r>
          </w:p>
        </w:tc>
        <w:tc>
          <w:tcPr>
            <w:tcW w:w="1640" w:type="dxa"/>
            <w:gridSpan w:val="2"/>
            <w:tcBorders>
              <w:top w:val="nil"/>
              <w:left w:val="nil"/>
              <w:bottom w:val="nil"/>
              <w:right w:val="nil"/>
            </w:tcBorders>
            <w:shd w:val="clear" w:color="F2F2F2" w:fill="F2F2F2"/>
            <w:noWrap/>
            <w:vAlign w:val="bottom"/>
            <w:hideMark/>
          </w:tcPr>
          <w:p w14:paraId="1CBA4A97"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   </w:t>
            </w:r>
          </w:p>
        </w:tc>
      </w:tr>
      <w:tr w:rsidR="001A0B06" w:rsidRPr="001A0B06" w14:paraId="626B4349" w14:textId="77777777" w:rsidTr="00554CB3">
        <w:trPr>
          <w:gridAfter w:val="7"/>
          <w:wAfter w:w="10620" w:type="dxa"/>
          <w:trHeight w:val="375"/>
        </w:trPr>
        <w:tc>
          <w:tcPr>
            <w:tcW w:w="1160" w:type="dxa"/>
            <w:gridSpan w:val="2"/>
            <w:tcBorders>
              <w:top w:val="nil"/>
              <w:left w:val="nil"/>
              <w:bottom w:val="nil"/>
              <w:right w:val="nil"/>
            </w:tcBorders>
            <w:shd w:val="clear" w:color="D9D9D9" w:fill="D9D9D9"/>
            <w:noWrap/>
            <w:vAlign w:val="bottom"/>
            <w:hideMark/>
          </w:tcPr>
          <w:p w14:paraId="040AB882"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7</w:t>
            </w:r>
          </w:p>
        </w:tc>
        <w:tc>
          <w:tcPr>
            <w:tcW w:w="5340" w:type="dxa"/>
            <w:gridSpan w:val="2"/>
            <w:tcBorders>
              <w:top w:val="nil"/>
              <w:left w:val="nil"/>
              <w:bottom w:val="nil"/>
              <w:right w:val="nil"/>
            </w:tcBorders>
            <w:shd w:val="clear" w:color="D9D9D9" w:fill="D9D9D9"/>
            <w:noWrap/>
            <w:vAlign w:val="bottom"/>
            <w:hideMark/>
          </w:tcPr>
          <w:p w14:paraId="2A5513AB"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Children Crisis Services</w:t>
            </w:r>
          </w:p>
        </w:tc>
        <w:tc>
          <w:tcPr>
            <w:tcW w:w="1640" w:type="dxa"/>
            <w:gridSpan w:val="2"/>
            <w:tcBorders>
              <w:top w:val="nil"/>
              <w:left w:val="nil"/>
              <w:bottom w:val="nil"/>
              <w:right w:val="nil"/>
            </w:tcBorders>
            <w:shd w:val="clear" w:color="D9D9D9" w:fill="D9D9D9"/>
            <w:noWrap/>
            <w:vAlign w:val="bottom"/>
            <w:hideMark/>
          </w:tcPr>
          <w:p w14:paraId="1CE042B1"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   </w:t>
            </w:r>
          </w:p>
        </w:tc>
      </w:tr>
      <w:tr w:rsidR="001A0B06" w:rsidRPr="001A0B06" w14:paraId="7C1CCA9E" w14:textId="77777777" w:rsidTr="00554CB3">
        <w:trPr>
          <w:gridAfter w:val="7"/>
          <w:wAfter w:w="10620" w:type="dxa"/>
          <w:trHeight w:val="375"/>
        </w:trPr>
        <w:tc>
          <w:tcPr>
            <w:tcW w:w="1160" w:type="dxa"/>
            <w:gridSpan w:val="2"/>
            <w:tcBorders>
              <w:top w:val="nil"/>
              <w:left w:val="nil"/>
              <w:bottom w:val="nil"/>
              <w:right w:val="nil"/>
            </w:tcBorders>
            <w:shd w:val="clear" w:color="F2F2F2" w:fill="F2F2F2"/>
            <w:noWrap/>
            <w:vAlign w:val="bottom"/>
            <w:hideMark/>
          </w:tcPr>
          <w:p w14:paraId="48013032"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8</w:t>
            </w:r>
          </w:p>
        </w:tc>
        <w:tc>
          <w:tcPr>
            <w:tcW w:w="5340" w:type="dxa"/>
            <w:gridSpan w:val="2"/>
            <w:tcBorders>
              <w:top w:val="nil"/>
              <w:left w:val="nil"/>
              <w:bottom w:val="nil"/>
              <w:right w:val="nil"/>
            </w:tcBorders>
            <w:shd w:val="clear" w:color="F2F2F2" w:fill="F2F2F2"/>
            <w:noWrap/>
            <w:vAlign w:val="bottom"/>
            <w:hideMark/>
          </w:tcPr>
          <w:p w14:paraId="70A2BE7C"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Children CSC/ESMI Program</w:t>
            </w:r>
          </w:p>
        </w:tc>
        <w:tc>
          <w:tcPr>
            <w:tcW w:w="1640" w:type="dxa"/>
            <w:gridSpan w:val="2"/>
            <w:tcBorders>
              <w:top w:val="nil"/>
              <w:left w:val="nil"/>
              <w:bottom w:val="nil"/>
              <w:right w:val="nil"/>
            </w:tcBorders>
            <w:shd w:val="clear" w:color="F2F2F2" w:fill="F2F2F2"/>
            <w:noWrap/>
            <w:vAlign w:val="bottom"/>
            <w:hideMark/>
          </w:tcPr>
          <w:p w14:paraId="2E729076"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866,507 </w:t>
            </w:r>
          </w:p>
        </w:tc>
      </w:tr>
      <w:tr w:rsidR="001A0B06" w:rsidRPr="001A0B06" w14:paraId="76A397BF" w14:textId="77777777" w:rsidTr="00554CB3">
        <w:trPr>
          <w:gridAfter w:val="7"/>
          <w:wAfter w:w="10620" w:type="dxa"/>
          <w:trHeight w:val="375"/>
        </w:trPr>
        <w:tc>
          <w:tcPr>
            <w:tcW w:w="1160" w:type="dxa"/>
            <w:gridSpan w:val="2"/>
            <w:tcBorders>
              <w:top w:val="nil"/>
              <w:left w:val="nil"/>
              <w:bottom w:val="nil"/>
              <w:right w:val="nil"/>
            </w:tcBorders>
            <w:shd w:val="clear" w:color="D9D9D9" w:fill="D9D9D9"/>
            <w:noWrap/>
            <w:vAlign w:val="bottom"/>
            <w:hideMark/>
          </w:tcPr>
          <w:p w14:paraId="779601BC"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9</w:t>
            </w:r>
          </w:p>
        </w:tc>
        <w:tc>
          <w:tcPr>
            <w:tcW w:w="5340" w:type="dxa"/>
            <w:gridSpan w:val="2"/>
            <w:tcBorders>
              <w:top w:val="nil"/>
              <w:left w:val="nil"/>
              <w:bottom w:val="nil"/>
              <w:right w:val="nil"/>
            </w:tcBorders>
            <w:shd w:val="clear" w:color="D9D9D9" w:fill="D9D9D9"/>
            <w:noWrap/>
            <w:vAlign w:val="bottom"/>
            <w:hideMark/>
          </w:tcPr>
          <w:p w14:paraId="50CD90B1"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Children Other Outpatient/Ambulatory Services</w:t>
            </w:r>
          </w:p>
        </w:tc>
        <w:tc>
          <w:tcPr>
            <w:tcW w:w="1640" w:type="dxa"/>
            <w:gridSpan w:val="2"/>
            <w:tcBorders>
              <w:top w:val="nil"/>
              <w:left w:val="nil"/>
              <w:bottom w:val="nil"/>
              <w:right w:val="nil"/>
            </w:tcBorders>
            <w:shd w:val="clear" w:color="D9D9D9" w:fill="D9D9D9"/>
            <w:noWrap/>
            <w:vAlign w:val="bottom"/>
            <w:hideMark/>
          </w:tcPr>
          <w:p w14:paraId="7934B8D4"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2,732,821 </w:t>
            </w:r>
          </w:p>
        </w:tc>
      </w:tr>
      <w:tr w:rsidR="001A0B06" w:rsidRPr="001A0B06" w14:paraId="642DB1A5" w14:textId="77777777" w:rsidTr="00554CB3">
        <w:trPr>
          <w:gridAfter w:val="7"/>
          <w:wAfter w:w="10620" w:type="dxa"/>
          <w:trHeight w:val="375"/>
        </w:trPr>
        <w:tc>
          <w:tcPr>
            <w:tcW w:w="1160" w:type="dxa"/>
            <w:gridSpan w:val="2"/>
            <w:tcBorders>
              <w:top w:val="nil"/>
              <w:left w:val="nil"/>
              <w:bottom w:val="nil"/>
              <w:right w:val="nil"/>
            </w:tcBorders>
            <w:shd w:val="clear" w:color="F2F2F2" w:fill="F2F2F2"/>
            <w:noWrap/>
            <w:vAlign w:val="bottom"/>
            <w:hideMark/>
          </w:tcPr>
          <w:p w14:paraId="7D01689A"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10</w:t>
            </w:r>
          </w:p>
        </w:tc>
        <w:tc>
          <w:tcPr>
            <w:tcW w:w="5340" w:type="dxa"/>
            <w:gridSpan w:val="2"/>
            <w:tcBorders>
              <w:top w:val="nil"/>
              <w:left w:val="nil"/>
              <w:bottom w:val="nil"/>
              <w:right w:val="nil"/>
            </w:tcBorders>
            <w:shd w:val="clear" w:color="F2F2F2" w:fill="F2F2F2"/>
            <w:noWrap/>
            <w:vAlign w:val="bottom"/>
            <w:hideMark/>
          </w:tcPr>
          <w:p w14:paraId="3A16E3A4"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Children Other Direct Services</w:t>
            </w:r>
          </w:p>
        </w:tc>
        <w:tc>
          <w:tcPr>
            <w:tcW w:w="1640" w:type="dxa"/>
            <w:gridSpan w:val="2"/>
            <w:tcBorders>
              <w:top w:val="nil"/>
              <w:left w:val="nil"/>
              <w:bottom w:val="nil"/>
              <w:right w:val="nil"/>
            </w:tcBorders>
            <w:shd w:val="clear" w:color="F2F2F2" w:fill="F2F2F2"/>
            <w:noWrap/>
            <w:vAlign w:val="bottom"/>
            <w:hideMark/>
          </w:tcPr>
          <w:p w14:paraId="1B27E29F" w14:textId="77777777" w:rsidR="001A0B06" w:rsidRPr="001A0B06" w:rsidRDefault="001A0B06" w:rsidP="001A0B06">
            <w:pPr>
              <w:widowControl/>
              <w:autoSpaceDE/>
              <w:autoSpaceDN/>
              <w:rPr>
                <w:rFonts w:ascii="Aptos Narrow" w:hAnsi="Aptos Narrow"/>
                <w:color w:val="000000"/>
              </w:rPr>
            </w:pPr>
          </w:p>
        </w:tc>
      </w:tr>
      <w:tr w:rsidR="001A0B06" w:rsidRPr="001A0B06" w14:paraId="6F2CBA4F" w14:textId="77777777" w:rsidTr="00554CB3">
        <w:trPr>
          <w:gridAfter w:val="7"/>
          <w:wAfter w:w="10620" w:type="dxa"/>
          <w:trHeight w:val="375"/>
        </w:trPr>
        <w:tc>
          <w:tcPr>
            <w:tcW w:w="1160" w:type="dxa"/>
            <w:gridSpan w:val="2"/>
            <w:tcBorders>
              <w:top w:val="nil"/>
              <w:left w:val="nil"/>
              <w:bottom w:val="nil"/>
              <w:right w:val="nil"/>
            </w:tcBorders>
            <w:shd w:val="clear" w:color="D9D9D9" w:fill="D9D9D9"/>
            <w:noWrap/>
            <w:vAlign w:val="bottom"/>
            <w:hideMark/>
          </w:tcPr>
          <w:p w14:paraId="4804F682"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12</w:t>
            </w:r>
          </w:p>
        </w:tc>
        <w:tc>
          <w:tcPr>
            <w:tcW w:w="5340" w:type="dxa"/>
            <w:gridSpan w:val="2"/>
            <w:tcBorders>
              <w:top w:val="nil"/>
              <w:left w:val="nil"/>
              <w:bottom w:val="nil"/>
              <w:right w:val="nil"/>
            </w:tcBorders>
            <w:shd w:val="clear" w:color="D9D9D9" w:fill="D9D9D9"/>
            <w:noWrap/>
            <w:vAlign w:val="bottom"/>
            <w:hideMark/>
          </w:tcPr>
          <w:p w14:paraId="0171C4D4"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Administration</w:t>
            </w:r>
          </w:p>
        </w:tc>
        <w:tc>
          <w:tcPr>
            <w:tcW w:w="1640" w:type="dxa"/>
            <w:gridSpan w:val="2"/>
            <w:tcBorders>
              <w:top w:val="nil"/>
              <w:left w:val="nil"/>
              <w:bottom w:val="nil"/>
              <w:right w:val="nil"/>
            </w:tcBorders>
            <w:shd w:val="clear" w:color="D9D9D9" w:fill="D9D9D9"/>
            <w:noWrap/>
            <w:vAlign w:val="bottom"/>
            <w:hideMark/>
          </w:tcPr>
          <w:p w14:paraId="0498A634"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433,253 </w:t>
            </w:r>
          </w:p>
        </w:tc>
      </w:tr>
      <w:tr w:rsidR="001A0B06" w:rsidRPr="001A0B06" w14:paraId="1A3FF69C" w14:textId="77777777" w:rsidTr="00554CB3">
        <w:trPr>
          <w:gridAfter w:val="7"/>
          <w:wAfter w:w="10620" w:type="dxa"/>
          <w:trHeight w:val="375"/>
        </w:trPr>
        <w:tc>
          <w:tcPr>
            <w:tcW w:w="1160" w:type="dxa"/>
            <w:gridSpan w:val="2"/>
            <w:tcBorders>
              <w:top w:val="nil"/>
              <w:left w:val="nil"/>
              <w:bottom w:val="nil"/>
              <w:right w:val="nil"/>
            </w:tcBorders>
            <w:shd w:val="clear" w:color="F2F2F2" w:fill="F2F2F2"/>
            <w:noWrap/>
            <w:vAlign w:val="bottom"/>
            <w:hideMark/>
          </w:tcPr>
          <w:p w14:paraId="21F44E7D" w14:textId="77777777" w:rsidR="001A0B06" w:rsidRPr="001A0B06" w:rsidRDefault="001A0B06" w:rsidP="001A0B06">
            <w:pPr>
              <w:widowControl/>
              <w:autoSpaceDE/>
              <w:autoSpaceDN/>
              <w:jc w:val="right"/>
              <w:rPr>
                <w:rFonts w:ascii="Aptos Narrow" w:hAnsi="Aptos Narrow"/>
                <w:b/>
                <w:bCs/>
                <w:color w:val="000000"/>
              </w:rPr>
            </w:pPr>
            <w:r w:rsidRPr="001A0B06">
              <w:rPr>
                <w:rFonts w:ascii="Aptos Narrow" w:hAnsi="Aptos Narrow"/>
                <w:b/>
                <w:bCs/>
                <w:color w:val="000000"/>
              </w:rPr>
              <w:t>13</w:t>
            </w:r>
          </w:p>
        </w:tc>
        <w:tc>
          <w:tcPr>
            <w:tcW w:w="5340" w:type="dxa"/>
            <w:gridSpan w:val="2"/>
            <w:tcBorders>
              <w:top w:val="nil"/>
              <w:left w:val="nil"/>
              <w:bottom w:val="nil"/>
              <w:right w:val="nil"/>
            </w:tcBorders>
            <w:shd w:val="clear" w:color="F2F2F2" w:fill="F2F2F2"/>
            <w:noWrap/>
            <w:vAlign w:val="bottom"/>
            <w:hideMark/>
          </w:tcPr>
          <w:p w14:paraId="3473C749" w14:textId="77777777" w:rsidR="001A0B06" w:rsidRPr="001A0B06" w:rsidRDefault="001A0B06" w:rsidP="001A0B06">
            <w:pPr>
              <w:widowControl/>
              <w:autoSpaceDE/>
              <w:autoSpaceDN/>
              <w:rPr>
                <w:rFonts w:ascii="Aptos Narrow" w:hAnsi="Aptos Narrow"/>
                <w:color w:val="000000"/>
              </w:rPr>
            </w:pPr>
            <w:r w:rsidRPr="001A0B06">
              <w:rPr>
                <w:rFonts w:ascii="Aptos Narrow" w:hAnsi="Aptos Narrow"/>
                <w:color w:val="000000"/>
              </w:rPr>
              <w:t>Any Other Costs</w:t>
            </w:r>
          </w:p>
        </w:tc>
        <w:tc>
          <w:tcPr>
            <w:tcW w:w="1640" w:type="dxa"/>
            <w:gridSpan w:val="2"/>
            <w:tcBorders>
              <w:top w:val="nil"/>
              <w:left w:val="nil"/>
              <w:bottom w:val="nil"/>
              <w:right w:val="nil"/>
            </w:tcBorders>
            <w:shd w:val="clear" w:color="F2F2F2" w:fill="F2F2F2"/>
            <w:noWrap/>
            <w:vAlign w:val="bottom"/>
            <w:hideMark/>
          </w:tcPr>
          <w:p w14:paraId="58B105FF" w14:textId="77777777" w:rsidR="001A0B06" w:rsidRPr="001A0B06" w:rsidRDefault="001A0B06" w:rsidP="001A0B06">
            <w:pPr>
              <w:widowControl/>
              <w:autoSpaceDE/>
              <w:autoSpaceDN/>
              <w:jc w:val="right"/>
              <w:rPr>
                <w:rFonts w:ascii="Aptos Narrow" w:hAnsi="Aptos Narrow"/>
                <w:color w:val="000000"/>
              </w:rPr>
            </w:pPr>
            <w:r w:rsidRPr="001A0B06">
              <w:rPr>
                <w:rFonts w:ascii="Aptos Narrow" w:hAnsi="Aptos Narrow"/>
                <w:color w:val="000000"/>
              </w:rPr>
              <w:t xml:space="preserve">100,000 </w:t>
            </w:r>
          </w:p>
        </w:tc>
      </w:tr>
      <w:tr w:rsidR="001A0B06" w:rsidRPr="001A0B06" w14:paraId="6BA0B75B" w14:textId="77777777" w:rsidTr="00554CB3">
        <w:trPr>
          <w:gridAfter w:val="7"/>
          <w:wAfter w:w="10620" w:type="dxa"/>
          <w:trHeight w:val="285"/>
        </w:trPr>
        <w:tc>
          <w:tcPr>
            <w:tcW w:w="1160" w:type="dxa"/>
            <w:gridSpan w:val="2"/>
            <w:tcBorders>
              <w:top w:val="nil"/>
              <w:left w:val="nil"/>
              <w:bottom w:val="nil"/>
              <w:right w:val="nil"/>
            </w:tcBorders>
            <w:shd w:val="clear" w:color="000000" w:fill="000000"/>
            <w:noWrap/>
            <w:vAlign w:val="bottom"/>
            <w:hideMark/>
          </w:tcPr>
          <w:p w14:paraId="22E47286" w14:textId="77777777" w:rsidR="001A0B06" w:rsidRPr="001A0B06" w:rsidRDefault="001A0B06" w:rsidP="001A0B06">
            <w:pPr>
              <w:widowControl/>
              <w:autoSpaceDE/>
              <w:autoSpaceDN/>
              <w:rPr>
                <w:rFonts w:ascii="Aptos Narrow" w:hAnsi="Aptos Narrow"/>
                <w:color w:val="FFFFFF"/>
              </w:rPr>
            </w:pPr>
            <w:r w:rsidRPr="001A0B06">
              <w:rPr>
                <w:rFonts w:ascii="Aptos Narrow" w:hAnsi="Aptos Narrow"/>
                <w:color w:val="FFFFFF"/>
              </w:rPr>
              <w:t>Grand Total</w:t>
            </w:r>
          </w:p>
        </w:tc>
        <w:tc>
          <w:tcPr>
            <w:tcW w:w="5340" w:type="dxa"/>
            <w:gridSpan w:val="2"/>
            <w:tcBorders>
              <w:top w:val="nil"/>
              <w:left w:val="nil"/>
              <w:bottom w:val="nil"/>
              <w:right w:val="nil"/>
            </w:tcBorders>
            <w:shd w:val="clear" w:color="000000" w:fill="000000"/>
            <w:noWrap/>
            <w:vAlign w:val="bottom"/>
            <w:hideMark/>
          </w:tcPr>
          <w:p w14:paraId="310A4CD5" w14:textId="77777777" w:rsidR="001A0B06" w:rsidRPr="001A0B06" w:rsidRDefault="001A0B06" w:rsidP="001A0B06">
            <w:pPr>
              <w:widowControl/>
              <w:autoSpaceDE/>
              <w:autoSpaceDN/>
              <w:rPr>
                <w:rFonts w:ascii="Aptos Narrow" w:hAnsi="Aptos Narrow"/>
                <w:color w:val="FFFFFF"/>
              </w:rPr>
            </w:pPr>
          </w:p>
        </w:tc>
        <w:tc>
          <w:tcPr>
            <w:tcW w:w="1640" w:type="dxa"/>
            <w:gridSpan w:val="2"/>
            <w:tcBorders>
              <w:top w:val="nil"/>
              <w:left w:val="nil"/>
              <w:bottom w:val="nil"/>
              <w:right w:val="nil"/>
            </w:tcBorders>
            <w:shd w:val="clear" w:color="000000" w:fill="000000"/>
            <w:noWrap/>
            <w:vAlign w:val="bottom"/>
            <w:hideMark/>
          </w:tcPr>
          <w:p w14:paraId="73324C29" w14:textId="77777777" w:rsidR="001A0B06" w:rsidRPr="001A0B06" w:rsidRDefault="001A0B06" w:rsidP="001A0B06">
            <w:pPr>
              <w:widowControl/>
              <w:autoSpaceDE/>
              <w:autoSpaceDN/>
              <w:jc w:val="right"/>
              <w:rPr>
                <w:rFonts w:ascii="Aptos Narrow" w:hAnsi="Aptos Narrow"/>
                <w:color w:val="FFFFFF"/>
              </w:rPr>
            </w:pPr>
            <w:r w:rsidRPr="001A0B06">
              <w:rPr>
                <w:rFonts w:ascii="Aptos Narrow" w:hAnsi="Aptos Narrow"/>
                <w:color w:val="FFFFFF"/>
              </w:rPr>
              <w:t xml:space="preserve">8,665,065 </w:t>
            </w:r>
          </w:p>
        </w:tc>
      </w:tr>
      <w:tr w:rsidR="001A0B06" w:rsidRPr="001A0B06" w14:paraId="47C85F3B" w14:textId="77777777" w:rsidTr="00274EAA">
        <w:trPr>
          <w:gridAfter w:val="7"/>
          <w:wAfter w:w="10620" w:type="dxa"/>
          <w:trHeight w:val="405"/>
        </w:trPr>
        <w:tc>
          <w:tcPr>
            <w:tcW w:w="1160" w:type="dxa"/>
            <w:gridSpan w:val="2"/>
            <w:tcBorders>
              <w:top w:val="nil"/>
              <w:left w:val="nil"/>
              <w:bottom w:val="nil"/>
              <w:right w:val="nil"/>
            </w:tcBorders>
            <w:noWrap/>
            <w:vAlign w:val="bottom"/>
          </w:tcPr>
          <w:p w14:paraId="15E99520" w14:textId="36488BD8" w:rsidR="00274EAA" w:rsidRDefault="00274EAA" w:rsidP="00655E61">
            <w:pPr>
              <w:widowControl/>
              <w:autoSpaceDE/>
              <w:autoSpaceDN/>
              <w:rPr>
                <w:rFonts w:ascii="Aptos Narrow" w:hAnsi="Aptos Narrow"/>
                <w:color w:val="FFFFFF"/>
              </w:rPr>
            </w:pPr>
            <w:r>
              <w:rPr>
                <w:rFonts w:ascii="Aptos Narrow" w:hAnsi="Aptos Narrow"/>
                <w:color w:val="FFFFFF"/>
              </w:rPr>
              <w:t>TTTTT</w:t>
            </w:r>
            <w:r w:rsidR="00BB4C98">
              <w:rPr>
                <w:rFonts w:ascii="Aptos Narrow" w:hAnsi="Aptos Narrow"/>
                <w:color w:val="FFFFFF"/>
              </w:rPr>
              <w:t>T</w:t>
            </w:r>
          </w:p>
          <w:p w14:paraId="55EFDE28" w14:textId="6AEB1B5B" w:rsidR="00925B7E" w:rsidRPr="00655E61" w:rsidRDefault="00925B7E" w:rsidP="00925B7E">
            <w:pPr>
              <w:spacing w:before="74" w:line="278" w:lineRule="auto"/>
              <w:ind w:right="999"/>
              <w:rPr>
                <w:b/>
                <w:sz w:val="28"/>
                <w:szCs w:val="28"/>
              </w:rPr>
            </w:pPr>
            <w:r w:rsidRPr="00655E61">
              <w:rPr>
                <w:b/>
                <w:sz w:val="28"/>
                <w:szCs w:val="28"/>
              </w:rPr>
              <w:t>T</w:t>
            </w:r>
            <w:r w:rsidR="00EE444B" w:rsidRPr="00655E61">
              <w:rPr>
                <w:b/>
                <w:sz w:val="28"/>
                <w:szCs w:val="28"/>
              </w:rPr>
              <w:t>able</w:t>
            </w:r>
            <w:r w:rsidR="00655E61">
              <w:rPr>
                <w:b/>
                <w:sz w:val="28"/>
                <w:szCs w:val="28"/>
              </w:rPr>
              <w:t xml:space="preserve"> 4 </w:t>
            </w:r>
            <w:r w:rsidR="00EE444B" w:rsidRPr="00655E61">
              <w:rPr>
                <w:b/>
                <w:sz w:val="28"/>
                <w:szCs w:val="28"/>
              </w:rPr>
              <w:t>SU</w:t>
            </w:r>
            <w:r w:rsidR="00655E61" w:rsidRPr="00655E61">
              <w:rPr>
                <w:b/>
                <w:sz w:val="28"/>
                <w:szCs w:val="28"/>
              </w:rPr>
              <w:t>PTRS</w:t>
            </w:r>
          </w:p>
          <w:p w14:paraId="0FA6FEA5" w14:textId="2782927A" w:rsidR="00274EAA" w:rsidRPr="001A0B06" w:rsidRDefault="00274EAA" w:rsidP="00655E61">
            <w:pPr>
              <w:widowControl/>
              <w:autoSpaceDE/>
              <w:autoSpaceDN/>
              <w:rPr>
                <w:rFonts w:ascii="Aptos Narrow" w:hAnsi="Aptos Narrow"/>
                <w:color w:val="FFFFFF"/>
              </w:rPr>
            </w:pPr>
          </w:p>
        </w:tc>
        <w:tc>
          <w:tcPr>
            <w:tcW w:w="5340" w:type="dxa"/>
            <w:gridSpan w:val="2"/>
            <w:tcBorders>
              <w:top w:val="nil"/>
              <w:left w:val="nil"/>
              <w:bottom w:val="nil"/>
              <w:right w:val="nil"/>
            </w:tcBorders>
            <w:noWrap/>
            <w:vAlign w:val="bottom"/>
          </w:tcPr>
          <w:p w14:paraId="1483B8AA" w14:textId="77777777" w:rsidR="001A0B06" w:rsidRPr="001A0B06" w:rsidRDefault="001A0B06" w:rsidP="001A0B06">
            <w:pPr>
              <w:widowControl/>
              <w:autoSpaceDE/>
              <w:autoSpaceDN/>
              <w:rPr>
                <w:sz w:val="20"/>
                <w:szCs w:val="20"/>
              </w:rPr>
            </w:pPr>
          </w:p>
        </w:tc>
        <w:tc>
          <w:tcPr>
            <w:tcW w:w="1640" w:type="dxa"/>
            <w:gridSpan w:val="2"/>
            <w:tcBorders>
              <w:top w:val="nil"/>
              <w:left w:val="nil"/>
              <w:bottom w:val="nil"/>
              <w:right w:val="nil"/>
            </w:tcBorders>
            <w:noWrap/>
            <w:vAlign w:val="bottom"/>
            <w:hideMark/>
          </w:tcPr>
          <w:p w14:paraId="27DD6600" w14:textId="77777777" w:rsidR="001A0B06" w:rsidRDefault="001A0B06" w:rsidP="001A0B06">
            <w:pPr>
              <w:widowControl/>
              <w:autoSpaceDE/>
              <w:autoSpaceDN/>
              <w:rPr>
                <w:sz w:val="20"/>
                <w:szCs w:val="20"/>
              </w:rPr>
            </w:pPr>
          </w:p>
          <w:p w14:paraId="2D5CEC64" w14:textId="77777777" w:rsidR="005228A6" w:rsidRDefault="005228A6" w:rsidP="001A0B06">
            <w:pPr>
              <w:widowControl/>
              <w:autoSpaceDE/>
              <w:autoSpaceDN/>
              <w:rPr>
                <w:sz w:val="20"/>
                <w:szCs w:val="20"/>
              </w:rPr>
            </w:pPr>
          </w:p>
          <w:p w14:paraId="1C50187E" w14:textId="77777777" w:rsidR="005228A6" w:rsidRPr="001A0B06" w:rsidRDefault="005228A6" w:rsidP="001A0B06">
            <w:pPr>
              <w:widowControl/>
              <w:autoSpaceDE/>
              <w:autoSpaceDN/>
              <w:rPr>
                <w:sz w:val="20"/>
                <w:szCs w:val="20"/>
              </w:rPr>
            </w:pPr>
          </w:p>
        </w:tc>
      </w:tr>
      <w:tr w:rsidR="00655E61" w:rsidRPr="00554CB3" w14:paraId="53530DA5" w14:textId="77777777" w:rsidTr="00554CB3">
        <w:trPr>
          <w:trHeight w:val="1140"/>
        </w:trPr>
        <w:tc>
          <w:tcPr>
            <w:tcW w:w="1140" w:type="dxa"/>
            <w:tcBorders>
              <w:top w:val="nil"/>
              <w:left w:val="nil"/>
              <w:bottom w:val="nil"/>
              <w:right w:val="nil"/>
            </w:tcBorders>
            <w:shd w:val="clear" w:color="000000" w:fill="000000"/>
            <w:vAlign w:val="bottom"/>
            <w:hideMark/>
          </w:tcPr>
          <w:p w14:paraId="120D9A5C" w14:textId="77777777" w:rsidR="00554CB3" w:rsidRPr="00554CB3" w:rsidRDefault="00554CB3" w:rsidP="00554CB3">
            <w:pPr>
              <w:widowControl/>
              <w:autoSpaceDE/>
              <w:autoSpaceDN/>
              <w:jc w:val="center"/>
              <w:rPr>
                <w:rFonts w:ascii="Aptos Narrow" w:hAnsi="Aptos Narrow"/>
                <w:color w:val="FFFFFF"/>
              </w:rPr>
            </w:pPr>
            <w:r w:rsidRPr="00554CB3">
              <w:rPr>
                <w:rFonts w:ascii="Aptos Narrow" w:hAnsi="Aptos Narrow"/>
                <w:color w:val="FFFFFF"/>
              </w:rPr>
              <w:t>Table Sequential Number</w:t>
            </w:r>
          </w:p>
        </w:tc>
        <w:tc>
          <w:tcPr>
            <w:tcW w:w="5340" w:type="dxa"/>
            <w:gridSpan w:val="2"/>
            <w:tcBorders>
              <w:top w:val="nil"/>
              <w:left w:val="nil"/>
              <w:bottom w:val="nil"/>
              <w:right w:val="nil"/>
            </w:tcBorders>
            <w:shd w:val="clear" w:color="000000" w:fill="000000"/>
            <w:noWrap/>
            <w:vAlign w:val="bottom"/>
            <w:hideMark/>
          </w:tcPr>
          <w:p w14:paraId="2EE767EE" w14:textId="77777777" w:rsidR="00554CB3" w:rsidRPr="00554CB3" w:rsidRDefault="00554CB3" w:rsidP="00554CB3">
            <w:pPr>
              <w:widowControl/>
              <w:autoSpaceDE/>
              <w:autoSpaceDN/>
              <w:rPr>
                <w:rFonts w:ascii="Aptos Narrow" w:hAnsi="Aptos Narrow"/>
                <w:color w:val="FFFFFF"/>
              </w:rPr>
            </w:pPr>
            <w:r w:rsidRPr="00554CB3">
              <w:rPr>
                <w:rFonts w:ascii="Aptos Narrow" w:hAnsi="Aptos Narrow"/>
                <w:color w:val="FFFFFF"/>
              </w:rPr>
              <w:t>Expenditure Category</w:t>
            </w:r>
          </w:p>
        </w:tc>
        <w:tc>
          <w:tcPr>
            <w:tcW w:w="1640" w:type="dxa"/>
            <w:gridSpan w:val="2"/>
            <w:tcBorders>
              <w:top w:val="nil"/>
              <w:left w:val="nil"/>
              <w:bottom w:val="nil"/>
              <w:right w:val="nil"/>
            </w:tcBorders>
            <w:shd w:val="clear" w:color="000000" w:fill="000000"/>
            <w:noWrap/>
            <w:vAlign w:val="bottom"/>
            <w:hideMark/>
          </w:tcPr>
          <w:p w14:paraId="7E8AEB40" w14:textId="77777777" w:rsidR="00554CB3" w:rsidRPr="00554CB3" w:rsidRDefault="00554CB3" w:rsidP="00554CB3">
            <w:pPr>
              <w:widowControl/>
              <w:autoSpaceDE/>
              <w:autoSpaceDN/>
              <w:rPr>
                <w:rFonts w:ascii="Aptos Narrow" w:hAnsi="Aptos Narrow"/>
                <w:color w:val="FFFFFF"/>
              </w:rPr>
            </w:pPr>
            <w:r w:rsidRPr="00554CB3">
              <w:rPr>
                <w:rFonts w:ascii="Aptos Narrow" w:hAnsi="Aptos Narrow"/>
                <w:color w:val="FFFFFF"/>
              </w:rPr>
              <w:t>Sum of SUPTRS BG</w:t>
            </w:r>
          </w:p>
        </w:tc>
        <w:tc>
          <w:tcPr>
            <w:tcW w:w="1540" w:type="dxa"/>
            <w:gridSpan w:val="2"/>
            <w:tcBorders>
              <w:top w:val="nil"/>
              <w:left w:val="nil"/>
              <w:bottom w:val="nil"/>
              <w:right w:val="nil"/>
            </w:tcBorders>
            <w:noWrap/>
            <w:vAlign w:val="bottom"/>
            <w:hideMark/>
          </w:tcPr>
          <w:p w14:paraId="326FF5A1" w14:textId="77777777" w:rsidR="00554CB3" w:rsidRPr="00554CB3" w:rsidRDefault="00554CB3" w:rsidP="00554CB3">
            <w:pPr>
              <w:widowControl/>
              <w:autoSpaceDE/>
              <w:autoSpaceDN/>
              <w:rPr>
                <w:rFonts w:ascii="Aptos Narrow" w:hAnsi="Aptos Narrow"/>
                <w:color w:val="FFFFFF"/>
              </w:rPr>
            </w:pPr>
          </w:p>
        </w:tc>
        <w:tc>
          <w:tcPr>
            <w:tcW w:w="1740" w:type="dxa"/>
            <w:tcBorders>
              <w:top w:val="nil"/>
              <w:left w:val="nil"/>
              <w:bottom w:val="nil"/>
              <w:right w:val="nil"/>
            </w:tcBorders>
            <w:noWrap/>
            <w:vAlign w:val="bottom"/>
            <w:hideMark/>
          </w:tcPr>
          <w:p w14:paraId="0C2EF33D"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00362529"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383C39A3"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797BEE57"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22737CD0"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4387FF1E" w14:textId="77777777" w:rsidR="00554CB3" w:rsidRPr="00554CB3" w:rsidRDefault="00554CB3" w:rsidP="00554CB3">
            <w:pPr>
              <w:widowControl/>
              <w:autoSpaceDE/>
              <w:autoSpaceDN/>
              <w:rPr>
                <w:sz w:val="20"/>
                <w:szCs w:val="20"/>
              </w:rPr>
            </w:pPr>
          </w:p>
        </w:tc>
      </w:tr>
      <w:tr w:rsidR="00655E61" w:rsidRPr="00554CB3" w14:paraId="58C0C46B" w14:textId="77777777" w:rsidTr="00554CB3">
        <w:trPr>
          <w:trHeight w:val="375"/>
        </w:trPr>
        <w:tc>
          <w:tcPr>
            <w:tcW w:w="1140" w:type="dxa"/>
            <w:tcBorders>
              <w:top w:val="nil"/>
              <w:left w:val="nil"/>
              <w:bottom w:val="nil"/>
              <w:right w:val="nil"/>
            </w:tcBorders>
            <w:shd w:val="clear" w:color="D9D9D9" w:fill="D9D9D9"/>
            <w:noWrap/>
            <w:vAlign w:val="bottom"/>
            <w:hideMark/>
          </w:tcPr>
          <w:p w14:paraId="343F546D"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1</w:t>
            </w:r>
          </w:p>
        </w:tc>
        <w:tc>
          <w:tcPr>
            <w:tcW w:w="5340" w:type="dxa"/>
            <w:gridSpan w:val="2"/>
            <w:tcBorders>
              <w:top w:val="nil"/>
              <w:left w:val="nil"/>
              <w:bottom w:val="nil"/>
              <w:right w:val="nil"/>
            </w:tcBorders>
            <w:shd w:val="clear" w:color="D9D9D9" w:fill="D9D9D9"/>
            <w:noWrap/>
            <w:vAlign w:val="bottom"/>
            <w:hideMark/>
          </w:tcPr>
          <w:p w14:paraId="7C969922"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Substance Use Disorder Prevention and Treatment</w:t>
            </w:r>
          </w:p>
        </w:tc>
        <w:tc>
          <w:tcPr>
            <w:tcW w:w="1640" w:type="dxa"/>
            <w:gridSpan w:val="2"/>
            <w:tcBorders>
              <w:top w:val="nil"/>
              <w:left w:val="nil"/>
              <w:bottom w:val="nil"/>
              <w:right w:val="nil"/>
            </w:tcBorders>
            <w:shd w:val="clear" w:color="D9D9D9" w:fill="D9D9D9"/>
            <w:noWrap/>
            <w:vAlign w:val="bottom"/>
            <w:hideMark/>
          </w:tcPr>
          <w:p w14:paraId="387DAEC1"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10,600,933 </w:t>
            </w:r>
          </w:p>
        </w:tc>
        <w:tc>
          <w:tcPr>
            <w:tcW w:w="1540" w:type="dxa"/>
            <w:gridSpan w:val="2"/>
            <w:tcBorders>
              <w:top w:val="nil"/>
              <w:left w:val="nil"/>
              <w:bottom w:val="nil"/>
              <w:right w:val="nil"/>
            </w:tcBorders>
            <w:noWrap/>
            <w:vAlign w:val="bottom"/>
            <w:hideMark/>
          </w:tcPr>
          <w:p w14:paraId="48A5F043"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20FF257D"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774DFC81"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05DCE7BD"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06B2EF57"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1994A07E"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75DDCAFA" w14:textId="77777777" w:rsidR="00554CB3" w:rsidRPr="00554CB3" w:rsidRDefault="00554CB3" w:rsidP="00554CB3">
            <w:pPr>
              <w:widowControl/>
              <w:autoSpaceDE/>
              <w:autoSpaceDN/>
              <w:rPr>
                <w:sz w:val="20"/>
                <w:szCs w:val="20"/>
              </w:rPr>
            </w:pPr>
          </w:p>
        </w:tc>
      </w:tr>
      <w:tr w:rsidR="00655E61" w:rsidRPr="00554CB3" w14:paraId="19D7A17E" w14:textId="77777777" w:rsidTr="00554CB3">
        <w:trPr>
          <w:trHeight w:val="375"/>
        </w:trPr>
        <w:tc>
          <w:tcPr>
            <w:tcW w:w="1140" w:type="dxa"/>
            <w:tcBorders>
              <w:top w:val="nil"/>
              <w:left w:val="nil"/>
              <w:bottom w:val="nil"/>
              <w:right w:val="nil"/>
            </w:tcBorders>
            <w:shd w:val="clear" w:color="F2F2F2" w:fill="F2F2F2"/>
            <w:noWrap/>
            <w:vAlign w:val="bottom"/>
            <w:hideMark/>
          </w:tcPr>
          <w:p w14:paraId="763C106A"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2</w:t>
            </w:r>
          </w:p>
        </w:tc>
        <w:tc>
          <w:tcPr>
            <w:tcW w:w="5340" w:type="dxa"/>
            <w:gridSpan w:val="2"/>
            <w:tcBorders>
              <w:top w:val="nil"/>
              <w:left w:val="nil"/>
              <w:bottom w:val="nil"/>
              <w:right w:val="nil"/>
            </w:tcBorders>
            <w:shd w:val="clear" w:color="F2F2F2" w:fill="F2F2F2"/>
            <w:noWrap/>
            <w:vAlign w:val="bottom"/>
            <w:hideMark/>
          </w:tcPr>
          <w:p w14:paraId="794EA0A6"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Recovery Support Services</w:t>
            </w:r>
          </w:p>
        </w:tc>
        <w:tc>
          <w:tcPr>
            <w:tcW w:w="1640" w:type="dxa"/>
            <w:gridSpan w:val="2"/>
            <w:tcBorders>
              <w:top w:val="nil"/>
              <w:left w:val="nil"/>
              <w:bottom w:val="nil"/>
              <w:right w:val="nil"/>
            </w:tcBorders>
            <w:shd w:val="clear" w:color="F2F2F2" w:fill="F2F2F2"/>
            <w:noWrap/>
            <w:vAlign w:val="bottom"/>
            <w:hideMark/>
          </w:tcPr>
          <w:p w14:paraId="5876011B"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   </w:t>
            </w:r>
          </w:p>
        </w:tc>
        <w:tc>
          <w:tcPr>
            <w:tcW w:w="1540" w:type="dxa"/>
            <w:gridSpan w:val="2"/>
            <w:tcBorders>
              <w:top w:val="nil"/>
              <w:left w:val="nil"/>
              <w:bottom w:val="nil"/>
              <w:right w:val="nil"/>
            </w:tcBorders>
            <w:noWrap/>
            <w:vAlign w:val="bottom"/>
            <w:hideMark/>
          </w:tcPr>
          <w:p w14:paraId="42154BF0"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460F1BF1"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4CAFB9A7"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0C7211FD"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0F28D3FB"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2C58F916"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6C587D9B" w14:textId="77777777" w:rsidR="00554CB3" w:rsidRPr="00554CB3" w:rsidRDefault="00554CB3" w:rsidP="00554CB3">
            <w:pPr>
              <w:widowControl/>
              <w:autoSpaceDE/>
              <w:autoSpaceDN/>
              <w:rPr>
                <w:sz w:val="20"/>
                <w:szCs w:val="20"/>
              </w:rPr>
            </w:pPr>
          </w:p>
        </w:tc>
      </w:tr>
      <w:tr w:rsidR="00655E61" w:rsidRPr="00554CB3" w14:paraId="36975AE5" w14:textId="77777777" w:rsidTr="00554CB3">
        <w:trPr>
          <w:trHeight w:val="375"/>
        </w:trPr>
        <w:tc>
          <w:tcPr>
            <w:tcW w:w="1140" w:type="dxa"/>
            <w:tcBorders>
              <w:top w:val="nil"/>
              <w:left w:val="nil"/>
              <w:bottom w:val="nil"/>
              <w:right w:val="nil"/>
            </w:tcBorders>
            <w:shd w:val="clear" w:color="D9D9D9" w:fill="D9D9D9"/>
            <w:noWrap/>
            <w:vAlign w:val="bottom"/>
            <w:hideMark/>
          </w:tcPr>
          <w:p w14:paraId="005B0DC2"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3</w:t>
            </w:r>
          </w:p>
        </w:tc>
        <w:tc>
          <w:tcPr>
            <w:tcW w:w="5340" w:type="dxa"/>
            <w:gridSpan w:val="2"/>
            <w:tcBorders>
              <w:top w:val="nil"/>
              <w:left w:val="nil"/>
              <w:bottom w:val="nil"/>
              <w:right w:val="nil"/>
            </w:tcBorders>
            <w:shd w:val="clear" w:color="D9D9D9" w:fill="D9D9D9"/>
            <w:noWrap/>
            <w:vAlign w:val="bottom"/>
            <w:hideMark/>
          </w:tcPr>
          <w:p w14:paraId="402B7AAF"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Substance Use Primary Prevention</w:t>
            </w:r>
          </w:p>
        </w:tc>
        <w:tc>
          <w:tcPr>
            <w:tcW w:w="1640" w:type="dxa"/>
            <w:gridSpan w:val="2"/>
            <w:tcBorders>
              <w:top w:val="nil"/>
              <w:left w:val="nil"/>
              <w:bottom w:val="nil"/>
              <w:right w:val="nil"/>
            </w:tcBorders>
            <w:shd w:val="clear" w:color="D9D9D9" w:fill="D9D9D9"/>
            <w:noWrap/>
            <w:vAlign w:val="bottom"/>
            <w:hideMark/>
          </w:tcPr>
          <w:p w14:paraId="5F0E4FAF"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2,826,915 </w:t>
            </w:r>
          </w:p>
        </w:tc>
        <w:tc>
          <w:tcPr>
            <w:tcW w:w="1540" w:type="dxa"/>
            <w:gridSpan w:val="2"/>
            <w:tcBorders>
              <w:top w:val="nil"/>
              <w:left w:val="nil"/>
              <w:bottom w:val="nil"/>
              <w:right w:val="nil"/>
            </w:tcBorders>
            <w:noWrap/>
            <w:vAlign w:val="bottom"/>
            <w:hideMark/>
          </w:tcPr>
          <w:p w14:paraId="4313D912"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6B7B61FA"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776A96DF"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4F2AEE4F"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3D052BEF"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0A73447F"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0317795B" w14:textId="77777777" w:rsidR="00554CB3" w:rsidRPr="00554CB3" w:rsidRDefault="00554CB3" w:rsidP="00554CB3">
            <w:pPr>
              <w:widowControl/>
              <w:autoSpaceDE/>
              <w:autoSpaceDN/>
              <w:rPr>
                <w:sz w:val="20"/>
                <w:szCs w:val="20"/>
              </w:rPr>
            </w:pPr>
          </w:p>
        </w:tc>
      </w:tr>
      <w:tr w:rsidR="00655E61" w:rsidRPr="00554CB3" w14:paraId="1D95AD4D" w14:textId="77777777" w:rsidTr="00554CB3">
        <w:trPr>
          <w:trHeight w:val="375"/>
        </w:trPr>
        <w:tc>
          <w:tcPr>
            <w:tcW w:w="1140" w:type="dxa"/>
            <w:tcBorders>
              <w:top w:val="nil"/>
              <w:left w:val="nil"/>
              <w:bottom w:val="nil"/>
              <w:right w:val="nil"/>
            </w:tcBorders>
            <w:shd w:val="clear" w:color="F2F2F2" w:fill="F2F2F2"/>
            <w:noWrap/>
            <w:vAlign w:val="bottom"/>
            <w:hideMark/>
          </w:tcPr>
          <w:p w14:paraId="6786DDEE"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4</w:t>
            </w:r>
          </w:p>
        </w:tc>
        <w:tc>
          <w:tcPr>
            <w:tcW w:w="5340" w:type="dxa"/>
            <w:gridSpan w:val="2"/>
            <w:tcBorders>
              <w:top w:val="nil"/>
              <w:left w:val="nil"/>
              <w:bottom w:val="nil"/>
              <w:right w:val="nil"/>
            </w:tcBorders>
            <w:shd w:val="clear" w:color="F2F2F2" w:fill="F2F2F2"/>
            <w:noWrap/>
            <w:vAlign w:val="bottom"/>
            <w:hideMark/>
          </w:tcPr>
          <w:p w14:paraId="3BFCE308"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Early Intervention Services for HIV</w:t>
            </w:r>
          </w:p>
        </w:tc>
        <w:tc>
          <w:tcPr>
            <w:tcW w:w="1640" w:type="dxa"/>
            <w:gridSpan w:val="2"/>
            <w:tcBorders>
              <w:top w:val="nil"/>
              <w:left w:val="nil"/>
              <w:bottom w:val="nil"/>
              <w:right w:val="nil"/>
            </w:tcBorders>
            <w:shd w:val="clear" w:color="F2F2F2" w:fill="F2F2F2"/>
            <w:noWrap/>
            <w:vAlign w:val="bottom"/>
            <w:hideMark/>
          </w:tcPr>
          <w:p w14:paraId="6F9E6F23"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   </w:t>
            </w:r>
          </w:p>
        </w:tc>
        <w:tc>
          <w:tcPr>
            <w:tcW w:w="1540" w:type="dxa"/>
            <w:gridSpan w:val="2"/>
            <w:tcBorders>
              <w:top w:val="nil"/>
              <w:left w:val="nil"/>
              <w:bottom w:val="nil"/>
              <w:right w:val="nil"/>
            </w:tcBorders>
            <w:noWrap/>
            <w:vAlign w:val="bottom"/>
            <w:hideMark/>
          </w:tcPr>
          <w:p w14:paraId="2C1A8BA0"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116B40FC"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5AA8BE70"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169EC60D"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6420A1C2"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52EA82CA"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09A86E21" w14:textId="77777777" w:rsidR="00554CB3" w:rsidRPr="00554CB3" w:rsidRDefault="00554CB3" w:rsidP="00554CB3">
            <w:pPr>
              <w:widowControl/>
              <w:autoSpaceDE/>
              <w:autoSpaceDN/>
              <w:rPr>
                <w:sz w:val="20"/>
                <w:szCs w:val="20"/>
              </w:rPr>
            </w:pPr>
          </w:p>
        </w:tc>
      </w:tr>
      <w:tr w:rsidR="00655E61" w:rsidRPr="00554CB3" w14:paraId="5FA7CA0F" w14:textId="77777777" w:rsidTr="00554CB3">
        <w:trPr>
          <w:trHeight w:val="375"/>
        </w:trPr>
        <w:tc>
          <w:tcPr>
            <w:tcW w:w="1140" w:type="dxa"/>
            <w:tcBorders>
              <w:top w:val="nil"/>
              <w:left w:val="nil"/>
              <w:bottom w:val="nil"/>
              <w:right w:val="nil"/>
            </w:tcBorders>
            <w:shd w:val="clear" w:color="D9D9D9" w:fill="D9D9D9"/>
            <w:noWrap/>
            <w:vAlign w:val="bottom"/>
            <w:hideMark/>
          </w:tcPr>
          <w:p w14:paraId="12261720"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5</w:t>
            </w:r>
          </w:p>
        </w:tc>
        <w:tc>
          <w:tcPr>
            <w:tcW w:w="5340" w:type="dxa"/>
            <w:gridSpan w:val="2"/>
            <w:tcBorders>
              <w:top w:val="nil"/>
              <w:left w:val="nil"/>
              <w:bottom w:val="nil"/>
              <w:right w:val="nil"/>
            </w:tcBorders>
            <w:shd w:val="clear" w:color="D9D9D9" w:fill="D9D9D9"/>
            <w:noWrap/>
            <w:vAlign w:val="bottom"/>
            <w:hideMark/>
          </w:tcPr>
          <w:p w14:paraId="5A51EA49"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Tuberculosis Services</w:t>
            </w:r>
          </w:p>
        </w:tc>
        <w:tc>
          <w:tcPr>
            <w:tcW w:w="1640" w:type="dxa"/>
            <w:gridSpan w:val="2"/>
            <w:tcBorders>
              <w:top w:val="nil"/>
              <w:left w:val="nil"/>
              <w:bottom w:val="nil"/>
              <w:right w:val="nil"/>
            </w:tcBorders>
            <w:shd w:val="clear" w:color="D9D9D9" w:fill="D9D9D9"/>
            <w:noWrap/>
            <w:vAlign w:val="bottom"/>
            <w:hideMark/>
          </w:tcPr>
          <w:p w14:paraId="1395CD30"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   </w:t>
            </w:r>
          </w:p>
        </w:tc>
        <w:tc>
          <w:tcPr>
            <w:tcW w:w="1540" w:type="dxa"/>
            <w:gridSpan w:val="2"/>
            <w:tcBorders>
              <w:top w:val="nil"/>
              <w:left w:val="nil"/>
              <w:bottom w:val="nil"/>
              <w:right w:val="nil"/>
            </w:tcBorders>
            <w:noWrap/>
            <w:vAlign w:val="bottom"/>
            <w:hideMark/>
          </w:tcPr>
          <w:p w14:paraId="74ED55AB"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4FFC79E8"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23DD8BA1"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05426ADF"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600A9625"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112EFEEF"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52F6C31B" w14:textId="77777777" w:rsidR="00554CB3" w:rsidRPr="00554CB3" w:rsidRDefault="00554CB3" w:rsidP="00554CB3">
            <w:pPr>
              <w:widowControl/>
              <w:autoSpaceDE/>
              <w:autoSpaceDN/>
              <w:rPr>
                <w:sz w:val="20"/>
                <w:szCs w:val="20"/>
              </w:rPr>
            </w:pPr>
          </w:p>
        </w:tc>
      </w:tr>
      <w:tr w:rsidR="00655E61" w:rsidRPr="00554CB3" w14:paraId="0847A523" w14:textId="77777777" w:rsidTr="00554CB3">
        <w:trPr>
          <w:trHeight w:val="375"/>
        </w:trPr>
        <w:tc>
          <w:tcPr>
            <w:tcW w:w="1140" w:type="dxa"/>
            <w:tcBorders>
              <w:top w:val="nil"/>
              <w:left w:val="nil"/>
              <w:bottom w:val="nil"/>
              <w:right w:val="nil"/>
            </w:tcBorders>
            <w:shd w:val="clear" w:color="F2F2F2" w:fill="F2F2F2"/>
            <w:noWrap/>
            <w:vAlign w:val="bottom"/>
            <w:hideMark/>
          </w:tcPr>
          <w:p w14:paraId="42FF86D4"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6</w:t>
            </w:r>
          </w:p>
        </w:tc>
        <w:tc>
          <w:tcPr>
            <w:tcW w:w="5340" w:type="dxa"/>
            <w:gridSpan w:val="2"/>
            <w:tcBorders>
              <w:top w:val="nil"/>
              <w:left w:val="nil"/>
              <w:bottom w:val="nil"/>
              <w:right w:val="nil"/>
            </w:tcBorders>
            <w:shd w:val="clear" w:color="F2F2F2" w:fill="F2F2F2"/>
            <w:noWrap/>
            <w:vAlign w:val="bottom"/>
            <w:hideMark/>
          </w:tcPr>
          <w:p w14:paraId="5FE443A3"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Other Capacity Building/Systems Development</w:t>
            </w:r>
          </w:p>
        </w:tc>
        <w:tc>
          <w:tcPr>
            <w:tcW w:w="1640" w:type="dxa"/>
            <w:gridSpan w:val="2"/>
            <w:tcBorders>
              <w:top w:val="nil"/>
              <w:left w:val="nil"/>
              <w:bottom w:val="nil"/>
              <w:right w:val="nil"/>
            </w:tcBorders>
            <w:shd w:val="clear" w:color="F2F2F2" w:fill="F2F2F2"/>
            <w:noWrap/>
            <w:vAlign w:val="bottom"/>
            <w:hideMark/>
          </w:tcPr>
          <w:p w14:paraId="5303AF23"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   </w:t>
            </w:r>
          </w:p>
        </w:tc>
        <w:tc>
          <w:tcPr>
            <w:tcW w:w="1540" w:type="dxa"/>
            <w:gridSpan w:val="2"/>
            <w:tcBorders>
              <w:top w:val="nil"/>
              <w:left w:val="nil"/>
              <w:bottom w:val="nil"/>
              <w:right w:val="nil"/>
            </w:tcBorders>
            <w:noWrap/>
            <w:vAlign w:val="bottom"/>
            <w:hideMark/>
          </w:tcPr>
          <w:p w14:paraId="4F62B345"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18844AF1"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263BB01B"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5ADFCA42"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565F26A2"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1B59FAD5"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65F87905" w14:textId="77777777" w:rsidR="00554CB3" w:rsidRPr="00554CB3" w:rsidRDefault="00554CB3" w:rsidP="00554CB3">
            <w:pPr>
              <w:widowControl/>
              <w:autoSpaceDE/>
              <w:autoSpaceDN/>
              <w:rPr>
                <w:sz w:val="20"/>
                <w:szCs w:val="20"/>
              </w:rPr>
            </w:pPr>
          </w:p>
        </w:tc>
      </w:tr>
      <w:tr w:rsidR="00655E61" w:rsidRPr="00554CB3" w14:paraId="7CF4C046" w14:textId="77777777" w:rsidTr="00554CB3">
        <w:trPr>
          <w:trHeight w:val="375"/>
        </w:trPr>
        <w:tc>
          <w:tcPr>
            <w:tcW w:w="1140" w:type="dxa"/>
            <w:tcBorders>
              <w:top w:val="nil"/>
              <w:left w:val="nil"/>
              <w:bottom w:val="nil"/>
              <w:right w:val="nil"/>
            </w:tcBorders>
            <w:shd w:val="clear" w:color="D9D9D9" w:fill="D9D9D9"/>
            <w:noWrap/>
            <w:vAlign w:val="bottom"/>
            <w:hideMark/>
          </w:tcPr>
          <w:p w14:paraId="3F96EDE8" w14:textId="77777777" w:rsidR="00554CB3" w:rsidRPr="00554CB3" w:rsidRDefault="00554CB3" w:rsidP="00554CB3">
            <w:pPr>
              <w:widowControl/>
              <w:autoSpaceDE/>
              <w:autoSpaceDN/>
              <w:jc w:val="right"/>
              <w:rPr>
                <w:rFonts w:ascii="Aptos Narrow" w:hAnsi="Aptos Narrow"/>
                <w:b/>
                <w:bCs/>
                <w:color w:val="000000"/>
              </w:rPr>
            </w:pPr>
            <w:r w:rsidRPr="00554CB3">
              <w:rPr>
                <w:rFonts w:ascii="Aptos Narrow" w:hAnsi="Aptos Narrow"/>
                <w:b/>
                <w:bCs/>
                <w:color w:val="000000"/>
              </w:rPr>
              <w:t>7</w:t>
            </w:r>
          </w:p>
        </w:tc>
        <w:tc>
          <w:tcPr>
            <w:tcW w:w="5340" w:type="dxa"/>
            <w:gridSpan w:val="2"/>
            <w:tcBorders>
              <w:top w:val="nil"/>
              <w:left w:val="nil"/>
              <w:bottom w:val="nil"/>
              <w:right w:val="nil"/>
            </w:tcBorders>
            <w:shd w:val="clear" w:color="D9D9D9" w:fill="D9D9D9"/>
            <w:noWrap/>
            <w:vAlign w:val="bottom"/>
            <w:hideMark/>
          </w:tcPr>
          <w:p w14:paraId="1C31ADFB" w14:textId="77777777" w:rsidR="00554CB3" w:rsidRPr="00554CB3" w:rsidRDefault="00554CB3" w:rsidP="00554CB3">
            <w:pPr>
              <w:widowControl/>
              <w:autoSpaceDE/>
              <w:autoSpaceDN/>
              <w:rPr>
                <w:rFonts w:ascii="Aptos Narrow" w:hAnsi="Aptos Narrow"/>
                <w:color w:val="000000"/>
              </w:rPr>
            </w:pPr>
            <w:r w:rsidRPr="00554CB3">
              <w:rPr>
                <w:rFonts w:ascii="Aptos Narrow" w:hAnsi="Aptos Narrow"/>
                <w:color w:val="000000"/>
              </w:rPr>
              <w:t>Administration</w:t>
            </w:r>
          </w:p>
        </w:tc>
        <w:tc>
          <w:tcPr>
            <w:tcW w:w="1640" w:type="dxa"/>
            <w:gridSpan w:val="2"/>
            <w:tcBorders>
              <w:top w:val="nil"/>
              <w:left w:val="nil"/>
              <w:bottom w:val="nil"/>
              <w:right w:val="nil"/>
            </w:tcBorders>
            <w:shd w:val="clear" w:color="D9D9D9" w:fill="D9D9D9"/>
            <w:noWrap/>
            <w:vAlign w:val="bottom"/>
            <w:hideMark/>
          </w:tcPr>
          <w:p w14:paraId="38EC41B6" w14:textId="77777777" w:rsidR="00554CB3" w:rsidRPr="00554CB3" w:rsidRDefault="00554CB3" w:rsidP="00554CB3">
            <w:pPr>
              <w:widowControl/>
              <w:autoSpaceDE/>
              <w:autoSpaceDN/>
              <w:jc w:val="right"/>
              <w:rPr>
                <w:rFonts w:ascii="Aptos Narrow" w:hAnsi="Aptos Narrow"/>
                <w:color w:val="000000"/>
              </w:rPr>
            </w:pPr>
            <w:r w:rsidRPr="00554CB3">
              <w:rPr>
                <w:rFonts w:ascii="Aptos Narrow" w:hAnsi="Aptos Narrow"/>
                <w:color w:val="000000"/>
              </w:rPr>
              <w:t xml:space="preserve">706,729 </w:t>
            </w:r>
          </w:p>
        </w:tc>
        <w:tc>
          <w:tcPr>
            <w:tcW w:w="1540" w:type="dxa"/>
            <w:gridSpan w:val="2"/>
            <w:tcBorders>
              <w:top w:val="nil"/>
              <w:left w:val="nil"/>
              <w:bottom w:val="nil"/>
              <w:right w:val="nil"/>
            </w:tcBorders>
            <w:noWrap/>
            <w:vAlign w:val="bottom"/>
            <w:hideMark/>
          </w:tcPr>
          <w:p w14:paraId="5AA1C08D" w14:textId="77777777" w:rsidR="00554CB3" w:rsidRPr="00554CB3" w:rsidRDefault="00554CB3" w:rsidP="00554CB3">
            <w:pPr>
              <w:widowControl/>
              <w:autoSpaceDE/>
              <w:autoSpaceDN/>
              <w:jc w:val="right"/>
              <w:rPr>
                <w:rFonts w:ascii="Aptos Narrow" w:hAnsi="Aptos Narrow"/>
                <w:color w:val="000000"/>
              </w:rPr>
            </w:pPr>
          </w:p>
        </w:tc>
        <w:tc>
          <w:tcPr>
            <w:tcW w:w="1740" w:type="dxa"/>
            <w:tcBorders>
              <w:top w:val="nil"/>
              <w:left w:val="nil"/>
              <w:bottom w:val="nil"/>
              <w:right w:val="nil"/>
            </w:tcBorders>
            <w:noWrap/>
            <w:vAlign w:val="bottom"/>
            <w:hideMark/>
          </w:tcPr>
          <w:p w14:paraId="0A64CE79"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5851A4FD"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4F335E1E"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00AE876F"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428E5B55"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6A529396" w14:textId="77777777" w:rsidR="00554CB3" w:rsidRPr="00554CB3" w:rsidRDefault="00554CB3" w:rsidP="00554CB3">
            <w:pPr>
              <w:widowControl/>
              <w:autoSpaceDE/>
              <w:autoSpaceDN/>
              <w:rPr>
                <w:sz w:val="20"/>
                <w:szCs w:val="20"/>
              </w:rPr>
            </w:pPr>
          </w:p>
        </w:tc>
      </w:tr>
      <w:tr w:rsidR="00655E61" w:rsidRPr="00554CB3" w14:paraId="1364B66D" w14:textId="77777777" w:rsidTr="00554CB3">
        <w:trPr>
          <w:trHeight w:val="375"/>
        </w:trPr>
        <w:tc>
          <w:tcPr>
            <w:tcW w:w="1140" w:type="dxa"/>
            <w:tcBorders>
              <w:top w:val="nil"/>
              <w:left w:val="nil"/>
              <w:bottom w:val="nil"/>
              <w:right w:val="nil"/>
            </w:tcBorders>
            <w:shd w:val="clear" w:color="000000" w:fill="000000"/>
            <w:noWrap/>
            <w:vAlign w:val="bottom"/>
            <w:hideMark/>
          </w:tcPr>
          <w:p w14:paraId="54813504" w14:textId="77777777" w:rsidR="00554CB3" w:rsidRPr="00554CB3" w:rsidRDefault="00554CB3" w:rsidP="00554CB3">
            <w:pPr>
              <w:widowControl/>
              <w:autoSpaceDE/>
              <w:autoSpaceDN/>
              <w:rPr>
                <w:rFonts w:ascii="Aptos Narrow" w:hAnsi="Aptos Narrow"/>
                <w:color w:val="FFFFFF"/>
              </w:rPr>
            </w:pPr>
            <w:r w:rsidRPr="00554CB3">
              <w:rPr>
                <w:rFonts w:ascii="Aptos Narrow" w:hAnsi="Aptos Narrow"/>
                <w:color w:val="FFFFFF"/>
              </w:rPr>
              <w:t>Grand Total</w:t>
            </w:r>
          </w:p>
        </w:tc>
        <w:tc>
          <w:tcPr>
            <w:tcW w:w="5340" w:type="dxa"/>
            <w:gridSpan w:val="2"/>
            <w:tcBorders>
              <w:top w:val="nil"/>
              <w:left w:val="nil"/>
              <w:bottom w:val="nil"/>
              <w:right w:val="nil"/>
            </w:tcBorders>
            <w:shd w:val="clear" w:color="000000" w:fill="000000"/>
            <w:noWrap/>
            <w:vAlign w:val="bottom"/>
            <w:hideMark/>
          </w:tcPr>
          <w:p w14:paraId="7BDBB064" w14:textId="77777777" w:rsidR="00554CB3" w:rsidRPr="00554CB3" w:rsidRDefault="00554CB3" w:rsidP="00554CB3">
            <w:pPr>
              <w:widowControl/>
              <w:autoSpaceDE/>
              <w:autoSpaceDN/>
              <w:rPr>
                <w:rFonts w:ascii="Aptos Narrow" w:hAnsi="Aptos Narrow"/>
                <w:color w:val="FFFFFF"/>
              </w:rPr>
            </w:pPr>
          </w:p>
        </w:tc>
        <w:tc>
          <w:tcPr>
            <w:tcW w:w="1640" w:type="dxa"/>
            <w:gridSpan w:val="2"/>
            <w:tcBorders>
              <w:top w:val="nil"/>
              <w:left w:val="nil"/>
              <w:bottom w:val="nil"/>
              <w:right w:val="nil"/>
            </w:tcBorders>
            <w:shd w:val="clear" w:color="000000" w:fill="000000"/>
            <w:noWrap/>
            <w:vAlign w:val="bottom"/>
            <w:hideMark/>
          </w:tcPr>
          <w:p w14:paraId="360AF9A5" w14:textId="77777777" w:rsidR="00554CB3" w:rsidRPr="00554CB3" w:rsidRDefault="00554CB3" w:rsidP="00554CB3">
            <w:pPr>
              <w:widowControl/>
              <w:autoSpaceDE/>
              <w:autoSpaceDN/>
              <w:jc w:val="right"/>
              <w:rPr>
                <w:rFonts w:ascii="Aptos Narrow" w:hAnsi="Aptos Narrow"/>
                <w:color w:val="FFFFFF"/>
              </w:rPr>
            </w:pPr>
            <w:r w:rsidRPr="00554CB3">
              <w:rPr>
                <w:rFonts w:ascii="Aptos Narrow" w:hAnsi="Aptos Narrow"/>
                <w:color w:val="FFFFFF"/>
              </w:rPr>
              <w:t xml:space="preserve">14,134,577 </w:t>
            </w:r>
          </w:p>
        </w:tc>
        <w:tc>
          <w:tcPr>
            <w:tcW w:w="1540" w:type="dxa"/>
            <w:gridSpan w:val="2"/>
            <w:tcBorders>
              <w:top w:val="nil"/>
              <w:left w:val="nil"/>
              <w:bottom w:val="nil"/>
              <w:right w:val="nil"/>
            </w:tcBorders>
            <w:noWrap/>
            <w:vAlign w:val="bottom"/>
            <w:hideMark/>
          </w:tcPr>
          <w:p w14:paraId="5E17F898" w14:textId="77777777" w:rsidR="00554CB3" w:rsidRPr="00554CB3" w:rsidRDefault="00554CB3" w:rsidP="00554CB3">
            <w:pPr>
              <w:widowControl/>
              <w:autoSpaceDE/>
              <w:autoSpaceDN/>
              <w:jc w:val="right"/>
              <w:rPr>
                <w:rFonts w:ascii="Aptos Narrow" w:hAnsi="Aptos Narrow"/>
                <w:color w:val="FFFFFF"/>
              </w:rPr>
            </w:pPr>
          </w:p>
        </w:tc>
        <w:tc>
          <w:tcPr>
            <w:tcW w:w="1740" w:type="dxa"/>
            <w:tcBorders>
              <w:top w:val="nil"/>
              <w:left w:val="nil"/>
              <w:bottom w:val="nil"/>
              <w:right w:val="nil"/>
            </w:tcBorders>
            <w:noWrap/>
            <w:vAlign w:val="bottom"/>
            <w:hideMark/>
          </w:tcPr>
          <w:p w14:paraId="58A8CE43"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5EFDC185" w14:textId="77777777" w:rsidR="00554CB3" w:rsidRPr="00554CB3" w:rsidRDefault="00554CB3" w:rsidP="00554CB3">
            <w:pPr>
              <w:widowControl/>
              <w:autoSpaceDE/>
              <w:autoSpaceDN/>
              <w:rPr>
                <w:sz w:val="20"/>
                <w:szCs w:val="20"/>
              </w:rPr>
            </w:pPr>
          </w:p>
        </w:tc>
        <w:tc>
          <w:tcPr>
            <w:tcW w:w="1740" w:type="dxa"/>
            <w:tcBorders>
              <w:top w:val="nil"/>
              <w:left w:val="nil"/>
              <w:bottom w:val="nil"/>
              <w:right w:val="nil"/>
            </w:tcBorders>
            <w:noWrap/>
            <w:vAlign w:val="bottom"/>
            <w:hideMark/>
          </w:tcPr>
          <w:p w14:paraId="47F5FBB5" w14:textId="77777777" w:rsidR="00554CB3" w:rsidRPr="00554CB3" w:rsidRDefault="00554CB3" w:rsidP="00554CB3">
            <w:pPr>
              <w:widowControl/>
              <w:autoSpaceDE/>
              <w:autoSpaceDN/>
              <w:rPr>
                <w:sz w:val="20"/>
                <w:szCs w:val="20"/>
              </w:rPr>
            </w:pPr>
          </w:p>
        </w:tc>
        <w:tc>
          <w:tcPr>
            <w:tcW w:w="980" w:type="dxa"/>
            <w:tcBorders>
              <w:top w:val="nil"/>
              <w:left w:val="nil"/>
              <w:bottom w:val="nil"/>
              <w:right w:val="nil"/>
            </w:tcBorders>
            <w:noWrap/>
            <w:vAlign w:val="bottom"/>
            <w:hideMark/>
          </w:tcPr>
          <w:p w14:paraId="42C63A47" w14:textId="77777777" w:rsidR="00554CB3" w:rsidRPr="00554CB3" w:rsidRDefault="00554CB3" w:rsidP="00554CB3">
            <w:pPr>
              <w:widowControl/>
              <w:autoSpaceDE/>
              <w:autoSpaceDN/>
              <w:rPr>
                <w:sz w:val="20"/>
                <w:szCs w:val="20"/>
              </w:rPr>
            </w:pPr>
          </w:p>
        </w:tc>
        <w:tc>
          <w:tcPr>
            <w:tcW w:w="1640" w:type="dxa"/>
            <w:tcBorders>
              <w:top w:val="nil"/>
              <w:left w:val="nil"/>
              <w:bottom w:val="nil"/>
              <w:right w:val="nil"/>
            </w:tcBorders>
            <w:noWrap/>
            <w:vAlign w:val="bottom"/>
            <w:hideMark/>
          </w:tcPr>
          <w:p w14:paraId="49B6825F" w14:textId="77777777" w:rsidR="00554CB3" w:rsidRPr="00554CB3" w:rsidRDefault="00554CB3" w:rsidP="00554CB3">
            <w:pPr>
              <w:widowControl/>
              <w:autoSpaceDE/>
              <w:autoSpaceDN/>
              <w:rPr>
                <w:sz w:val="20"/>
                <w:szCs w:val="20"/>
              </w:rPr>
            </w:pPr>
          </w:p>
        </w:tc>
        <w:tc>
          <w:tcPr>
            <w:tcW w:w="1360" w:type="dxa"/>
            <w:tcBorders>
              <w:top w:val="nil"/>
              <w:left w:val="nil"/>
              <w:bottom w:val="nil"/>
              <w:right w:val="nil"/>
            </w:tcBorders>
            <w:noWrap/>
            <w:vAlign w:val="bottom"/>
            <w:hideMark/>
          </w:tcPr>
          <w:p w14:paraId="79B44269" w14:textId="77777777" w:rsidR="00554CB3" w:rsidRPr="00554CB3" w:rsidRDefault="00554CB3" w:rsidP="00554CB3">
            <w:pPr>
              <w:widowControl/>
              <w:autoSpaceDE/>
              <w:autoSpaceDN/>
              <w:rPr>
                <w:sz w:val="20"/>
                <w:szCs w:val="20"/>
              </w:rPr>
            </w:pPr>
          </w:p>
        </w:tc>
      </w:tr>
    </w:tbl>
    <w:p w14:paraId="566A2DFA" w14:textId="75F470BF" w:rsidR="00DC0DB4" w:rsidRDefault="00DC0DB4">
      <w:pPr>
        <w:jc w:val="center"/>
        <w:sectPr w:rsidR="00DC0DB4">
          <w:pgSz w:w="12240" w:h="15840"/>
          <w:pgMar w:top="1600" w:right="240" w:bottom="960" w:left="940" w:header="0" w:footer="710" w:gutter="0"/>
          <w:cols w:space="720"/>
        </w:sectPr>
      </w:pPr>
    </w:p>
    <w:p w14:paraId="5ED2582D" w14:textId="297AFD3D" w:rsidR="00884DBC" w:rsidRDefault="00884DBC" w:rsidP="0032269C">
      <w:pPr>
        <w:tabs>
          <w:tab w:val="left" w:pos="3840"/>
        </w:tabs>
      </w:pPr>
    </w:p>
    <w:sectPr w:rsidR="00884DBC" w:rsidSect="003F0068">
      <w:pgSz w:w="12240" w:h="15840"/>
      <w:pgMar w:top="640" w:right="240" w:bottom="960" w:left="94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A9B62" w14:textId="77777777" w:rsidR="00C22DB3" w:rsidRDefault="00C22DB3">
      <w:r>
        <w:separator/>
      </w:r>
    </w:p>
  </w:endnote>
  <w:endnote w:type="continuationSeparator" w:id="0">
    <w:p w14:paraId="1B5D6A71" w14:textId="77777777" w:rsidR="00C22DB3" w:rsidRDefault="00C2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charset w:val="00"/>
    <w:family w:val="auto"/>
    <w:pitch w:val="variable"/>
    <w:sig w:usb0="A00002FF" w:usb1="5000204B" w:usb2="00000000" w:usb3="00000000" w:csb0="00000197" w:csb1="00000000"/>
  </w:font>
  <w:font w:name="Flareserif821 Lt BT">
    <w:altName w:val="Candara"/>
    <w:charset w:val="00"/>
    <w:family w:val="swiss"/>
    <w:pitch w:val="variable"/>
    <w:sig w:usb0="00000001" w:usb1="00000000" w:usb2="00000000" w:usb3="00000000" w:csb0="0000001B" w:csb1="00000000"/>
  </w:font>
  <w:font w:name="Times New (W1)">
    <w:altName w:val="Times New Roman"/>
    <w:charset w:val="00"/>
    <w:family w:val="roman"/>
    <w:pitch w:val="variable"/>
    <w:sig w:usb0="00000000"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77" w14:textId="5D02141D" w:rsidR="00DC0DB4" w:rsidRPr="00973D3A" w:rsidRDefault="00DC0DB4" w:rsidP="00973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78" w14:textId="77777777" w:rsidR="00DC0DB4" w:rsidRDefault="00DC0DB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79" w14:textId="4CD20877" w:rsidR="00DC0DB4" w:rsidRDefault="0098600F">
    <w:pPr>
      <w:pStyle w:val="BodyText"/>
      <w:spacing w:line="14" w:lineRule="auto"/>
      <w:rPr>
        <w:sz w:val="14"/>
      </w:rPr>
    </w:pPr>
    <w:r>
      <w:rPr>
        <w:noProof/>
      </w:rPr>
      <mc:AlternateContent>
        <mc:Choice Requires="wps">
          <w:drawing>
            <wp:anchor distT="0" distB="0" distL="0" distR="0" simplePos="0" relativeHeight="251645952" behindDoc="1" locked="0" layoutInCell="1" allowOverlap="1" wp14:anchorId="566A308D" wp14:editId="4A9254A6">
              <wp:simplePos x="0" y="0"/>
              <wp:positionH relativeFrom="page">
                <wp:posOffset>6515101</wp:posOffset>
              </wp:positionH>
              <wp:positionV relativeFrom="page">
                <wp:posOffset>9391649</wp:posOffset>
              </wp:positionV>
              <wp:extent cx="923290" cy="3333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33375"/>
                      </a:xfrm>
                      <a:prstGeom prst="rect">
                        <a:avLst/>
                      </a:prstGeom>
                    </wps:spPr>
                    <wps:txbx>
                      <w:txbxContent>
                        <w:p w14:paraId="566A30C8" w14:textId="19C4DF0C" w:rsidR="00DC0DB4" w:rsidRDefault="00DC0DB4">
                          <w:pPr>
                            <w:spacing w:before="34"/>
                            <w:ind w:left="20"/>
                            <w:rPr>
                              <w:rFonts w:ascii="Arial"/>
                              <w:sz w:val="14"/>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66A308D" id="_x0000_t202" coordsize="21600,21600" o:spt="202" path="m,l,21600r21600,l21600,xe">
              <v:stroke joinstyle="miter"/>
              <v:path gradientshapeok="t" o:connecttype="rect"/>
            </v:shapetype>
            <v:shape id="Textbox 17" o:spid="_x0000_s1027" type="#_x0000_t202" style="position:absolute;margin-left:513pt;margin-top:739.5pt;width:72.7pt;height:26.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" filled="f" stroked="f">
              <v:textbox inset="0,0,0,0">
                <w:txbxContent>
                  <w:p w14:paraId="566A30C8" w14:textId="19C4DF0C" w:rsidR="00DC0DB4" w:rsidRDefault="00DC0DB4">
                    <w:pPr>
                      <w:spacing w:before="34"/>
                      <w:ind w:left="20"/>
                      <w:rPr>
                        <w:rFonts w:ascii="Arial"/>
                        <w:sz w:val="1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7A" w14:textId="50EA70FC" w:rsidR="00DC0DB4" w:rsidRDefault="00973D3A">
    <w:pPr>
      <w:pStyle w:val="BodyText"/>
      <w:spacing w:line="14" w:lineRule="auto"/>
      <w:rPr>
        <w:sz w:val="20"/>
      </w:rPr>
    </w:pPr>
    <w:r>
      <w:rPr>
        <w:noProof/>
      </w:rPr>
      <mc:AlternateContent>
        <mc:Choice Requires="wps">
          <w:drawing>
            <wp:anchor distT="0" distB="0" distL="0" distR="0" simplePos="0" relativeHeight="251648000" behindDoc="1" locked="0" layoutInCell="1" allowOverlap="1" wp14:anchorId="566A3091" wp14:editId="3915CCC5">
              <wp:simplePos x="0" y="0"/>
              <wp:positionH relativeFrom="page">
                <wp:posOffset>1038225</wp:posOffset>
              </wp:positionH>
              <wp:positionV relativeFrom="page">
                <wp:posOffset>9372600</wp:posOffset>
              </wp:positionV>
              <wp:extent cx="184785" cy="25209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 cy="252095"/>
                      </a:xfrm>
                      <a:prstGeom prst="rect">
                        <a:avLst/>
                      </a:prstGeom>
                    </wps:spPr>
                    <wps:txbx>
                      <w:txbxContent>
                        <w:p w14:paraId="566A30C9" w14:textId="4CFD4AC3" w:rsidR="00DC0DB4" w:rsidRDefault="00DC0DB4">
                          <w:pPr>
                            <w:spacing w:before="8"/>
                            <w:ind w:left="20"/>
                            <w:rPr>
                              <w:b/>
                              <w:sz w:val="32"/>
                            </w:rPr>
                          </w:pPr>
                        </w:p>
                      </w:txbxContent>
                    </wps:txbx>
                    <wps:bodyPr wrap="square" lIns="0" tIns="0" rIns="0" bIns="0" rtlCol="0">
                      <a:noAutofit/>
                    </wps:bodyPr>
                  </wps:wsp>
                </a:graphicData>
              </a:graphic>
              <wp14:sizeRelH relativeFrom="margin">
                <wp14:pctWidth>0</wp14:pctWidth>
              </wp14:sizeRelH>
            </wp:anchor>
          </w:drawing>
        </mc:Choice>
        <mc:Fallback>
          <w:pict>
            <v:shapetype w14:anchorId="566A3091" id="_x0000_t202" coordsize="21600,21600" o:spt="202" path="m,l,21600r21600,l21600,xe">
              <v:stroke joinstyle="miter"/>
              <v:path gradientshapeok="t" o:connecttype="rect"/>
            </v:shapetype>
            <v:shape id="Textbox 21" o:spid="_x0000_s1028" type="#_x0000_t202" style="position:absolute;margin-left:81.75pt;margin-top:738pt;width:14.55pt;height:19.85pt;z-index:-251668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" filled="f" stroked="f">
              <v:textbox inset="0,0,0,0">
                <w:txbxContent>
                  <w:p w14:paraId="566A30C9" w14:textId="4CFD4AC3" w:rsidR="00DC0DB4" w:rsidRDefault="00DC0DB4">
                    <w:pPr>
                      <w:spacing w:before="8"/>
                      <w:ind w:left="20"/>
                      <w:rPr>
                        <w:b/>
                        <w:sz w:val="32"/>
                      </w:rPr>
                    </w:pPr>
                  </w:p>
                </w:txbxContent>
              </v:textbox>
              <w10:wrap anchorx="page" anchory="page"/>
            </v:shape>
          </w:pict>
        </mc:Fallback>
      </mc:AlternateContent>
    </w:r>
    <w:r w:rsidR="008909AC">
      <w:rPr>
        <w:noProof/>
      </w:rPr>
      <mc:AlternateContent>
        <mc:Choice Requires="wps">
          <w:drawing>
            <wp:anchor distT="0" distB="0" distL="0" distR="0" simplePos="0" relativeHeight="251646976" behindDoc="1" locked="0" layoutInCell="1" allowOverlap="1" wp14:anchorId="566A308F" wp14:editId="113984CE">
              <wp:simplePos x="0" y="0"/>
              <wp:positionH relativeFrom="page">
                <wp:posOffset>615696</wp:posOffset>
              </wp:positionH>
              <wp:positionV relativeFrom="page">
                <wp:posOffset>9345168</wp:posOffset>
              </wp:positionV>
              <wp:extent cx="6367780" cy="26543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7780" cy="265430"/>
                      </a:xfrm>
                      <a:custGeom>
                        <a:avLst/>
                        <a:gdLst/>
                        <a:ahLst/>
                        <a:cxnLst/>
                        <a:rect l="l" t="t" r="r" b="b"/>
                        <a:pathLst>
                          <a:path w="6367780" h="265430">
                            <a:moveTo>
                              <a:pt x="6367272" y="0"/>
                            </a:moveTo>
                            <a:lnTo>
                              <a:pt x="673608" y="0"/>
                            </a:lnTo>
                            <a:lnTo>
                              <a:pt x="646176" y="0"/>
                            </a:lnTo>
                            <a:lnTo>
                              <a:pt x="0" y="0"/>
                            </a:lnTo>
                            <a:lnTo>
                              <a:pt x="0" y="27432"/>
                            </a:lnTo>
                            <a:lnTo>
                              <a:pt x="646176" y="27432"/>
                            </a:lnTo>
                            <a:lnTo>
                              <a:pt x="646176" y="265176"/>
                            </a:lnTo>
                            <a:lnTo>
                              <a:pt x="673608" y="265176"/>
                            </a:lnTo>
                            <a:lnTo>
                              <a:pt x="673608" y="27432"/>
                            </a:lnTo>
                            <a:lnTo>
                              <a:pt x="6367272" y="27432"/>
                            </a:lnTo>
                            <a:lnTo>
                              <a:pt x="636727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a="http://schemas.openxmlformats.org/drawingml/2006/main">
          <w:pict w14:anchorId="705992C5">
            <v:shape id="Graphic 20" style="position:absolute;margin-left:48.5pt;margin-top:735.85pt;width:501.4pt;height:20.9pt;z-index:-251669504;visibility:visible;mso-wrap-style:square;mso-wrap-distance-left:0;mso-wrap-distance-top:0;mso-wrap-distance-right:0;mso-wrap-distance-bottom:0;mso-position-horizontal:absolute;mso-position-horizontal-relative:page;mso-position-vertical:absolute;mso-position-vertical-relative:page;v-text-anchor:top" coordsize="6367780,265430" o:spid="_x0000_s1026" fillcolor="gray" stroked="f" path="m6367272,l673608,,646176,,,,,27432r646176,l646176,265176r27432,l673608,27432r5693664,l63672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" w14:anchorId="692D5142">
              <v:path arrowok="t"/>
              <w10:wrap anchorx="page" anchory="page"/>
            </v:shape>
          </w:pict>
        </mc:Fallback>
      </mc:AlternateContent>
    </w:r>
    <w:r w:rsidR="008909AC">
      <w:rPr>
        <w:noProof/>
      </w:rPr>
      <mc:AlternateContent>
        <mc:Choice Requires="wps">
          <w:drawing>
            <wp:anchor distT="0" distB="0" distL="0" distR="0" simplePos="0" relativeHeight="251649024" behindDoc="1" locked="0" layoutInCell="1" allowOverlap="1" wp14:anchorId="566A3093" wp14:editId="566A3094">
              <wp:simplePos x="0" y="0"/>
              <wp:positionH relativeFrom="page">
                <wp:posOffset>1331467</wp:posOffset>
              </wp:positionH>
              <wp:positionV relativeFrom="page">
                <wp:posOffset>9378215</wp:posOffset>
              </wp:positionV>
              <wp:extent cx="2345055" cy="1809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180975"/>
                      </a:xfrm>
                      <a:prstGeom prst="rect">
                        <a:avLst/>
                      </a:prstGeom>
                    </wps:spPr>
                    <wps:txbx>
                      <w:txbxContent>
                        <w:p w14:paraId="566A30CA" w14:textId="048280A5" w:rsidR="00DC0DB4" w:rsidRDefault="00DC0DB4">
                          <w:pPr>
                            <w:spacing w:before="11"/>
                            <w:ind w:left="20"/>
                          </w:pPr>
                        </w:p>
                      </w:txbxContent>
                    </wps:txbx>
                    <wps:bodyPr wrap="square" lIns="0" tIns="0" rIns="0" bIns="0" rtlCol="0">
                      <a:noAutofit/>
                    </wps:bodyPr>
                  </wps:wsp>
                </a:graphicData>
              </a:graphic>
            </wp:anchor>
          </w:drawing>
        </mc:Choice>
        <mc:Fallback>
          <w:pict>
            <v:shape w14:anchorId="566A3093" id="Textbox 22" o:spid="_x0000_s1029" type="#_x0000_t202" style="position:absolute;margin-left:104.85pt;margin-top:738.45pt;width:184.65pt;height:14.2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" filled="f" stroked="f">
              <v:textbox inset="0,0,0,0">
                <w:txbxContent>
                  <w:p w14:paraId="566A30CA" w14:textId="048280A5" w:rsidR="00DC0DB4" w:rsidRDefault="00DC0DB4">
                    <w:pPr>
                      <w:spacing w:before="11"/>
                      <w:ind w:left="20"/>
                    </w:pPr>
                  </w:p>
                </w:txbxContent>
              </v:textbox>
              <w10:wrap anchorx="page" anchory="page"/>
            </v:shape>
          </w:pict>
        </mc:Fallback>
      </mc:AlternateContent>
    </w:r>
    <w:r w:rsidR="008909AC">
      <w:rPr>
        <w:noProof/>
      </w:rPr>
      <mc:AlternateContent>
        <mc:Choice Requires="wps">
          <w:drawing>
            <wp:anchor distT="0" distB="0" distL="0" distR="0" simplePos="0" relativeHeight="251650048" behindDoc="1" locked="0" layoutInCell="1" allowOverlap="1" wp14:anchorId="566A3095" wp14:editId="566A3096">
              <wp:simplePos x="0" y="0"/>
              <wp:positionH relativeFrom="page">
                <wp:posOffset>5193284</wp:posOffset>
              </wp:positionH>
              <wp:positionV relativeFrom="page">
                <wp:posOffset>9367350</wp:posOffset>
              </wp:positionV>
              <wp:extent cx="166878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94310"/>
                      </a:xfrm>
                      <a:prstGeom prst="rect">
                        <a:avLst/>
                      </a:prstGeom>
                    </wps:spPr>
                    <wps:txbx>
                      <w:txbxContent>
                        <w:p w14:paraId="566A30CB" w14:textId="1D8DF49D" w:rsidR="00DC0DB4" w:rsidRDefault="00DC0DB4">
                          <w:pPr>
                            <w:pStyle w:val="BodyText"/>
                            <w:spacing w:before="10"/>
                            <w:ind w:left="20"/>
                          </w:pPr>
                        </w:p>
                      </w:txbxContent>
                    </wps:txbx>
                    <wps:bodyPr wrap="square" lIns="0" tIns="0" rIns="0" bIns="0" rtlCol="0">
                      <a:noAutofit/>
                    </wps:bodyPr>
                  </wps:wsp>
                </a:graphicData>
              </a:graphic>
            </wp:anchor>
          </w:drawing>
        </mc:Choice>
        <mc:Fallback>
          <w:pict>
            <v:shape w14:anchorId="566A3095" id="Textbox 23" o:spid="_x0000_s1030" type="#_x0000_t202" style="position:absolute;margin-left:408.9pt;margin-top:737.6pt;width:131.4pt;height:15.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" filled="f" stroked="f">
              <v:textbox inset="0,0,0,0">
                <w:txbxContent>
                  <w:p w14:paraId="566A30CB" w14:textId="1D8DF49D" w:rsidR="00DC0DB4" w:rsidRDefault="00DC0DB4">
                    <w:pPr>
                      <w:pStyle w:val="BodyText"/>
                      <w:spacing w:before="10"/>
                      <w:ind w:left="20"/>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0DF41" w14:textId="01D772A9" w:rsidR="00D73D7C" w:rsidRDefault="00D73D7C" w:rsidP="00D73D7C">
    <w:pPr>
      <w:pStyle w:val="Footer"/>
    </w:pPr>
  </w:p>
  <w:p w14:paraId="566A307B" w14:textId="067CABA0" w:rsidR="00DC0DB4" w:rsidRDefault="00DC0DB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7C" w14:textId="0696DB68" w:rsidR="00DC0DB4" w:rsidRDefault="008909AC">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566A309F" wp14:editId="566A30A0">
              <wp:simplePos x="0" y="0"/>
              <wp:positionH relativeFrom="page">
                <wp:posOffset>844296</wp:posOffset>
              </wp:positionH>
              <wp:positionV relativeFrom="page">
                <wp:posOffset>8988552</wp:posOffset>
              </wp:positionV>
              <wp:extent cx="6083935" cy="2622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262255"/>
                      </a:xfrm>
                      <a:custGeom>
                        <a:avLst/>
                        <a:gdLst/>
                        <a:ahLst/>
                        <a:cxnLst/>
                        <a:rect l="l" t="t" r="r" b="b"/>
                        <a:pathLst>
                          <a:path w="6083935" h="262255">
                            <a:moveTo>
                              <a:pt x="643115" y="0"/>
                            </a:moveTo>
                            <a:lnTo>
                              <a:pt x="615696" y="0"/>
                            </a:lnTo>
                            <a:lnTo>
                              <a:pt x="0" y="0"/>
                            </a:lnTo>
                            <a:lnTo>
                              <a:pt x="0" y="27432"/>
                            </a:lnTo>
                            <a:lnTo>
                              <a:pt x="615696" y="27432"/>
                            </a:lnTo>
                            <a:lnTo>
                              <a:pt x="615696" y="262128"/>
                            </a:lnTo>
                            <a:lnTo>
                              <a:pt x="643115" y="262128"/>
                            </a:lnTo>
                            <a:lnTo>
                              <a:pt x="643115" y="27432"/>
                            </a:lnTo>
                            <a:lnTo>
                              <a:pt x="643115" y="0"/>
                            </a:lnTo>
                            <a:close/>
                          </a:path>
                          <a:path w="6083935" h="262255">
                            <a:moveTo>
                              <a:pt x="6083808" y="0"/>
                            </a:moveTo>
                            <a:lnTo>
                              <a:pt x="643128" y="0"/>
                            </a:lnTo>
                            <a:lnTo>
                              <a:pt x="643128" y="27432"/>
                            </a:lnTo>
                            <a:lnTo>
                              <a:pt x="6083808" y="27432"/>
                            </a:lnTo>
                            <a:lnTo>
                              <a:pt x="608380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a="http://schemas.openxmlformats.org/drawingml/2006/main">
          <w:pict w14:anchorId="3FD119F2">
            <v:shape id="Graphic 28" style="position:absolute;margin-left:66.5pt;margin-top:707.75pt;width:479.05pt;height:20.6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083935,262255" o:spid="_x0000_s1026" fillcolor="gray" stroked="f" path="m643115,l615696,,,,,27432r615696,l615696,262128r27419,l643115,27432,643115,xem6083808,l643128,r,27432l6083808,27432r,-274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" w14:anchorId="13F8B4E5">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66A30A5" wp14:editId="566A30A6">
              <wp:simplePos x="0" y="0"/>
              <wp:positionH relativeFrom="page">
                <wp:posOffset>5165852</wp:posOffset>
              </wp:positionH>
              <wp:positionV relativeFrom="page">
                <wp:posOffset>9010734</wp:posOffset>
              </wp:positionV>
              <wp:extent cx="166878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94310"/>
                      </a:xfrm>
                      <a:prstGeom prst="rect">
                        <a:avLst/>
                      </a:prstGeom>
                    </wps:spPr>
                    <wps:txbx>
                      <w:txbxContent>
                        <w:p w14:paraId="566A30D1" w14:textId="0A0C3CCE" w:rsidR="00DC0DB4" w:rsidRDefault="00DC0DB4">
                          <w:pPr>
                            <w:pStyle w:val="BodyText"/>
                            <w:spacing w:before="10"/>
                            <w:ind w:left="20"/>
                          </w:pPr>
                        </w:p>
                      </w:txbxContent>
                    </wps:txbx>
                    <wps:bodyPr wrap="square" lIns="0" tIns="0" rIns="0" bIns="0" rtlCol="0">
                      <a:noAutofit/>
                    </wps:bodyPr>
                  </wps:wsp>
                </a:graphicData>
              </a:graphic>
            </wp:anchor>
          </w:drawing>
        </mc:Choice>
        <mc:Fallback>
          <w:pict>
            <v:shapetype w14:anchorId="566A30A5" id="_x0000_t202" coordsize="21600,21600" o:spt="202" path="m,l,21600r21600,l21600,xe">
              <v:stroke joinstyle="miter"/>
              <v:path gradientshapeok="t" o:connecttype="rect"/>
            </v:shapetype>
            <v:shape id="Textbox 31" o:spid="_x0000_s1031" type="#_x0000_t202" style="position:absolute;margin-left:406.75pt;margin-top:709.5pt;width:131.4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" filled="f" stroked="f">
              <v:textbox inset="0,0,0,0">
                <w:txbxContent>
                  <w:p w14:paraId="566A30D1" w14:textId="0A0C3CCE" w:rsidR="00DC0DB4" w:rsidRDefault="00DC0DB4">
                    <w:pPr>
                      <w:pStyle w:val="BodyText"/>
                      <w:spacing w:before="10"/>
                      <w:ind w:left="20"/>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1AB5" w14:textId="77777777" w:rsidR="00EF4587" w:rsidRDefault="00EF4587">
    <w:pPr>
      <w:pStyle w:val="BodyText"/>
      <w:spacing w:line="14" w:lineRule="auto"/>
      <w:rPr>
        <w:sz w:val="20"/>
      </w:rPr>
    </w:pPr>
    <w:r>
      <w:rPr>
        <w:noProof/>
      </w:rPr>
      <mc:AlternateContent>
        <mc:Choice Requires="wps">
          <w:drawing>
            <wp:anchor distT="0" distB="0" distL="0" distR="0" simplePos="0" relativeHeight="251676672" behindDoc="1" locked="0" layoutInCell="1" allowOverlap="1" wp14:anchorId="5577DB70" wp14:editId="722A3F29">
              <wp:simplePos x="0" y="0"/>
              <wp:positionH relativeFrom="page">
                <wp:posOffset>844296</wp:posOffset>
              </wp:positionH>
              <wp:positionV relativeFrom="page">
                <wp:posOffset>8988552</wp:posOffset>
              </wp:positionV>
              <wp:extent cx="6083935" cy="262255"/>
              <wp:effectExtent l="0" t="0" r="0" b="0"/>
              <wp:wrapNone/>
              <wp:docPr id="258078392"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262255"/>
                      </a:xfrm>
                      <a:custGeom>
                        <a:avLst/>
                        <a:gdLst/>
                        <a:ahLst/>
                        <a:cxnLst/>
                        <a:rect l="l" t="t" r="r" b="b"/>
                        <a:pathLst>
                          <a:path w="6083935" h="262255">
                            <a:moveTo>
                              <a:pt x="643115" y="0"/>
                            </a:moveTo>
                            <a:lnTo>
                              <a:pt x="615696" y="0"/>
                            </a:lnTo>
                            <a:lnTo>
                              <a:pt x="0" y="0"/>
                            </a:lnTo>
                            <a:lnTo>
                              <a:pt x="0" y="27432"/>
                            </a:lnTo>
                            <a:lnTo>
                              <a:pt x="615696" y="27432"/>
                            </a:lnTo>
                            <a:lnTo>
                              <a:pt x="615696" y="262128"/>
                            </a:lnTo>
                            <a:lnTo>
                              <a:pt x="643115" y="262128"/>
                            </a:lnTo>
                            <a:lnTo>
                              <a:pt x="643115" y="27432"/>
                            </a:lnTo>
                            <a:lnTo>
                              <a:pt x="643115" y="0"/>
                            </a:lnTo>
                            <a:close/>
                          </a:path>
                          <a:path w="6083935" h="262255">
                            <a:moveTo>
                              <a:pt x="6083808" y="0"/>
                            </a:moveTo>
                            <a:lnTo>
                              <a:pt x="643128" y="0"/>
                            </a:lnTo>
                            <a:lnTo>
                              <a:pt x="643128" y="27432"/>
                            </a:lnTo>
                            <a:lnTo>
                              <a:pt x="6083808" y="27432"/>
                            </a:lnTo>
                            <a:lnTo>
                              <a:pt x="608380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a="http://schemas.openxmlformats.org/drawingml/2006/main">
          <w:pict w14:anchorId="710B5CD8">
            <v:shape id="Graphic 36" style="position:absolute;margin-left:66.5pt;margin-top:707.75pt;width:479.05pt;height:20.65pt;z-index:-251639808;visibility:visible;mso-wrap-style:square;mso-wrap-distance-left:0;mso-wrap-distance-top:0;mso-wrap-distance-right:0;mso-wrap-distance-bottom:0;mso-position-horizontal:absolute;mso-position-horizontal-relative:page;mso-position-vertical:absolute;mso-position-vertical-relative:page;v-text-anchor:top" coordsize="6083935,262255" o:spid="_x0000_s1026" fillcolor="gray" stroked="f" path="m643115,l615696,,,,,27432r615696,l615696,262128r27419,l643115,27432,643115,xem6083808,l643128,r,27432l6083808,27432r,-274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" w14:anchorId="1B423F36">
              <v:path arrowok="t"/>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9C6022D" wp14:editId="1C4E62F9">
              <wp:simplePos x="0" y="0"/>
              <wp:positionH relativeFrom="page">
                <wp:posOffset>1165860</wp:posOffset>
              </wp:positionH>
              <wp:positionV relativeFrom="page">
                <wp:posOffset>9013328</wp:posOffset>
              </wp:positionV>
              <wp:extent cx="295275" cy="252095"/>
              <wp:effectExtent l="0" t="0" r="0" b="0"/>
              <wp:wrapNone/>
              <wp:docPr id="1394695720"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2095"/>
                      </a:xfrm>
                      <a:prstGeom prst="rect">
                        <a:avLst/>
                      </a:prstGeom>
                    </wps:spPr>
                    <wps:txbx>
                      <w:txbxContent>
                        <w:p w14:paraId="25CCA53D" w14:textId="7EF9D77E" w:rsidR="00EF4587" w:rsidRDefault="00EF4587" w:rsidP="00314240">
                          <w:pPr>
                            <w:spacing w:before="8"/>
                            <w:rPr>
                              <w:b/>
                              <w:sz w:val="32"/>
                            </w:rPr>
                          </w:pPr>
                        </w:p>
                      </w:txbxContent>
                    </wps:txbx>
                    <wps:bodyPr wrap="square" lIns="0" tIns="0" rIns="0" bIns="0" rtlCol="0">
                      <a:noAutofit/>
                    </wps:bodyPr>
                  </wps:wsp>
                </a:graphicData>
              </a:graphic>
            </wp:anchor>
          </w:drawing>
        </mc:Choice>
        <mc:Fallback>
          <w:pict>
            <v:shapetype w14:anchorId="59C6022D" id="_x0000_t202" coordsize="21600,21600" o:spt="202" path="m,l,21600r21600,l21600,xe">
              <v:stroke joinstyle="miter"/>
              <v:path gradientshapeok="t" o:connecttype="rect"/>
            </v:shapetype>
            <v:shape id="Textbox 37" o:spid="_x0000_s1032" type="#_x0000_t202" style="position:absolute;margin-left:91.8pt;margin-top:709.7pt;width:23.25pt;height:19.8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" filled="f" stroked="f">
              <v:textbox inset="0,0,0,0">
                <w:txbxContent>
                  <w:p w14:paraId="25CCA53D" w14:textId="7EF9D77E" w:rsidR="00EF4587" w:rsidRDefault="00EF4587" w:rsidP="00314240">
                    <w:pPr>
                      <w:spacing w:before="8"/>
                      <w:rPr>
                        <w:b/>
                        <w:sz w:val="32"/>
                      </w:rPr>
                    </w:pP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0637B025" wp14:editId="216D2C12">
              <wp:simplePos x="0" y="0"/>
              <wp:positionH relativeFrom="page">
                <wp:posOffset>1532636</wp:posOffset>
              </wp:positionH>
              <wp:positionV relativeFrom="page">
                <wp:posOffset>9021598</wp:posOffset>
              </wp:positionV>
              <wp:extent cx="2345055" cy="180975"/>
              <wp:effectExtent l="0" t="0" r="0" b="0"/>
              <wp:wrapNone/>
              <wp:docPr id="522639912"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180975"/>
                      </a:xfrm>
                      <a:prstGeom prst="rect">
                        <a:avLst/>
                      </a:prstGeom>
                    </wps:spPr>
                    <wps:txbx>
                      <w:txbxContent>
                        <w:p w14:paraId="36EBCE1B" w14:textId="1D1240C8" w:rsidR="00EF4587" w:rsidRDefault="00EF4587">
                          <w:pPr>
                            <w:spacing w:before="11"/>
                            <w:ind w:left="20"/>
                          </w:pPr>
                        </w:p>
                      </w:txbxContent>
                    </wps:txbx>
                    <wps:bodyPr wrap="square" lIns="0" tIns="0" rIns="0" bIns="0" rtlCol="0">
                      <a:noAutofit/>
                    </wps:bodyPr>
                  </wps:wsp>
                </a:graphicData>
              </a:graphic>
            </wp:anchor>
          </w:drawing>
        </mc:Choice>
        <mc:Fallback>
          <w:pict>
            <v:shape w14:anchorId="0637B025" id="Textbox 38" o:spid="_x0000_s1033" type="#_x0000_t202" style="position:absolute;margin-left:120.7pt;margin-top:710.35pt;width:184.65pt;height:14.2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" filled="f" stroked="f">
              <v:textbox inset="0,0,0,0">
                <w:txbxContent>
                  <w:p w14:paraId="36EBCE1B" w14:textId="1D1240C8" w:rsidR="00EF4587" w:rsidRDefault="00EF4587">
                    <w:pPr>
                      <w:spacing w:before="11"/>
                      <w:ind w:left="20"/>
                    </w:pP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744083F4" wp14:editId="6A132A8A">
              <wp:simplePos x="0" y="0"/>
              <wp:positionH relativeFrom="page">
                <wp:posOffset>5165852</wp:posOffset>
              </wp:positionH>
              <wp:positionV relativeFrom="page">
                <wp:posOffset>9010734</wp:posOffset>
              </wp:positionV>
              <wp:extent cx="1668780" cy="194310"/>
              <wp:effectExtent l="0" t="0" r="0" b="0"/>
              <wp:wrapNone/>
              <wp:docPr id="2099283650"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94310"/>
                      </a:xfrm>
                      <a:prstGeom prst="rect">
                        <a:avLst/>
                      </a:prstGeom>
                    </wps:spPr>
                    <wps:txbx>
                      <w:txbxContent>
                        <w:p w14:paraId="0F4EBD73" w14:textId="268C85E7" w:rsidR="00EF4587" w:rsidRDefault="00EF4587">
                          <w:pPr>
                            <w:pStyle w:val="BodyText"/>
                            <w:spacing w:before="10"/>
                            <w:ind w:left="20"/>
                          </w:pPr>
                        </w:p>
                      </w:txbxContent>
                    </wps:txbx>
                    <wps:bodyPr wrap="square" lIns="0" tIns="0" rIns="0" bIns="0" rtlCol="0">
                      <a:noAutofit/>
                    </wps:bodyPr>
                  </wps:wsp>
                </a:graphicData>
              </a:graphic>
            </wp:anchor>
          </w:drawing>
        </mc:Choice>
        <mc:Fallback>
          <w:pict>
            <v:shape w14:anchorId="744083F4" id="Textbox 39" o:spid="_x0000_s1034" type="#_x0000_t202" style="position:absolute;margin-left:406.75pt;margin-top:709.5pt;width:131.4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" filled="f" stroked="f">
              <v:textbox inset="0,0,0,0">
                <w:txbxContent>
                  <w:p w14:paraId="0F4EBD73" w14:textId="268C85E7" w:rsidR="00EF4587" w:rsidRDefault="00EF4587">
                    <w:pPr>
                      <w:pStyle w:val="BodyText"/>
                      <w:spacing w:before="10"/>
                      <w:ind w:left="20"/>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81" w14:textId="77777777" w:rsidR="00DC0DB4" w:rsidRDefault="008909AC">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566A30AF" wp14:editId="566A30B0">
              <wp:simplePos x="0" y="0"/>
              <wp:positionH relativeFrom="page">
                <wp:posOffset>844296</wp:posOffset>
              </wp:positionH>
              <wp:positionV relativeFrom="page">
                <wp:posOffset>8988552</wp:posOffset>
              </wp:positionV>
              <wp:extent cx="6083935" cy="26225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262255"/>
                      </a:xfrm>
                      <a:custGeom>
                        <a:avLst/>
                        <a:gdLst/>
                        <a:ahLst/>
                        <a:cxnLst/>
                        <a:rect l="l" t="t" r="r" b="b"/>
                        <a:pathLst>
                          <a:path w="6083935" h="262255">
                            <a:moveTo>
                              <a:pt x="643115" y="0"/>
                            </a:moveTo>
                            <a:lnTo>
                              <a:pt x="615696" y="0"/>
                            </a:lnTo>
                            <a:lnTo>
                              <a:pt x="0" y="0"/>
                            </a:lnTo>
                            <a:lnTo>
                              <a:pt x="0" y="27432"/>
                            </a:lnTo>
                            <a:lnTo>
                              <a:pt x="615696" y="27432"/>
                            </a:lnTo>
                            <a:lnTo>
                              <a:pt x="615696" y="262128"/>
                            </a:lnTo>
                            <a:lnTo>
                              <a:pt x="643115" y="262128"/>
                            </a:lnTo>
                            <a:lnTo>
                              <a:pt x="643115" y="27432"/>
                            </a:lnTo>
                            <a:lnTo>
                              <a:pt x="643115" y="0"/>
                            </a:lnTo>
                            <a:close/>
                          </a:path>
                          <a:path w="6083935" h="262255">
                            <a:moveTo>
                              <a:pt x="6083808" y="0"/>
                            </a:moveTo>
                            <a:lnTo>
                              <a:pt x="643128" y="0"/>
                            </a:lnTo>
                            <a:lnTo>
                              <a:pt x="643128" y="27432"/>
                            </a:lnTo>
                            <a:lnTo>
                              <a:pt x="6083808" y="27432"/>
                            </a:lnTo>
                            <a:lnTo>
                              <a:pt x="608380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a="http://schemas.openxmlformats.org/drawingml/2006/main">
          <w:pict w14:anchorId="2D014EB0">
            <v:shape id="Graphic 36" style="position:absolute;margin-left:66.5pt;margin-top:707.75pt;width:479.05pt;height:20.65pt;z-index:-251649024;visibility:visible;mso-wrap-style:square;mso-wrap-distance-left:0;mso-wrap-distance-top:0;mso-wrap-distance-right:0;mso-wrap-distance-bottom:0;mso-position-horizontal:absolute;mso-position-horizontal-relative:page;mso-position-vertical:absolute;mso-position-vertical-relative:page;v-text-anchor:top" coordsize="6083935,262255" o:spid="_x0000_s1026" fillcolor="gray" stroked="f" path="m643115,l615696,,,,,27432r615696,l615696,262128r27419,l643115,27432,643115,xem6083808,l643128,r,27432l6083808,27432r,-274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" w14:anchorId="15F7732F">
              <v:path arrowok="t"/>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566A30B1" wp14:editId="566A30B2">
              <wp:simplePos x="0" y="0"/>
              <wp:positionH relativeFrom="page">
                <wp:posOffset>1165860</wp:posOffset>
              </wp:positionH>
              <wp:positionV relativeFrom="page">
                <wp:posOffset>9013328</wp:posOffset>
              </wp:positionV>
              <wp:extent cx="295275" cy="25209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2095"/>
                      </a:xfrm>
                      <a:prstGeom prst="rect">
                        <a:avLst/>
                      </a:prstGeom>
                    </wps:spPr>
                    <wps:txbx>
                      <w:txbxContent>
                        <w:p w14:paraId="566A30D5" w14:textId="77777777" w:rsidR="00DC0DB4" w:rsidRDefault="008909AC">
                          <w:pPr>
                            <w:spacing w:before="8"/>
                            <w:ind w:left="60"/>
                            <w:rPr>
                              <w:b/>
                              <w:sz w:val="32"/>
                            </w:rPr>
                          </w:pPr>
                          <w:r>
                            <w:rPr>
                              <w:b/>
                              <w:color w:val="4F81BC"/>
                              <w:spacing w:val="-5"/>
                              <w:sz w:val="32"/>
                            </w:rPr>
                            <w:fldChar w:fldCharType="begin"/>
                          </w:r>
                          <w:r>
                            <w:rPr>
                              <w:b/>
                              <w:color w:val="4F81BC"/>
                              <w:spacing w:val="-5"/>
                              <w:sz w:val="32"/>
                            </w:rPr>
                            <w:instrText xml:space="preserve"> PAGE </w:instrText>
                          </w:r>
                          <w:r>
                            <w:rPr>
                              <w:b/>
                              <w:color w:val="4F81BC"/>
                              <w:spacing w:val="-5"/>
                              <w:sz w:val="32"/>
                            </w:rPr>
                            <w:fldChar w:fldCharType="separate"/>
                          </w:r>
                          <w:r>
                            <w:rPr>
                              <w:b/>
                              <w:color w:val="4F81BC"/>
                              <w:spacing w:val="-5"/>
                              <w:sz w:val="32"/>
                            </w:rPr>
                            <w:t>44</w:t>
                          </w:r>
                          <w:r>
                            <w:rPr>
                              <w:b/>
                              <w:color w:val="4F81BC"/>
                              <w:spacing w:val="-5"/>
                              <w:sz w:val="32"/>
                            </w:rPr>
                            <w:fldChar w:fldCharType="end"/>
                          </w:r>
                        </w:p>
                      </w:txbxContent>
                    </wps:txbx>
                    <wps:bodyPr wrap="square" lIns="0" tIns="0" rIns="0" bIns="0" rtlCol="0">
                      <a:noAutofit/>
                    </wps:bodyPr>
                  </wps:wsp>
                </a:graphicData>
              </a:graphic>
            </wp:anchor>
          </w:drawing>
        </mc:Choice>
        <mc:Fallback>
          <w:pict>
            <v:shapetype w14:anchorId="566A30B1" id="_x0000_t202" coordsize="21600,21600" o:spt="202" path="m,l,21600r21600,l21600,xe">
              <v:stroke joinstyle="miter"/>
              <v:path gradientshapeok="t" o:connecttype="rect"/>
            </v:shapetype>
            <v:shape id="_x0000_s1035" type="#_x0000_t202" style="position:absolute;margin-left:91.8pt;margin-top:709.7pt;width:23.25pt;height:19.8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" filled="f" stroked="f">
              <v:textbox inset="0,0,0,0">
                <w:txbxContent>
                  <w:p w14:paraId="566A30D5" w14:textId="77777777" w:rsidR="00DC0DB4" w:rsidRDefault="008909AC">
                    <w:pPr>
                      <w:spacing w:before="8"/>
                      <w:ind w:left="60"/>
                      <w:rPr>
                        <w:b/>
                        <w:sz w:val="32"/>
                      </w:rPr>
                    </w:pPr>
                    <w:r>
                      <w:rPr>
                        <w:b/>
                        <w:color w:val="4F81BC"/>
                        <w:spacing w:val="-5"/>
                        <w:sz w:val="32"/>
                      </w:rPr>
                      <w:fldChar w:fldCharType="begin"/>
                    </w:r>
                    <w:r>
                      <w:rPr>
                        <w:b/>
                        <w:color w:val="4F81BC"/>
                        <w:spacing w:val="-5"/>
                        <w:sz w:val="32"/>
                      </w:rPr>
                      <w:instrText xml:space="preserve"> PAGE </w:instrText>
                    </w:r>
                    <w:r>
                      <w:rPr>
                        <w:b/>
                        <w:color w:val="4F81BC"/>
                        <w:spacing w:val="-5"/>
                        <w:sz w:val="32"/>
                      </w:rPr>
                      <w:fldChar w:fldCharType="separate"/>
                    </w:r>
                    <w:r>
                      <w:rPr>
                        <w:b/>
                        <w:color w:val="4F81BC"/>
                        <w:spacing w:val="-5"/>
                        <w:sz w:val="32"/>
                      </w:rPr>
                      <w:t>44</w:t>
                    </w:r>
                    <w:r>
                      <w:rPr>
                        <w:b/>
                        <w:color w:val="4F81BC"/>
                        <w:spacing w:val="-5"/>
                        <w:sz w:val="32"/>
                      </w:rPr>
                      <w:fldChar w:fldCharType="end"/>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566A30B3" wp14:editId="566A30B4">
              <wp:simplePos x="0" y="0"/>
              <wp:positionH relativeFrom="page">
                <wp:posOffset>1532636</wp:posOffset>
              </wp:positionH>
              <wp:positionV relativeFrom="page">
                <wp:posOffset>9021598</wp:posOffset>
              </wp:positionV>
              <wp:extent cx="2345055" cy="1809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180975"/>
                      </a:xfrm>
                      <a:prstGeom prst="rect">
                        <a:avLst/>
                      </a:prstGeom>
                    </wps:spPr>
                    <wps:txbx>
                      <w:txbxContent>
                        <w:p w14:paraId="566A30D6" w14:textId="77777777" w:rsidR="00DC0DB4" w:rsidRDefault="008909AC">
                          <w:pPr>
                            <w:spacing w:before="11"/>
                            <w:ind w:left="20"/>
                          </w:pPr>
                          <w:r>
                            <w:t>Mississippi</w:t>
                          </w:r>
                          <w:r>
                            <w:rPr>
                              <w:spacing w:val="-8"/>
                            </w:rPr>
                            <w:t xml:space="preserve"> </w:t>
                          </w:r>
                          <w:r>
                            <w:t>Department</w:t>
                          </w:r>
                          <w:r>
                            <w:rPr>
                              <w:spacing w:val="-3"/>
                            </w:rPr>
                            <w:t xml:space="preserve"> </w:t>
                          </w:r>
                          <w:r>
                            <w:t>of</w:t>
                          </w:r>
                          <w:r>
                            <w:rPr>
                              <w:spacing w:val="-4"/>
                            </w:rPr>
                            <w:t xml:space="preserve"> </w:t>
                          </w:r>
                          <w:r>
                            <w:t>Mental</w:t>
                          </w:r>
                          <w:r>
                            <w:rPr>
                              <w:spacing w:val="-7"/>
                            </w:rPr>
                            <w:t xml:space="preserve"> </w:t>
                          </w:r>
                          <w:r>
                            <w:rPr>
                              <w:spacing w:val="-2"/>
                            </w:rPr>
                            <w:t>Health</w:t>
                          </w:r>
                        </w:p>
                      </w:txbxContent>
                    </wps:txbx>
                    <wps:bodyPr wrap="square" lIns="0" tIns="0" rIns="0" bIns="0" rtlCol="0">
                      <a:noAutofit/>
                    </wps:bodyPr>
                  </wps:wsp>
                </a:graphicData>
              </a:graphic>
            </wp:anchor>
          </w:drawing>
        </mc:Choice>
        <mc:Fallback>
          <w:pict>
            <v:shape w14:anchorId="566A30B3" id="_x0000_s1036" type="#_x0000_t202" style="position:absolute;margin-left:120.7pt;margin-top:710.35pt;width:184.65pt;height:14.2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" filled="f" stroked="f">
              <v:textbox inset="0,0,0,0">
                <w:txbxContent>
                  <w:p w14:paraId="566A30D6" w14:textId="77777777" w:rsidR="00DC0DB4" w:rsidRDefault="008909AC">
                    <w:pPr>
                      <w:spacing w:before="11"/>
                      <w:ind w:left="20"/>
                    </w:pPr>
                    <w:r>
                      <w:t>Mississippi</w:t>
                    </w:r>
                    <w:r>
                      <w:rPr>
                        <w:spacing w:val="-8"/>
                      </w:rPr>
                      <w:t xml:space="preserve"> </w:t>
                    </w:r>
                    <w:r>
                      <w:t>Department</w:t>
                    </w:r>
                    <w:r>
                      <w:rPr>
                        <w:spacing w:val="-3"/>
                      </w:rPr>
                      <w:t xml:space="preserve"> </w:t>
                    </w:r>
                    <w:r>
                      <w:t>of</w:t>
                    </w:r>
                    <w:r>
                      <w:rPr>
                        <w:spacing w:val="-4"/>
                      </w:rPr>
                      <w:t xml:space="preserve"> </w:t>
                    </w:r>
                    <w:r>
                      <w:t>Mental</w:t>
                    </w:r>
                    <w:r>
                      <w:rPr>
                        <w:spacing w:val="-7"/>
                      </w:rPr>
                      <w:t xml:space="preserve"> </w:t>
                    </w:r>
                    <w:r>
                      <w:rPr>
                        <w:spacing w:val="-2"/>
                      </w:rPr>
                      <w:t>Health</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66A30B5" wp14:editId="566A30B6">
              <wp:simplePos x="0" y="0"/>
              <wp:positionH relativeFrom="page">
                <wp:posOffset>5165852</wp:posOffset>
              </wp:positionH>
              <wp:positionV relativeFrom="page">
                <wp:posOffset>9010734</wp:posOffset>
              </wp:positionV>
              <wp:extent cx="166878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194310"/>
                      </a:xfrm>
                      <a:prstGeom prst="rect">
                        <a:avLst/>
                      </a:prstGeom>
                    </wps:spPr>
                    <wps:txbx>
                      <w:txbxContent>
                        <w:p w14:paraId="566A30D7" w14:textId="77777777" w:rsidR="00DC0DB4" w:rsidRDefault="008909AC">
                          <w:pPr>
                            <w:pStyle w:val="BodyText"/>
                            <w:spacing w:before="10"/>
                            <w:ind w:left="20"/>
                          </w:pPr>
                          <w:r>
                            <w:t>FY 2020</w:t>
                          </w:r>
                          <w:r>
                            <w:rPr>
                              <w:spacing w:val="1"/>
                            </w:rPr>
                            <w:t xml:space="preserve"> </w:t>
                          </w:r>
                          <w:r>
                            <w:t>–</w:t>
                          </w:r>
                          <w:r>
                            <w:rPr>
                              <w:spacing w:val="-4"/>
                            </w:rPr>
                            <w:t xml:space="preserve"> </w:t>
                          </w:r>
                          <w:r>
                            <w:t>2021</w:t>
                          </w:r>
                          <w:r>
                            <w:rPr>
                              <w:spacing w:val="1"/>
                            </w:rPr>
                            <w:t xml:space="preserve"> </w:t>
                          </w:r>
                          <w:r>
                            <w:t>State</w:t>
                          </w:r>
                          <w:r>
                            <w:rPr>
                              <w:spacing w:val="-4"/>
                            </w:rPr>
                            <w:t xml:space="preserve"> Plan</w:t>
                          </w:r>
                        </w:p>
                      </w:txbxContent>
                    </wps:txbx>
                    <wps:bodyPr wrap="square" lIns="0" tIns="0" rIns="0" bIns="0" rtlCol="0">
                      <a:noAutofit/>
                    </wps:bodyPr>
                  </wps:wsp>
                </a:graphicData>
              </a:graphic>
            </wp:anchor>
          </w:drawing>
        </mc:Choice>
        <mc:Fallback>
          <w:pict>
            <v:shape w14:anchorId="566A30B5" id="_x0000_s1037" type="#_x0000_t202" style="position:absolute;margin-left:406.75pt;margin-top:709.5pt;width:131.4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" filled="f" stroked="f">
              <v:textbox inset="0,0,0,0">
                <w:txbxContent>
                  <w:p w14:paraId="566A30D7" w14:textId="77777777" w:rsidR="00DC0DB4" w:rsidRDefault="008909AC">
                    <w:pPr>
                      <w:pStyle w:val="BodyText"/>
                      <w:spacing w:before="10"/>
                      <w:ind w:left="20"/>
                    </w:pPr>
                    <w:r>
                      <w:t>FY 2020</w:t>
                    </w:r>
                    <w:r>
                      <w:rPr>
                        <w:spacing w:val="1"/>
                      </w:rPr>
                      <w:t xml:space="preserve"> </w:t>
                    </w:r>
                    <w:r>
                      <w:t>–</w:t>
                    </w:r>
                    <w:r>
                      <w:rPr>
                        <w:spacing w:val="-4"/>
                      </w:rPr>
                      <w:t xml:space="preserve"> </w:t>
                    </w:r>
                    <w:r>
                      <w:t>2021</w:t>
                    </w:r>
                    <w:r>
                      <w:rPr>
                        <w:spacing w:val="1"/>
                      </w:rPr>
                      <w:t xml:space="preserve"> </w:t>
                    </w:r>
                    <w:r>
                      <w:t>State</w:t>
                    </w:r>
                    <w:r>
                      <w:rPr>
                        <w:spacing w:val="-4"/>
                      </w:rPr>
                      <w:t xml:space="preserve"> Plan</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3082" w14:textId="3E1B6DE8" w:rsidR="00DC0DB4" w:rsidRDefault="008909AC">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566A30B7" wp14:editId="566A30B8">
              <wp:simplePos x="0" y="0"/>
              <wp:positionH relativeFrom="page">
                <wp:posOffset>673608</wp:posOffset>
              </wp:positionH>
              <wp:positionV relativeFrom="page">
                <wp:posOffset>9436620</wp:posOffset>
              </wp:positionV>
              <wp:extent cx="6254750" cy="26543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750" cy="265430"/>
                      </a:xfrm>
                      <a:custGeom>
                        <a:avLst/>
                        <a:gdLst/>
                        <a:ahLst/>
                        <a:cxnLst/>
                        <a:rect l="l" t="t" r="r" b="b"/>
                        <a:pathLst>
                          <a:path w="6254750" h="265430">
                            <a:moveTo>
                              <a:pt x="661403" y="0"/>
                            </a:moveTo>
                            <a:lnTo>
                              <a:pt x="633984" y="0"/>
                            </a:lnTo>
                            <a:lnTo>
                              <a:pt x="0" y="0"/>
                            </a:lnTo>
                            <a:lnTo>
                              <a:pt x="0" y="27419"/>
                            </a:lnTo>
                            <a:lnTo>
                              <a:pt x="633984" y="27419"/>
                            </a:lnTo>
                            <a:lnTo>
                              <a:pt x="633984" y="265163"/>
                            </a:lnTo>
                            <a:lnTo>
                              <a:pt x="661403" y="265163"/>
                            </a:lnTo>
                            <a:lnTo>
                              <a:pt x="661403" y="27419"/>
                            </a:lnTo>
                            <a:lnTo>
                              <a:pt x="661403" y="0"/>
                            </a:lnTo>
                            <a:close/>
                          </a:path>
                          <a:path w="6254750" h="265430">
                            <a:moveTo>
                              <a:pt x="6254496" y="0"/>
                            </a:moveTo>
                            <a:lnTo>
                              <a:pt x="661416" y="0"/>
                            </a:lnTo>
                            <a:lnTo>
                              <a:pt x="661416" y="27419"/>
                            </a:lnTo>
                            <a:lnTo>
                              <a:pt x="6254496" y="27419"/>
                            </a:lnTo>
                            <a:lnTo>
                              <a:pt x="62544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a="http://schemas.openxmlformats.org/drawingml/2006/main">
          <w:pict w14:anchorId="41ACB126">
            <v:shape id="Graphic 40" style="position:absolute;margin-left:53.05pt;margin-top:743.05pt;width:492.5pt;height:20.9pt;z-index:-251644928;visibility:visible;mso-wrap-style:square;mso-wrap-distance-left:0;mso-wrap-distance-top:0;mso-wrap-distance-right:0;mso-wrap-distance-bottom:0;mso-position-horizontal:absolute;mso-position-horizontal-relative:page;mso-position-vertical:absolute;mso-position-vertical-relative:page;v-text-anchor:top" coordsize="6254750,265430" o:spid="_x0000_s1026" fillcolor="gray" stroked="f" path="m661403,l633984,,,,,27419r633984,l633984,265163r27419,l661403,27419,661403,xem6254496,l661416,r,27419l6254496,27419r,-274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" w14:anchorId="552E7A09">
              <v:path arrowok="t"/>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66A30B9" wp14:editId="566A30BA">
              <wp:simplePos x="0" y="0"/>
              <wp:positionH relativeFrom="page">
                <wp:posOffset>1013460</wp:posOffset>
              </wp:positionH>
              <wp:positionV relativeFrom="page">
                <wp:posOffset>9464432</wp:posOffset>
              </wp:positionV>
              <wp:extent cx="295275" cy="25209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52095"/>
                      </a:xfrm>
                      <a:prstGeom prst="rect">
                        <a:avLst/>
                      </a:prstGeom>
                    </wps:spPr>
                    <wps:txbx>
                      <w:txbxContent>
                        <w:p w14:paraId="566A30D8" w14:textId="12855C37" w:rsidR="00DC0DB4" w:rsidRDefault="00DC0DB4">
                          <w:pPr>
                            <w:spacing w:before="8"/>
                            <w:ind w:left="60"/>
                            <w:rPr>
                              <w:b/>
                              <w:sz w:val="32"/>
                            </w:rPr>
                          </w:pPr>
                        </w:p>
                      </w:txbxContent>
                    </wps:txbx>
                    <wps:bodyPr wrap="square" lIns="0" tIns="0" rIns="0" bIns="0" rtlCol="0">
                      <a:noAutofit/>
                    </wps:bodyPr>
                  </wps:wsp>
                </a:graphicData>
              </a:graphic>
            </wp:anchor>
          </w:drawing>
        </mc:Choice>
        <mc:Fallback>
          <w:pict>
            <v:shapetype w14:anchorId="566A30B9" id="_x0000_t202" coordsize="21600,21600" o:spt="202" path="m,l,21600r21600,l21600,xe">
              <v:stroke joinstyle="miter"/>
              <v:path gradientshapeok="t" o:connecttype="rect"/>
            </v:shapetype>
            <v:shape id="Textbox 41" o:spid="_x0000_s1038" type="#_x0000_t202" style="position:absolute;margin-left:79.8pt;margin-top:745.25pt;width:23.25pt;height:19.8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" filled="f" stroked="f">
              <v:textbox inset="0,0,0,0">
                <w:txbxContent>
                  <w:p w14:paraId="566A30D8" w14:textId="12855C37" w:rsidR="00DC0DB4" w:rsidRDefault="00DC0DB4">
                    <w:pPr>
                      <w:spacing w:before="8"/>
                      <w:ind w:left="60"/>
                      <w:rPr>
                        <w:b/>
                        <w:sz w:val="3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D5C1B" w14:textId="77777777" w:rsidR="00C22DB3" w:rsidRDefault="00C22DB3">
      <w:r>
        <w:separator/>
      </w:r>
    </w:p>
  </w:footnote>
  <w:footnote w:type="continuationSeparator" w:id="0">
    <w:p w14:paraId="68D0A5C1" w14:textId="77777777" w:rsidR="00C22DB3" w:rsidRDefault="00C22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D31"/>
    <w:multiLevelType w:val="multilevel"/>
    <w:tmpl w:val="9C62C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80E4C"/>
    <w:multiLevelType w:val="hybridMultilevel"/>
    <w:tmpl w:val="7DAE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C259C"/>
    <w:multiLevelType w:val="multilevel"/>
    <w:tmpl w:val="F3FA5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991085"/>
    <w:multiLevelType w:val="multilevel"/>
    <w:tmpl w:val="CADAC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71906"/>
    <w:multiLevelType w:val="hybridMultilevel"/>
    <w:tmpl w:val="616C09B8"/>
    <w:lvl w:ilvl="0" w:tplc="591CF30A">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1" w:tplc="77A8F81A">
      <w:numFmt w:val="bullet"/>
      <w:lvlText w:val="•"/>
      <w:lvlJc w:val="left"/>
      <w:pPr>
        <w:ind w:left="2204" w:hanging="360"/>
      </w:pPr>
      <w:rPr>
        <w:rFonts w:hint="default"/>
        <w:lang w:val="en-US" w:eastAsia="en-US" w:bidi="ar-SA"/>
      </w:rPr>
    </w:lvl>
    <w:lvl w:ilvl="2" w:tplc="A8D682A6">
      <w:numFmt w:val="bullet"/>
      <w:lvlText w:val="•"/>
      <w:lvlJc w:val="left"/>
      <w:pPr>
        <w:ind w:left="3188" w:hanging="360"/>
      </w:pPr>
      <w:rPr>
        <w:rFonts w:hint="default"/>
        <w:lang w:val="en-US" w:eastAsia="en-US" w:bidi="ar-SA"/>
      </w:rPr>
    </w:lvl>
    <w:lvl w:ilvl="3" w:tplc="9B6023BA">
      <w:numFmt w:val="bullet"/>
      <w:lvlText w:val="•"/>
      <w:lvlJc w:val="left"/>
      <w:pPr>
        <w:ind w:left="4172" w:hanging="360"/>
      </w:pPr>
      <w:rPr>
        <w:rFonts w:hint="default"/>
        <w:lang w:val="en-US" w:eastAsia="en-US" w:bidi="ar-SA"/>
      </w:rPr>
    </w:lvl>
    <w:lvl w:ilvl="4" w:tplc="DF4878C8">
      <w:numFmt w:val="bullet"/>
      <w:lvlText w:val="•"/>
      <w:lvlJc w:val="left"/>
      <w:pPr>
        <w:ind w:left="5156" w:hanging="360"/>
      </w:pPr>
      <w:rPr>
        <w:rFonts w:hint="default"/>
        <w:lang w:val="en-US" w:eastAsia="en-US" w:bidi="ar-SA"/>
      </w:rPr>
    </w:lvl>
    <w:lvl w:ilvl="5" w:tplc="1542CA64">
      <w:numFmt w:val="bullet"/>
      <w:lvlText w:val="•"/>
      <w:lvlJc w:val="left"/>
      <w:pPr>
        <w:ind w:left="6140" w:hanging="360"/>
      </w:pPr>
      <w:rPr>
        <w:rFonts w:hint="default"/>
        <w:lang w:val="en-US" w:eastAsia="en-US" w:bidi="ar-SA"/>
      </w:rPr>
    </w:lvl>
    <w:lvl w:ilvl="6" w:tplc="050040FE">
      <w:numFmt w:val="bullet"/>
      <w:lvlText w:val="•"/>
      <w:lvlJc w:val="left"/>
      <w:pPr>
        <w:ind w:left="7124" w:hanging="360"/>
      </w:pPr>
      <w:rPr>
        <w:rFonts w:hint="default"/>
        <w:lang w:val="en-US" w:eastAsia="en-US" w:bidi="ar-SA"/>
      </w:rPr>
    </w:lvl>
    <w:lvl w:ilvl="7" w:tplc="E1F88114">
      <w:numFmt w:val="bullet"/>
      <w:lvlText w:val="•"/>
      <w:lvlJc w:val="left"/>
      <w:pPr>
        <w:ind w:left="8108" w:hanging="360"/>
      </w:pPr>
      <w:rPr>
        <w:rFonts w:hint="default"/>
        <w:lang w:val="en-US" w:eastAsia="en-US" w:bidi="ar-SA"/>
      </w:rPr>
    </w:lvl>
    <w:lvl w:ilvl="8" w:tplc="7CBE110C">
      <w:numFmt w:val="bullet"/>
      <w:lvlText w:val="•"/>
      <w:lvlJc w:val="left"/>
      <w:pPr>
        <w:ind w:left="9092" w:hanging="360"/>
      </w:pPr>
      <w:rPr>
        <w:rFonts w:hint="default"/>
        <w:lang w:val="en-US" w:eastAsia="en-US" w:bidi="ar-SA"/>
      </w:rPr>
    </w:lvl>
  </w:abstractNum>
  <w:abstractNum w:abstractNumId="5" w15:restartNumberingAfterBreak="0">
    <w:nsid w:val="04265ADD"/>
    <w:multiLevelType w:val="hybridMultilevel"/>
    <w:tmpl w:val="47AE6278"/>
    <w:lvl w:ilvl="0" w:tplc="1EBC5C8C">
      <w:start w:val="1"/>
      <w:numFmt w:val="decimal"/>
      <w:lvlText w:val="%1."/>
      <w:lvlJc w:val="left"/>
      <w:pPr>
        <w:ind w:left="68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DEAD8EA">
      <w:start w:val="1"/>
      <w:numFmt w:val="lowerLetter"/>
      <w:lvlText w:val="%2."/>
      <w:lvlJc w:val="left"/>
      <w:pPr>
        <w:ind w:left="1671" w:hanging="360"/>
      </w:pPr>
      <w:rPr>
        <w:rFonts w:ascii="Times New Roman" w:eastAsia="Times New Roman" w:hAnsi="Times New Roman" w:cs="Times New Roman" w:hint="default"/>
        <w:b/>
        <w:bCs/>
        <w:i w:val="0"/>
        <w:iCs w:val="0"/>
        <w:spacing w:val="0"/>
        <w:w w:val="100"/>
        <w:sz w:val="24"/>
        <w:szCs w:val="24"/>
        <w:lang w:val="en-US" w:eastAsia="en-US" w:bidi="ar-SA"/>
      </w:rPr>
    </w:lvl>
    <w:lvl w:ilvl="2" w:tplc="291C9CE0">
      <w:numFmt w:val="bullet"/>
      <w:lvlText w:val="•"/>
      <w:lvlJc w:val="left"/>
      <w:pPr>
        <w:ind w:left="2722" w:hanging="360"/>
      </w:pPr>
      <w:rPr>
        <w:rFonts w:hint="default"/>
        <w:lang w:val="en-US" w:eastAsia="en-US" w:bidi="ar-SA"/>
      </w:rPr>
    </w:lvl>
    <w:lvl w:ilvl="3" w:tplc="E7ECE4A2">
      <w:numFmt w:val="bullet"/>
      <w:lvlText w:val="•"/>
      <w:lvlJc w:val="left"/>
      <w:pPr>
        <w:ind w:left="3764" w:hanging="360"/>
      </w:pPr>
      <w:rPr>
        <w:rFonts w:hint="default"/>
        <w:lang w:val="en-US" w:eastAsia="en-US" w:bidi="ar-SA"/>
      </w:rPr>
    </w:lvl>
    <w:lvl w:ilvl="4" w:tplc="C312389E">
      <w:numFmt w:val="bullet"/>
      <w:lvlText w:val="•"/>
      <w:lvlJc w:val="left"/>
      <w:pPr>
        <w:ind w:left="4806" w:hanging="360"/>
      </w:pPr>
      <w:rPr>
        <w:rFonts w:hint="default"/>
        <w:lang w:val="en-US" w:eastAsia="en-US" w:bidi="ar-SA"/>
      </w:rPr>
    </w:lvl>
    <w:lvl w:ilvl="5" w:tplc="8A5EBEE4">
      <w:numFmt w:val="bullet"/>
      <w:lvlText w:val="•"/>
      <w:lvlJc w:val="left"/>
      <w:pPr>
        <w:ind w:left="5848" w:hanging="360"/>
      </w:pPr>
      <w:rPr>
        <w:rFonts w:hint="default"/>
        <w:lang w:val="en-US" w:eastAsia="en-US" w:bidi="ar-SA"/>
      </w:rPr>
    </w:lvl>
    <w:lvl w:ilvl="6" w:tplc="A08A7E74">
      <w:numFmt w:val="bullet"/>
      <w:lvlText w:val="•"/>
      <w:lvlJc w:val="left"/>
      <w:pPr>
        <w:ind w:left="6891" w:hanging="360"/>
      </w:pPr>
      <w:rPr>
        <w:rFonts w:hint="default"/>
        <w:lang w:val="en-US" w:eastAsia="en-US" w:bidi="ar-SA"/>
      </w:rPr>
    </w:lvl>
    <w:lvl w:ilvl="7" w:tplc="AAE0E316">
      <w:numFmt w:val="bullet"/>
      <w:lvlText w:val="•"/>
      <w:lvlJc w:val="left"/>
      <w:pPr>
        <w:ind w:left="7933" w:hanging="360"/>
      </w:pPr>
      <w:rPr>
        <w:rFonts w:hint="default"/>
        <w:lang w:val="en-US" w:eastAsia="en-US" w:bidi="ar-SA"/>
      </w:rPr>
    </w:lvl>
    <w:lvl w:ilvl="8" w:tplc="7A46555C">
      <w:numFmt w:val="bullet"/>
      <w:lvlText w:val="•"/>
      <w:lvlJc w:val="left"/>
      <w:pPr>
        <w:ind w:left="8975" w:hanging="360"/>
      </w:pPr>
      <w:rPr>
        <w:rFonts w:hint="default"/>
        <w:lang w:val="en-US" w:eastAsia="en-US" w:bidi="ar-SA"/>
      </w:rPr>
    </w:lvl>
  </w:abstractNum>
  <w:abstractNum w:abstractNumId="6" w15:restartNumberingAfterBreak="0">
    <w:nsid w:val="048B09BB"/>
    <w:multiLevelType w:val="hybridMultilevel"/>
    <w:tmpl w:val="09649DEE"/>
    <w:lvl w:ilvl="0" w:tplc="3418F480">
      <w:start w:val="1"/>
      <w:numFmt w:val="decimal"/>
      <w:lvlText w:val="%1."/>
      <w:lvlJc w:val="left"/>
      <w:pPr>
        <w:ind w:left="653" w:hanging="423"/>
      </w:pPr>
      <w:rPr>
        <w:rFonts w:ascii="Times New Roman" w:eastAsia="Times New Roman" w:hAnsi="Times New Roman" w:cs="Times New Roman" w:hint="default"/>
        <w:b/>
        <w:bCs/>
        <w:i w:val="0"/>
        <w:iCs w:val="0"/>
        <w:spacing w:val="0"/>
        <w:w w:val="100"/>
        <w:sz w:val="24"/>
        <w:szCs w:val="24"/>
        <w:lang w:val="en-US" w:eastAsia="en-US" w:bidi="ar-SA"/>
      </w:rPr>
    </w:lvl>
    <w:lvl w:ilvl="1" w:tplc="9996A812">
      <w:start w:val="1"/>
      <w:numFmt w:val="lowerLetter"/>
      <w:lvlText w:val="%2."/>
      <w:lvlJc w:val="left"/>
      <w:pPr>
        <w:ind w:left="1671" w:hanging="360"/>
      </w:pPr>
      <w:rPr>
        <w:rFonts w:hint="default"/>
        <w:spacing w:val="0"/>
        <w:w w:val="100"/>
        <w:lang w:val="en-US" w:eastAsia="en-US" w:bidi="ar-SA"/>
      </w:rPr>
    </w:lvl>
    <w:lvl w:ilvl="2" w:tplc="33E67BEA">
      <w:numFmt w:val="bullet"/>
      <w:lvlText w:val="•"/>
      <w:lvlJc w:val="left"/>
      <w:pPr>
        <w:ind w:left="2040" w:hanging="360"/>
      </w:pPr>
      <w:rPr>
        <w:rFonts w:hint="default"/>
        <w:lang w:val="en-US" w:eastAsia="en-US" w:bidi="ar-SA"/>
      </w:rPr>
    </w:lvl>
    <w:lvl w:ilvl="3" w:tplc="1FA0A338">
      <w:numFmt w:val="bullet"/>
      <w:lvlText w:val="•"/>
      <w:lvlJc w:val="left"/>
      <w:pPr>
        <w:ind w:left="3167" w:hanging="360"/>
      </w:pPr>
      <w:rPr>
        <w:rFonts w:hint="default"/>
        <w:lang w:val="en-US" w:eastAsia="en-US" w:bidi="ar-SA"/>
      </w:rPr>
    </w:lvl>
    <w:lvl w:ilvl="4" w:tplc="1BCA7C70">
      <w:numFmt w:val="bullet"/>
      <w:lvlText w:val="•"/>
      <w:lvlJc w:val="left"/>
      <w:pPr>
        <w:ind w:left="4295" w:hanging="360"/>
      </w:pPr>
      <w:rPr>
        <w:rFonts w:hint="default"/>
        <w:lang w:val="en-US" w:eastAsia="en-US" w:bidi="ar-SA"/>
      </w:rPr>
    </w:lvl>
    <w:lvl w:ilvl="5" w:tplc="5AC6E48A">
      <w:numFmt w:val="bullet"/>
      <w:lvlText w:val="•"/>
      <w:lvlJc w:val="left"/>
      <w:pPr>
        <w:ind w:left="5422" w:hanging="360"/>
      </w:pPr>
      <w:rPr>
        <w:rFonts w:hint="default"/>
        <w:lang w:val="en-US" w:eastAsia="en-US" w:bidi="ar-SA"/>
      </w:rPr>
    </w:lvl>
    <w:lvl w:ilvl="6" w:tplc="0018FDF6">
      <w:numFmt w:val="bullet"/>
      <w:lvlText w:val="•"/>
      <w:lvlJc w:val="left"/>
      <w:pPr>
        <w:ind w:left="6550" w:hanging="360"/>
      </w:pPr>
      <w:rPr>
        <w:rFonts w:hint="default"/>
        <w:lang w:val="en-US" w:eastAsia="en-US" w:bidi="ar-SA"/>
      </w:rPr>
    </w:lvl>
    <w:lvl w:ilvl="7" w:tplc="6D7810E6">
      <w:numFmt w:val="bullet"/>
      <w:lvlText w:val="•"/>
      <w:lvlJc w:val="left"/>
      <w:pPr>
        <w:ind w:left="7677" w:hanging="360"/>
      </w:pPr>
      <w:rPr>
        <w:rFonts w:hint="default"/>
        <w:lang w:val="en-US" w:eastAsia="en-US" w:bidi="ar-SA"/>
      </w:rPr>
    </w:lvl>
    <w:lvl w:ilvl="8" w:tplc="9D94D47C">
      <w:numFmt w:val="bullet"/>
      <w:lvlText w:val="•"/>
      <w:lvlJc w:val="left"/>
      <w:pPr>
        <w:ind w:left="8805" w:hanging="360"/>
      </w:pPr>
      <w:rPr>
        <w:rFonts w:hint="default"/>
        <w:lang w:val="en-US" w:eastAsia="en-US" w:bidi="ar-SA"/>
      </w:rPr>
    </w:lvl>
  </w:abstractNum>
  <w:abstractNum w:abstractNumId="7" w15:restartNumberingAfterBreak="0">
    <w:nsid w:val="04CE0AE5"/>
    <w:multiLevelType w:val="hybridMultilevel"/>
    <w:tmpl w:val="548ABD6E"/>
    <w:lvl w:ilvl="0" w:tplc="BF2A3B34">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1" w:tplc="B1ACBA76">
      <w:numFmt w:val="bullet"/>
      <w:lvlText w:val=""/>
      <w:lvlJc w:val="left"/>
      <w:pPr>
        <w:ind w:left="1042" w:hanging="360"/>
      </w:pPr>
      <w:rPr>
        <w:rFonts w:ascii="Wingdings" w:eastAsia="Wingdings" w:hAnsi="Wingdings" w:cs="Wingdings" w:hint="default"/>
        <w:b w:val="0"/>
        <w:bCs w:val="0"/>
        <w:i w:val="0"/>
        <w:iCs w:val="0"/>
        <w:spacing w:val="0"/>
        <w:w w:val="100"/>
        <w:sz w:val="24"/>
        <w:szCs w:val="24"/>
        <w:lang w:val="en-US" w:eastAsia="en-US" w:bidi="ar-SA"/>
      </w:rPr>
    </w:lvl>
    <w:lvl w:ilvl="2" w:tplc="B0F66D2C">
      <w:numFmt w:val="bullet"/>
      <w:lvlText w:val="•"/>
      <w:lvlJc w:val="left"/>
      <w:pPr>
        <w:ind w:left="2153" w:hanging="360"/>
      </w:pPr>
      <w:rPr>
        <w:rFonts w:hint="default"/>
        <w:lang w:val="en-US" w:eastAsia="en-US" w:bidi="ar-SA"/>
      </w:rPr>
    </w:lvl>
    <w:lvl w:ilvl="3" w:tplc="B762B44E">
      <w:numFmt w:val="bullet"/>
      <w:lvlText w:val="•"/>
      <w:lvlJc w:val="left"/>
      <w:pPr>
        <w:ind w:left="3266" w:hanging="360"/>
      </w:pPr>
      <w:rPr>
        <w:rFonts w:hint="default"/>
        <w:lang w:val="en-US" w:eastAsia="en-US" w:bidi="ar-SA"/>
      </w:rPr>
    </w:lvl>
    <w:lvl w:ilvl="4" w:tplc="C370107A">
      <w:numFmt w:val="bullet"/>
      <w:lvlText w:val="•"/>
      <w:lvlJc w:val="left"/>
      <w:pPr>
        <w:ind w:left="4380" w:hanging="360"/>
      </w:pPr>
      <w:rPr>
        <w:rFonts w:hint="default"/>
        <w:lang w:val="en-US" w:eastAsia="en-US" w:bidi="ar-SA"/>
      </w:rPr>
    </w:lvl>
    <w:lvl w:ilvl="5" w:tplc="711CA792">
      <w:numFmt w:val="bullet"/>
      <w:lvlText w:val="•"/>
      <w:lvlJc w:val="left"/>
      <w:pPr>
        <w:ind w:left="5493" w:hanging="360"/>
      </w:pPr>
      <w:rPr>
        <w:rFonts w:hint="default"/>
        <w:lang w:val="en-US" w:eastAsia="en-US" w:bidi="ar-SA"/>
      </w:rPr>
    </w:lvl>
    <w:lvl w:ilvl="6" w:tplc="1D361868">
      <w:numFmt w:val="bullet"/>
      <w:lvlText w:val="•"/>
      <w:lvlJc w:val="left"/>
      <w:pPr>
        <w:ind w:left="6606" w:hanging="360"/>
      </w:pPr>
      <w:rPr>
        <w:rFonts w:hint="default"/>
        <w:lang w:val="en-US" w:eastAsia="en-US" w:bidi="ar-SA"/>
      </w:rPr>
    </w:lvl>
    <w:lvl w:ilvl="7" w:tplc="D6F0642E">
      <w:numFmt w:val="bullet"/>
      <w:lvlText w:val="•"/>
      <w:lvlJc w:val="left"/>
      <w:pPr>
        <w:ind w:left="7720" w:hanging="360"/>
      </w:pPr>
      <w:rPr>
        <w:rFonts w:hint="default"/>
        <w:lang w:val="en-US" w:eastAsia="en-US" w:bidi="ar-SA"/>
      </w:rPr>
    </w:lvl>
    <w:lvl w:ilvl="8" w:tplc="9242983C">
      <w:numFmt w:val="bullet"/>
      <w:lvlText w:val="•"/>
      <w:lvlJc w:val="left"/>
      <w:pPr>
        <w:ind w:left="8833" w:hanging="360"/>
      </w:pPr>
      <w:rPr>
        <w:rFonts w:hint="default"/>
        <w:lang w:val="en-US" w:eastAsia="en-US" w:bidi="ar-SA"/>
      </w:rPr>
    </w:lvl>
  </w:abstractNum>
  <w:abstractNum w:abstractNumId="8" w15:restartNumberingAfterBreak="0">
    <w:nsid w:val="0674411A"/>
    <w:multiLevelType w:val="multilevel"/>
    <w:tmpl w:val="607A9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D30DA"/>
    <w:multiLevelType w:val="hybridMultilevel"/>
    <w:tmpl w:val="0E2E563A"/>
    <w:lvl w:ilvl="0" w:tplc="0409000F">
      <w:start w:val="1"/>
      <w:numFmt w:val="decimal"/>
      <w:lvlText w:val="%1."/>
      <w:lvlJc w:val="left"/>
      <w:pPr>
        <w:ind w:left="217" w:hanging="217"/>
      </w:pPr>
      <w:rPr>
        <w:rFonts w:hint="default"/>
        <w:spacing w:val="0"/>
        <w:w w:val="89"/>
        <w:lang w:val="en-US" w:eastAsia="en-US" w:bidi="ar-SA"/>
      </w:rPr>
    </w:lvl>
    <w:lvl w:ilvl="1" w:tplc="507AC5D0">
      <w:start w:val="1"/>
      <w:numFmt w:val="decimal"/>
      <w:lvlText w:val="%2."/>
      <w:lvlJc w:val="left"/>
      <w:pPr>
        <w:ind w:left="671" w:hanging="360"/>
      </w:pPr>
      <w:rPr>
        <w:rFonts w:ascii="Times New Roman" w:eastAsia="Times New Roman" w:hAnsi="Times New Roman" w:cs="Times New Roman"/>
      </w:rPr>
    </w:lvl>
    <w:lvl w:ilvl="2" w:tplc="FFFFFFFF">
      <w:numFmt w:val="bullet"/>
      <w:lvlText w:val="•"/>
      <w:lvlJc w:val="left"/>
      <w:pPr>
        <w:ind w:left="1652" w:hanging="233"/>
      </w:pPr>
      <w:rPr>
        <w:rFonts w:hint="default"/>
        <w:lang w:val="en-US" w:eastAsia="en-US" w:bidi="ar-SA"/>
      </w:rPr>
    </w:lvl>
    <w:lvl w:ilvl="3" w:tplc="FFFFFFFF">
      <w:numFmt w:val="bullet"/>
      <w:lvlText w:val="•"/>
      <w:lvlJc w:val="left"/>
      <w:pPr>
        <w:ind w:left="2765" w:hanging="233"/>
      </w:pPr>
      <w:rPr>
        <w:rFonts w:hint="default"/>
        <w:lang w:val="en-US" w:eastAsia="en-US" w:bidi="ar-SA"/>
      </w:rPr>
    </w:lvl>
    <w:lvl w:ilvl="4" w:tplc="FFFFFFFF">
      <w:numFmt w:val="bullet"/>
      <w:lvlText w:val="•"/>
      <w:lvlJc w:val="left"/>
      <w:pPr>
        <w:ind w:left="3879" w:hanging="233"/>
      </w:pPr>
      <w:rPr>
        <w:rFonts w:hint="default"/>
        <w:lang w:val="en-US" w:eastAsia="en-US" w:bidi="ar-SA"/>
      </w:rPr>
    </w:lvl>
    <w:lvl w:ilvl="5" w:tplc="FFFFFFFF">
      <w:numFmt w:val="bullet"/>
      <w:lvlText w:val="•"/>
      <w:lvlJc w:val="left"/>
      <w:pPr>
        <w:ind w:left="4992" w:hanging="233"/>
      </w:pPr>
      <w:rPr>
        <w:rFonts w:hint="default"/>
        <w:lang w:val="en-US" w:eastAsia="en-US" w:bidi="ar-SA"/>
      </w:rPr>
    </w:lvl>
    <w:lvl w:ilvl="6" w:tplc="FFFFFFFF">
      <w:numFmt w:val="bullet"/>
      <w:lvlText w:val="•"/>
      <w:lvlJc w:val="left"/>
      <w:pPr>
        <w:ind w:left="6105" w:hanging="233"/>
      </w:pPr>
      <w:rPr>
        <w:rFonts w:hint="default"/>
        <w:lang w:val="en-US" w:eastAsia="en-US" w:bidi="ar-SA"/>
      </w:rPr>
    </w:lvl>
    <w:lvl w:ilvl="7" w:tplc="FFFFFFFF">
      <w:numFmt w:val="bullet"/>
      <w:lvlText w:val="•"/>
      <w:lvlJc w:val="left"/>
      <w:pPr>
        <w:ind w:left="7219" w:hanging="233"/>
      </w:pPr>
      <w:rPr>
        <w:rFonts w:hint="default"/>
        <w:lang w:val="en-US" w:eastAsia="en-US" w:bidi="ar-SA"/>
      </w:rPr>
    </w:lvl>
    <w:lvl w:ilvl="8" w:tplc="FFFFFFFF">
      <w:numFmt w:val="bullet"/>
      <w:lvlText w:val="•"/>
      <w:lvlJc w:val="left"/>
      <w:pPr>
        <w:ind w:left="8332" w:hanging="233"/>
      </w:pPr>
      <w:rPr>
        <w:rFonts w:hint="default"/>
        <w:lang w:val="en-US" w:eastAsia="en-US" w:bidi="ar-SA"/>
      </w:rPr>
    </w:lvl>
  </w:abstractNum>
  <w:abstractNum w:abstractNumId="10" w15:restartNumberingAfterBreak="0">
    <w:nsid w:val="06CB5BBB"/>
    <w:multiLevelType w:val="hybridMultilevel"/>
    <w:tmpl w:val="B80407FA"/>
    <w:lvl w:ilvl="0" w:tplc="9CBEB3A8">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1" w15:restartNumberingAfterBreak="0">
    <w:nsid w:val="080B4969"/>
    <w:multiLevelType w:val="hybridMultilevel"/>
    <w:tmpl w:val="2654D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83D2C"/>
    <w:multiLevelType w:val="multilevel"/>
    <w:tmpl w:val="F22E5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DF5AAA"/>
    <w:multiLevelType w:val="hybridMultilevel"/>
    <w:tmpl w:val="AC2C7E7A"/>
    <w:lvl w:ilvl="0" w:tplc="E9EA365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4" w15:restartNumberingAfterBreak="0">
    <w:nsid w:val="09E84050"/>
    <w:multiLevelType w:val="multilevel"/>
    <w:tmpl w:val="F4C4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DF47E0"/>
    <w:multiLevelType w:val="multilevel"/>
    <w:tmpl w:val="38F6B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722186"/>
    <w:multiLevelType w:val="multilevel"/>
    <w:tmpl w:val="54F6F5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9941AE"/>
    <w:multiLevelType w:val="multilevel"/>
    <w:tmpl w:val="D8FE3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5930BB"/>
    <w:multiLevelType w:val="multilevel"/>
    <w:tmpl w:val="778A7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C70A1A"/>
    <w:multiLevelType w:val="hybridMultilevel"/>
    <w:tmpl w:val="5E32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3453FE"/>
    <w:multiLevelType w:val="hybridMultilevel"/>
    <w:tmpl w:val="071E77B4"/>
    <w:lvl w:ilvl="0" w:tplc="A992B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4B61F3"/>
    <w:multiLevelType w:val="hybridMultilevel"/>
    <w:tmpl w:val="CA385240"/>
    <w:lvl w:ilvl="0" w:tplc="DDF23966">
      <w:numFmt w:val="bullet"/>
      <w:lvlText w:val=""/>
      <w:lvlJc w:val="left"/>
      <w:pPr>
        <w:ind w:left="1244" w:hanging="360"/>
      </w:pPr>
      <w:rPr>
        <w:rFonts w:ascii="Symbol" w:eastAsia="Symbol" w:hAnsi="Symbol" w:cs="Symbol" w:hint="default"/>
        <w:b w:val="0"/>
        <w:bCs w:val="0"/>
        <w:i w:val="0"/>
        <w:iCs w:val="0"/>
        <w:spacing w:val="0"/>
        <w:w w:val="100"/>
        <w:sz w:val="24"/>
        <w:szCs w:val="24"/>
        <w:lang w:val="en-US" w:eastAsia="en-US" w:bidi="ar-SA"/>
      </w:rPr>
    </w:lvl>
    <w:lvl w:ilvl="1" w:tplc="890273B6">
      <w:numFmt w:val="bullet"/>
      <w:lvlText w:val="•"/>
      <w:lvlJc w:val="left"/>
      <w:pPr>
        <w:ind w:left="2222" w:hanging="360"/>
      </w:pPr>
      <w:rPr>
        <w:rFonts w:hint="default"/>
        <w:lang w:val="en-US" w:eastAsia="en-US" w:bidi="ar-SA"/>
      </w:rPr>
    </w:lvl>
    <w:lvl w:ilvl="2" w:tplc="70841206">
      <w:numFmt w:val="bullet"/>
      <w:lvlText w:val="•"/>
      <w:lvlJc w:val="left"/>
      <w:pPr>
        <w:ind w:left="3204" w:hanging="360"/>
      </w:pPr>
      <w:rPr>
        <w:rFonts w:hint="default"/>
        <w:lang w:val="en-US" w:eastAsia="en-US" w:bidi="ar-SA"/>
      </w:rPr>
    </w:lvl>
    <w:lvl w:ilvl="3" w:tplc="E31EB4CC">
      <w:numFmt w:val="bullet"/>
      <w:lvlText w:val="•"/>
      <w:lvlJc w:val="left"/>
      <w:pPr>
        <w:ind w:left="4186" w:hanging="360"/>
      </w:pPr>
      <w:rPr>
        <w:rFonts w:hint="default"/>
        <w:lang w:val="en-US" w:eastAsia="en-US" w:bidi="ar-SA"/>
      </w:rPr>
    </w:lvl>
    <w:lvl w:ilvl="4" w:tplc="62ACFD04">
      <w:numFmt w:val="bullet"/>
      <w:lvlText w:val="•"/>
      <w:lvlJc w:val="left"/>
      <w:pPr>
        <w:ind w:left="5168" w:hanging="360"/>
      </w:pPr>
      <w:rPr>
        <w:rFonts w:hint="default"/>
        <w:lang w:val="en-US" w:eastAsia="en-US" w:bidi="ar-SA"/>
      </w:rPr>
    </w:lvl>
    <w:lvl w:ilvl="5" w:tplc="2398CBBE">
      <w:numFmt w:val="bullet"/>
      <w:lvlText w:val="•"/>
      <w:lvlJc w:val="left"/>
      <w:pPr>
        <w:ind w:left="6150" w:hanging="360"/>
      </w:pPr>
      <w:rPr>
        <w:rFonts w:hint="default"/>
        <w:lang w:val="en-US" w:eastAsia="en-US" w:bidi="ar-SA"/>
      </w:rPr>
    </w:lvl>
    <w:lvl w:ilvl="6" w:tplc="B8DED122">
      <w:numFmt w:val="bullet"/>
      <w:lvlText w:val="•"/>
      <w:lvlJc w:val="left"/>
      <w:pPr>
        <w:ind w:left="7132" w:hanging="360"/>
      </w:pPr>
      <w:rPr>
        <w:rFonts w:hint="default"/>
        <w:lang w:val="en-US" w:eastAsia="en-US" w:bidi="ar-SA"/>
      </w:rPr>
    </w:lvl>
    <w:lvl w:ilvl="7" w:tplc="8BD04A70">
      <w:numFmt w:val="bullet"/>
      <w:lvlText w:val="•"/>
      <w:lvlJc w:val="left"/>
      <w:pPr>
        <w:ind w:left="8114" w:hanging="360"/>
      </w:pPr>
      <w:rPr>
        <w:rFonts w:hint="default"/>
        <w:lang w:val="en-US" w:eastAsia="en-US" w:bidi="ar-SA"/>
      </w:rPr>
    </w:lvl>
    <w:lvl w:ilvl="8" w:tplc="42425AA0">
      <w:numFmt w:val="bullet"/>
      <w:lvlText w:val="•"/>
      <w:lvlJc w:val="left"/>
      <w:pPr>
        <w:ind w:left="9096" w:hanging="360"/>
      </w:pPr>
      <w:rPr>
        <w:rFonts w:hint="default"/>
        <w:lang w:val="en-US" w:eastAsia="en-US" w:bidi="ar-SA"/>
      </w:rPr>
    </w:lvl>
  </w:abstractNum>
  <w:abstractNum w:abstractNumId="22" w15:restartNumberingAfterBreak="0">
    <w:nsid w:val="13B25361"/>
    <w:multiLevelType w:val="multilevel"/>
    <w:tmpl w:val="FCF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4720716"/>
    <w:multiLevelType w:val="multilevel"/>
    <w:tmpl w:val="1B0E2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7B22B7"/>
    <w:multiLevelType w:val="multilevel"/>
    <w:tmpl w:val="E3DC2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F7C42"/>
    <w:multiLevelType w:val="multilevel"/>
    <w:tmpl w:val="88E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F72A7E"/>
    <w:multiLevelType w:val="multilevel"/>
    <w:tmpl w:val="9F8AE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9717DA"/>
    <w:multiLevelType w:val="multilevel"/>
    <w:tmpl w:val="647EA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1E4EB1"/>
    <w:multiLevelType w:val="multilevel"/>
    <w:tmpl w:val="4ED6C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303C5"/>
    <w:multiLevelType w:val="multilevel"/>
    <w:tmpl w:val="8904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586558"/>
    <w:multiLevelType w:val="hybridMultilevel"/>
    <w:tmpl w:val="13900106"/>
    <w:lvl w:ilvl="0" w:tplc="04090005">
      <w:start w:val="1"/>
      <w:numFmt w:val="bullet"/>
      <w:lvlText w:val=""/>
      <w:lvlJc w:val="left"/>
      <w:pPr>
        <w:tabs>
          <w:tab w:val="num" w:pos="450"/>
        </w:tabs>
        <w:ind w:left="45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8B1F8D"/>
    <w:multiLevelType w:val="hybridMultilevel"/>
    <w:tmpl w:val="29B67A6C"/>
    <w:lvl w:ilvl="0" w:tplc="1AD01220">
      <w:start w:val="1"/>
      <w:numFmt w:val="decimal"/>
      <w:lvlText w:val="%1."/>
      <w:lvlJc w:val="left"/>
      <w:pPr>
        <w:ind w:left="580" w:hanging="250"/>
      </w:pPr>
      <w:rPr>
        <w:rFonts w:ascii="Segoe UI" w:eastAsia="Segoe UI" w:hAnsi="Segoe UI" w:cs="Segoe UI" w:hint="default"/>
        <w:b w:val="0"/>
        <w:bCs w:val="0"/>
        <w:i w:val="0"/>
        <w:iCs w:val="0"/>
        <w:color w:val="01233A"/>
        <w:spacing w:val="-3"/>
        <w:w w:val="98"/>
        <w:sz w:val="18"/>
        <w:szCs w:val="18"/>
        <w:lang w:val="en-US" w:eastAsia="en-US" w:bidi="ar-SA"/>
      </w:rPr>
    </w:lvl>
    <w:lvl w:ilvl="1" w:tplc="9DB48EDC">
      <w:numFmt w:val="bullet"/>
      <w:lvlText w:val="•"/>
      <w:lvlJc w:val="left"/>
      <w:pPr>
        <w:ind w:left="1656" w:hanging="250"/>
      </w:pPr>
      <w:rPr>
        <w:rFonts w:hint="default"/>
        <w:lang w:val="en-US" w:eastAsia="en-US" w:bidi="ar-SA"/>
      </w:rPr>
    </w:lvl>
    <w:lvl w:ilvl="2" w:tplc="13040006">
      <w:numFmt w:val="bullet"/>
      <w:lvlText w:val="•"/>
      <w:lvlJc w:val="left"/>
      <w:pPr>
        <w:ind w:left="2732" w:hanging="250"/>
      </w:pPr>
      <w:rPr>
        <w:rFonts w:hint="default"/>
        <w:lang w:val="en-US" w:eastAsia="en-US" w:bidi="ar-SA"/>
      </w:rPr>
    </w:lvl>
    <w:lvl w:ilvl="3" w:tplc="1FD82608">
      <w:numFmt w:val="bullet"/>
      <w:lvlText w:val="•"/>
      <w:lvlJc w:val="left"/>
      <w:pPr>
        <w:ind w:left="3808" w:hanging="250"/>
      </w:pPr>
      <w:rPr>
        <w:rFonts w:hint="default"/>
        <w:lang w:val="en-US" w:eastAsia="en-US" w:bidi="ar-SA"/>
      </w:rPr>
    </w:lvl>
    <w:lvl w:ilvl="4" w:tplc="43F8ED38">
      <w:numFmt w:val="bullet"/>
      <w:lvlText w:val="•"/>
      <w:lvlJc w:val="left"/>
      <w:pPr>
        <w:ind w:left="4884" w:hanging="250"/>
      </w:pPr>
      <w:rPr>
        <w:rFonts w:hint="default"/>
        <w:lang w:val="en-US" w:eastAsia="en-US" w:bidi="ar-SA"/>
      </w:rPr>
    </w:lvl>
    <w:lvl w:ilvl="5" w:tplc="291C7ED0">
      <w:numFmt w:val="bullet"/>
      <w:lvlText w:val="•"/>
      <w:lvlJc w:val="left"/>
      <w:pPr>
        <w:ind w:left="5960" w:hanging="250"/>
      </w:pPr>
      <w:rPr>
        <w:rFonts w:hint="default"/>
        <w:lang w:val="en-US" w:eastAsia="en-US" w:bidi="ar-SA"/>
      </w:rPr>
    </w:lvl>
    <w:lvl w:ilvl="6" w:tplc="7BBC45F8">
      <w:numFmt w:val="bullet"/>
      <w:lvlText w:val="•"/>
      <w:lvlJc w:val="left"/>
      <w:pPr>
        <w:ind w:left="7036" w:hanging="250"/>
      </w:pPr>
      <w:rPr>
        <w:rFonts w:hint="default"/>
        <w:lang w:val="en-US" w:eastAsia="en-US" w:bidi="ar-SA"/>
      </w:rPr>
    </w:lvl>
    <w:lvl w:ilvl="7" w:tplc="C714036C">
      <w:numFmt w:val="bullet"/>
      <w:lvlText w:val="•"/>
      <w:lvlJc w:val="left"/>
      <w:pPr>
        <w:ind w:left="8112" w:hanging="250"/>
      </w:pPr>
      <w:rPr>
        <w:rFonts w:hint="default"/>
        <w:lang w:val="en-US" w:eastAsia="en-US" w:bidi="ar-SA"/>
      </w:rPr>
    </w:lvl>
    <w:lvl w:ilvl="8" w:tplc="AFFA8368">
      <w:numFmt w:val="bullet"/>
      <w:lvlText w:val="•"/>
      <w:lvlJc w:val="left"/>
      <w:pPr>
        <w:ind w:left="9188" w:hanging="250"/>
      </w:pPr>
      <w:rPr>
        <w:rFonts w:hint="default"/>
        <w:lang w:val="en-US" w:eastAsia="en-US" w:bidi="ar-SA"/>
      </w:rPr>
    </w:lvl>
  </w:abstractNum>
  <w:abstractNum w:abstractNumId="32" w15:restartNumberingAfterBreak="0">
    <w:nsid w:val="1DB73DA4"/>
    <w:multiLevelType w:val="hybridMultilevel"/>
    <w:tmpl w:val="6F7077D4"/>
    <w:lvl w:ilvl="0" w:tplc="92BA6764">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3" w15:restartNumberingAfterBreak="0">
    <w:nsid w:val="1E1836DB"/>
    <w:multiLevelType w:val="multilevel"/>
    <w:tmpl w:val="7F4879F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1F082179"/>
    <w:multiLevelType w:val="hybridMultilevel"/>
    <w:tmpl w:val="CECE6C60"/>
    <w:lvl w:ilvl="0" w:tplc="0792CD0A">
      <w:start w:val="1"/>
      <w:numFmt w:val="decimal"/>
      <w:lvlText w:val="%1."/>
      <w:lvlJc w:val="left"/>
      <w:pPr>
        <w:ind w:left="682" w:hanging="360"/>
      </w:pPr>
      <w:rPr>
        <w:rFonts w:ascii="Times New Roman" w:eastAsia="Times New Roman" w:hAnsi="Times New Roman" w:cs="Times New Roman" w:hint="default"/>
        <w:b/>
        <w:bCs/>
        <w:i w:val="0"/>
        <w:iCs w:val="0"/>
        <w:spacing w:val="0"/>
        <w:w w:val="100"/>
        <w:sz w:val="24"/>
        <w:szCs w:val="24"/>
        <w:lang w:val="en-US" w:eastAsia="en-US" w:bidi="ar-SA"/>
      </w:rPr>
    </w:lvl>
    <w:lvl w:ilvl="1" w:tplc="A9A2578C">
      <w:numFmt w:val="bullet"/>
      <w:lvlText w:val="•"/>
      <w:lvlJc w:val="left"/>
      <w:pPr>
        <w:ind w:left="1718" w:hanging="360"/>
      </w:pPr>
      <w:rPr>
        <w:rFonts w:hint="default"/>
        <w:lang w:val="en-US" w:eastAsia="en-US" w:bidi="ar-SA"/>
      </w:rPr>
    </w:lvl>
    <w:lvl w:ilvl="2" w:tplc="F8D83666">
      <w:numFmt w:val="bullet"/>
      <w:lvlText w:val="•"/>
      <w:lvlJc w:val="left"/>
      <w:pPr>
        <w:ind w:left="2756" w:hanging="360"/>
      </w:pPr>
      <w:rPr>
        <w:rFonts w:hint="default"/>
        <w:lang w:val="en-US" w:eastAsia="en-US" w:bidi="ar-SA"/>
      </w:rPr>
    </w:lvl>
    <w:lvl w:ilvl="3" w:tplc="507E7A48">
      <w:numFmt w:val="bullet"/>
      <w:lvlText w:val="•"/>
      <w:lvlJc w:val="left"/>
      <w:pPr>
        <w:ind w:left="3794" w:hanging="360"/>
      </w:pPr>
      <w:rPr>
        <w:rFonts w:hint="default"/>
        <w:lang w:val="en-US" w:eastAsia="en-US" w:bidi="ar-SA"/>
      </w:rPr>
    </w:lvl>
    <w:lvl w:ilvl="4" w:tplc="8B52312E">
      <w:numFmt w:val="bullet"/>
      <w:lvlText w:val="•"/>
      <w:lvlJc w:val="left"/>
      <w:pPr>
        <w:ind w:left="4832" w:hanging="360"/>
      </w:pPr>
      <w:rPr>
        <w:rFonts w:hint="default"/>
        <w:lang w:val="en-US" w:eastAsia="en-US" w:bidi="ar-SA"/>
      </w:rPr>
    </w:lvl>
    <w:lvl w:ilvl="5" w:tplc="39443C4E">
      <w:numFmt w:val="bullet"/>
      <w:lvlText w:val="•"/>
      <w:lvlJc w:val="left"/>
      <w:pPr>
        <w:ind w:left="5870" w:hanging="360"/>
      </w:pPr>
      <w:rPr>
        <w:rFonts w:hint="default"/>
        <w:lang w:val="en-US" w:eastAsia="en-US" w:bidi="ar-SA"/>
      </w:rPr>
    </w:lvl>
    <w:lvl w:ilvl="6" w:tplc="E4A634A6">
      <w:numFmt w:val="bullet"/>
      <w:lvlText w:val="•"/>
      <w:lvlJc w:val="left"/>
      <w:pPr>
        <w:ind w:left="6908" w:hanging="360"/>
      </w:pPr>
      <w:rPr>
        <w:rFonts w:hint="default"/>
        <w:lang w:val="en-US" w:eastAsia="en-US" w:bidi="ar-SA"/>
      </w:rPr>
    </w:lvl>
    <w:lvl w:ilvl="7" w:tplc="31B42B52">
      <w:numFmt w:val="bullet"/>
      <w:lvlText w:val="•"/>
      <w:lvlJc w:val="left"/>
      <w:pPr>
        <w:ind w:left="7946" w:hanging="360"/>
      </w:pPr>
      <w:rPr>
        <w:rFonts w:hint="default"/>
        <w:lang w:val="en-US" w:eastAsia="en-US" w:bidi="ar-SA"/>
      </w:rPr>
    </w:lvl>
    <w:lvl w:ilvl="8" w:tplc="4288AA10">
      <w:numFmt w:val="bullet"/>
      <w:lvlText w:val="•"/>
      <w:lvlJc w:val="left"/>
      <w:pPr>
        <w:ind w:left="8984" w:hanging="360"/>
      </w:pPr>
      <w:rPr>
        <w:rFonts w:hint="default"/>
        <w:lang w:val="en-US" w:eastAsia="en-US" w:bidi="ar-SA"/>
      </w:rPr>
    </w:lvl>
  </w:abstractNum>
  <w:abstractNum w:abstractNumId="35" w15:restartNumberingAfterBreak="0">
    <w:nsid w:val="200B77FD"/>
    <w:multiLevelType w:val="multilevel"/>
    <w:tmpl w:val="F5A0A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156CDA"/>
    <w:multiLevelType w:val="multilevel"/>
    <w:tmpl w:val="7440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D42559"/>
    <w:multiLevelType w:val="hybridMultilevel"/>
    <w:tmpl w:val="B816BB18"/>
    <w:lvl w:ilvl="0" w:tplc="9EEE9F6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223C36"/>
    <w:multiLevelType w:val="multilevel"/>
    <w:tmpl w:val="67F82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321176"/>
    <w:multiLevelType w:val="multilevel"/>
    <w:tmpl w:val="24E4A59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244B7F7D"/>
    <w:multiLevelType w:val="hybridMultilevel"/>
    <w:tmpl w:val="953A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D23AF5"/>
    <w:multiLevelType w:val="hybridMultilevel"/>
    <w:tmpl w:val="F1BA1410"/>
    <w:lvl w:ilvl="0" w:tplc="313A0F4E">
      <w:start w:val="6"/>
      <w:numFmt w:val="decimal"/>
      <w:lvlText w:val="%1."/>
      <w:lvlJc w:val="left"/>
      <w:pPr>
        <w:ind w:left="716" w:hanging="226"/>
        <w:jc w:val="right"/>
      </w:pPr>
      <w:rPr>
        <w:rFonts w:hint="default"/>
        <w:spacing w:val="0"/>
        <w:w w:val="105"/>
        <w:lang w:val="en-US" w:eastAsia="en-US" w:bidi="ar-SA"/>
      </w:rPr>
    </w:lvl>
    <w:lvl w:ilvl="1" w:tplc="78640846">
      <w:numFmt w:val="bullet"/>
      <w:lvlText w:val="•"/>
      <w:lvlJc w:val="left"/>
      <w:pPr>
        <w:ind w:left="1754" w:hanging="226"/>
      </w:pPr>
      <w:rPr>
        <w:rFonts w:hint="default"/>
        <w:lang w:val="en-US" w:eastAsia="en-US" w:bidi="ar-SA"/>
      </w:rPr>
    </w:lvl>
    <w:lvl w:ilvl="2" w:tplc="C7E2ACC6">
      <w:numFmt w:val="bullet"/>
      <w:lvlText w:val="•"/>
      <w:lvlJc w:val="left"/>
      <w:pPr>
        <w:ind w:left="2788" w:hanging="226"/>
      </w:pPr>
      <w:rPr>
        <w:rFonts w:hint="default"/>
        <w:lang w:val="en-US" w:eastAsia="en-US" w:bidi="ar-SA"/>
      </w:rPr>
    </w:lvl>
    <w:lvl w:ilvl="3" w:tplc="A27E2E80">
      <w:numFmt w:val="bullet"/>
      <w:lvlText w:val="•"/>
      <w:lvlJc w:val="left"/>
      <w:pPr>
        <w:ind w:left="3822" w:hanging="226"/>
      </w:pPr>
      <w:rPr>
        <w:rFonts w:hint="default"/>
        <w:lang w:val="en-US" w:eastAsia="en-US" w:bidi="ar-SA"/>
      </w:rPr>
    </w:lvl>
    <w:lvl w:ilvl="4" w:tplc="48CADB1C">
      <w:numFmt w:val="bullet"/>
      <w:lvlText w:val="•"/>
      <w:lvlJc w:val="left"/>
      <w:pPr>
        <w:ind w:left="4856" w:hanging="226"/>
      </w:pPr>
      <w:rPr>
        <w:rFonts w:hint="default"/>
        <w:lang w:val="en-US" w:eastAsia="en-US" w:bidi="ar-SA"/>
      </w:rPr>
    </w:lvl>
    <w:lvl w:ilvl="5" w:tplc="59406B02">
      <w:numFmt w:val="bullet"/>
      <w:lvlText w:val="•"/>
      <w:lvlJc w:val="left"/>
      <w:pPr>
        <w:ind w:left="5890" w:hanging="226"/>
      </w:pPr>
      <w:rPr>
        <w:rFonts w:hint="default"/>
        <w:lang w:val="en-US" w:eastAsia="en-US" w:bidi="ar-SA"/>
      </w:rPr>
    </w:lvl>
    <w:lvl w:ilvl="6" w:tplc="B02E71E6">
      <w:numFmt w:val="bullet"/>
      <w:lvlText w:val="•"/>
      <w:lvlJc w:val="left"/>
      <w:pPr>
        <w:ind w:left="6924" w:hanging="226"/>
      </w:pPr>
      <w:rPr>
        <w:rFonts w:hint="default"/>
        <w:lang w:val="en-US" w:eastAsia="en-US" w:bidi="ar-SA"/>
      </w:rPr>
    </w:lvl>
    <w:lvl w:ilvl="7" w:tplc="13CA6A1E">
      <w:numFmt w:val="bullet"/>
      <w:lvlText w:val="•"/>
      <w:lvlJc w:val="left"/>
      <w:pPr>
        <w:ind w:left="7958" w:hanging="226"/>
      </w:pPr>
      <w:rPr>
        <w:rFonts w:hint="default"/>
        <w:lang w:val="en-US" w:eastAsia="en-US" w:bidi="ar-SA"/>
      </w:rPr>
    </w:lvl>
    <w:lvl w:ilvl="8" w:tplc="91F2753A">
      <w:numFmt w:val="bullet"/>
      <w:lvlText w:val="•"/>
      <w:lvlJc w:val="left"/>
      <w:pPr>
        <w:ind w:left="8992" w:hanging="226"/>
      </w:pPr>
      <w:rPr>
        <w:rFonts w:hint="default"/>
        <w:lang w:val="en-US" w:eastAsia="en-US" w:bidi="ar-SA"/>
      </w:rPr>
    </w:lvl>
  </w:abstractNum>
  <w:abstractNum w:abstractNumId="42" w15:restartNumberingAfterBreak="0">
    <w:nsid w:val="24EF12B3"/>
    <w:multiLevelType w:val="multilevel"/>
    <w:tmpl w:val="40E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5752E33"/>
    <w:multiLevelType w:val="multilevel"/>
    <w:tmpl w:val="3AC0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8C31F0"/>
    <w:multiLevelType w:val="hybridMultilevel"/>
    <w:tmpl w:val="A91C3614"/>
    <w:lvl w:ilvl="0" w:tplc="0409000F">
      <w:start w:val="1"/>
      <w:numFmt w:val="decimal"/>
      <w:lvlText w:val="%1."/>
      <w:lvlJc w:val="left"/>
      <w:pPr>
        <w:ind w:left="217" w:hanging="217"/>
      </w:pPr>
      <w:rPr>
        <w:rFonts w:hint="default"/>
        <w:spacing w:val="0"/>
        <w:w w:val="89"/>
        <w:lang w:val="en-US" w:eastAsia="en-US" w:bidi="ar-SA"/>
      </w:rPr>
    </w:lvl>
    <w:lvl w:ilvl="1" w:tplc="127C753C">
      <w:start w:val="1"/>
      <w:numFmt w:val="decimal"/>
      <w:lvlText w:val="%2."/>
      <w:lvlJc w:val="left"/>
      <w:pPr>
        <w:ind w:left="544" w:hanging="233"/>
      </w:pPr>
      <w:rPr>
        <w:rFonts w:ascii="Arial" w:eastAsia="Arial" w:hAnsi="Arial" w:cs="Arial" w:hint="default"/>
        <w:b w:val="0"/>
        <w:bCs w:val="0"/>
        <w:i w:val="0"/>
        <w:iCs w:val="0"/>
        <w:color w:val="4B4B4B"/>
        <w:spacing w:val="-1"/>
        <w:w w:val="103"/>
        <w:sz w:val="15"/>
        <w:szCs w:val="15"/>
        <w:lang w:val="en-US" w:eastAsia="en-US" w:bidi="ar-SA"/>
      </w:rPr>
    </w:lvl>
    <w:lvl w:ilvl="2" w:tplc="1B8064DA">
      <w:numFmt w:val="bullet"/>
      <w:lvlText w:val="•"/>
      <w:lvlJc w:val="left"/>
      <w:pPr>
        <w:ind w:left="1652" w:hanging="233"/>
      </w:pPr>
      <w:rPr>
        <w:rFonts w:hint="default"/>
        <w:lang w:val="en-US" w:eastAsia="en-US" w:bidi="ar-SA"/>
      </w:rPr>
    </w:lvl>
    <w:lvl w:ilvl="3" w:tplc="65E43F98">
      <w:numFmt w:val="bullet"/>
      <w:lvlText w:val="•"/>
      <w:lvlJc w:val="left"/>
      <w:pPr>
        <w:ind w:left="2765" w:hanging="233"/>
      </w:pPr>
      <w:rPr>
        <w:rFonts w:hint="default"/>
        <w:lang w:val="en-US" w:eastAsia="en-US" w:bidi="ar-SA"/>
      </w:rPr>
    </w:lvl>
    <w:lvl w:ilvl="4" w:tplc="F502E040">
      <w:numFmt w:val="bullet"/>
      <w:lvlText w:val="•"/>
      <w:lvlJc w:val="left"/>
      <w:pPr>
        <w:ind w:left="3879" w:hanging="233"/>
      </w:pPr>
      <w:rPr>
        <w:rFonts w:hint="default"/>
        <w:lang w:val="en-US" w:eastAsia="en-US" w:bidi="ar-SA"/>
      </w:rPr>
    </w:lvl>
    <w:lvl w:ilvl="5" w:tplc="8B2EF800">
      <w:numFmt w:val="bullet"/>
      <w:lvlText w:val="•"/>
      <w:lvlJc w:val="left"/>
      <w:pPr>
        <w:ind w:left="4992" w:hanging="233"/>
      </w:pPr>
      <w:rPr>
        <w:rFonts w:hint="default"/>
        <w:lang w:val="en-US" w:eastAsia="en-US" w:bidi="ar-SA"/>
      </w:rPr>
    </w:lvl>
    <w:lvl w:ilvl="6" w:tplc="9DEC0D6E">
      <w:numFmt w:val="bullet"/>
      <w:lvlText w:val="•"/>
      <w:lvlJc w:val="left"/>
      <w:pPr>
        <w:ind w:left="6105" w:hanging="233"/>
      </w:pPr>
      <w:rPr>
        <w:rFonts w:hint="default"/>
        <w:lang w:val="en-US" w:eastAsia="en-US" w:bidi="ar-SA"/>
      </w:rPr>
    </w:lvl>
    <w:lvl w:ilvl="7" w:tplc="8E6AE9E8">
      <w:numFmt w:val="bullet"/>
      <w:lvlText w:val="•"/>
      <w:lvlJc w:val="left"/>
      <w:pPr>
        <w:ind w:left="7219" w:hanging="233"/>
      </w:pPr>
      <w:rPr>
        <w:rFonts w:hint="default"/>
        <w:lang w:val="en-US" w:eastAsia="en-US" w:bidi="ar-SA"/>
      </w:rPr>
    </w:lvl>
    <w:lvl w:ilvl="8" w:tplc="278EF506">
      <w:numFmt w:val="bullet"/>
      <w:lvlText w:val="•"/>
      <w:lvlJc w:val="left"/>
      <w:pPr>
        <w:ind w:left="8332" w:hanging="233"/>
      </w:pPr>
      <w:rPr>
        <w:rFonts w:hint="default"/>
        <w:lang w:val="en-US" w:eastAsia="en-US" w:bidi="ar-SA"/>
      </w:rPr>
    </w:lvl>
  </w:abstractNum>
  <w:abstractNum w:abstractNumId="45" w15:restartNumberingAfterBreak="0">
    <w:nsid w:val="263D3045"/>
    <w:multiLevelType w:val="multilevel"/>
    <w:tmpl w:val="F3F49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4C75FA"/>
    <w:multiLevelType w:val="hybridMultilevel"/>
    <w:tmpl w:val="1E5C1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64E44F7"/>
    <w:multiLevelType w:val="multilevel"/>
    <w:tmpl w:val="17046EFE"/>
    <w:lvl w:ilvl="0">
      <w:start w:val="3"/>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8" w15:restartNumberingAfterBreak="0">
    <w:nsid w:val="270F2FBA"/>
    <w:multiLevelType w:val="hybridMultilevel"/>
    <w:tmpl w:val="3E721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8A5EF8"/>
    <w:multiLevelType w:val="multilevel"/>
    <w:tmpl w:val="11B0C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917632"/>
    <w:multiLevelType w:val="multilevel"/>
    <w:tmpl w:val="40D22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0F7200"/>
    <w:multiLevelType w:val="multilevel"/>
    <w:tmpl w:val="8490F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613FE"/>
    <w:multiLevelType w:val="hybridMultilevel"/>
    <w:tmpl w:val="B0D4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B25A14"/>
    <w:multiLevelType w:val="multilevel"/>
    <w:tmpl w:val="7DEA1A6C"/>
    <w:lvl w:ilvl="0">
      <w:start w:val="5"/>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3"/>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A220FDC"/>
    <w:multiLevelType w:val="hybridMultilevel"/>
    <w:tmpl w:val="31003264"/>
    <w:lvl w:ilvl="0" w:tplc="CB4E289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5" w15:restartNumberingAfterBreak="0">
    <w:nsid w:val="2A8E3C97"/>
    <w:multiLevelType w:val="hybridMultilevel"/>
    <w:tmpl w:val="75FE0B58"/>
    <w:lvl w:ilvl="0" w:tplc="7B6680B8">
      <w:start w:val="1"/>
      <w:numFmt w:val="decimal"/>
      <w:lvlText w:val="%1."/>
      <w:lvlJc w:val="left"/>
      <w:pPr>
        <w:ind w:left="682" w:hanging="360"/>
      </w:pPr>
      <w:rPr>
        <w:rFonts w:ascii="Times New Roman" w:eastAsia="Times New Roman" w:hAnsi="Times New Roman" w:cs="Times New Roman" w:hint="default"/>
        <w:b/>
        <w:bCs/>
        <w:i w:val="0"/>
        <w:iCs w:val="0"/>
        <w:spacing w:val="0"/>
        <w:w w:val="100"/>
        <w:sz w:val="24"/>
        <w:szCs w:val="24"/>
        <w:lang w:val="en-US" w:eastAsia="en-US" w:bidi="ar-SA"/>
      </w:rPr>
    </w:lvl>
    <w:lvl w:ilvl="1" w:tplc="9E2A476E">
      <w:numFmt w:val="bullet"/>
      <w:lvlText w:val="•"/>
      <w:lvlJc w:val="left"/>
      <w:pPr>
        <w:ind w:left="1718" w:hanging="360"/>
      </w:pPr>
      <w:rPr>
        <w:rFonts w:hint="default"/>
        <w:lang w:val="en-US" w:eastAsia="en-US" w:bidi="ar-SA"/>
      </w:rPr>
    </w:lvl>
    <w:lvl w:ilvl="2" w:tplc="93ACBCF0">
      <w:numFmt w:val="bullet"/>
      <w:lvlText w:val="•"/>
      <w:lvlJc w:val="left"/>
      <w:pPr>
        <w:ind w:left="2756" w:hanging="360"/>
      </w:pPr>
      <w:rPr>
        <w:rFonts w:hint="default"/>
        <w:lang w:val="en-US" w:eastAsia="en-US" w:bidi="ar-SA"/>
      </w:rPr>
    </w:lvl>
    <w:lvl w:ilvl="3" w:tplc="DEBA2E8E">
      <w:numFmt w:val="bullet"/>
      <w:lvlText w:val="•"/>
      <w:lvlJc w:val="left"/>
      <w:pPr>
        <w:ind w:left="3794" w:hanging="360"/>
      </w:pPr>
      <w:rPr>
        <w:rFonts w:hint="default"/>
        <w:lang w:val="en-US" w:eastAsia="en-US" w:bidi="ar-SA"/>
      </w:rPr>
    </w:lvl>
    <w:lvl w:ilvl="4" w:tplc="43708594">
      <w:numFmt w:val="bullet"/>
      <w:lvlText w:val="•"/>
      <w:lvlJc w:val="left"/>
      <w:pPr>
        <w:ind w:left="4832" w:hanging="360"/>
      </w:pPr>
      <w:rPr>
        <w:rFonts w:hint="default"/>
        <w:lang w:val="en-US" w:eastAsia="en-US" w:bidi="ar-SA"/>
      </w:rPr>
    </w:lvl>
    <w:lvl w:ilvl="5" w:tplc="FC4CA978">
      <w:numFmt w:val="bullet"/>
      <w:lvlText w:val="•"/>
      <w:lvlJc w:val="left"/>
      <w:pPr>
        <w:ind w:left="5870" w:hanging="360"/>
      </w:pPr>
      <w:rPr>
        <w:rFonts w:hint="default"/>
        <w:lang w:val="en-US" w:eastAsia="en-US" w:bidi="ar-SA"/>
      </w:rPr>
    </w:lvl>
    <w:lvl w:ilvl="6" w:tplc="13421628">
      <w:numFmt w:val="bullet"/>
      <w:lvlText w:val="•"/>
      <w:lvlJc w:val="left"/>
      <w:pPr>
        <w:ind w:left="6908" w:hanging="360"/>
      </w:pPr>
      <w:rPr>
        <w:rFonts w:hint="default"/>
        <w:lang w:val="en-US" w:eastAsia="en-US" w:bidi="ar-SA"/>
      </w:rPr>
    </w:lvl>
    <w:lvl w:ilvl="7" w:tplc="4EF8D232">
      <w:numFmt w:val="bullet"/>
      <w:lvlText w:val="•"/>
      <w:lvlJc w:val="left"/>
      <w:pPr>
        <w:ind w:left="7946" w:hanging="360"/>
      </w:pPr>
      <w:rPr>
        <w:rFonts w:hint="default"/>
        <w:lang w:val="en-US" w:eastAsia="en-US" w:bidi="ar-SA"/>
      </w:rPr>
    </w:lvl>
    <w:lvl w:ilvl="8" w:tplc="4EA8EFC2">
      <w:numFmt w:val="bullet"/>
      <w:lvlText w:val="•"/>
      <w:lvlJc w:val="left"/>
      <w:pPr>
        <w:ind w:left="8984" w:hanging="360"/>
      </w:pPr>
      <w:rPr>
        <w:rFonts w:hint="default"/>
        <w:lang w:val="en-US" w:eastAsia="en-US" w:bidi="ar-SA"/>
      </w:rPr>
    </w:lvl>
  </w:abstractNum>
  <w:abstractNum w:abstractNumId="56" w15:restartNumberingAfterBreak="0">
    <w:nsid w:val="2ACB6771"/>
    <w:multiLevelType w:val="multilevel"/>
    <w:tmpl w:val="72DE2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D9786A"/>
    <w:multiLevelType w:val="multilevel"/>
    <w:tmpl w:val="75A4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43566E"/>
    <w:multiLevelType w:val="multilevel"/>
    <w:tmpl w:val="57083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imes New Roman" w:hAnsi="Times New Roman" w:cs="Times New Roman"/>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B453131"/>
    <w:multiLevelType w:val="multilevel"/>
    <w:tmpl w:val="CCA8F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5A489F"/>
    <w:multiLevelType w:val="hybridMultilevel"/>
    <w:tmpl w:val="A45016D2"/>
    <w:lvl w:ilvl="0" w:tplc="C928BD62">
      <w:start w:val="1"/>
      <w:numFmt w:val="decimal"/>
      <w:lvlText w:val="%1."/>
      <w:lvlJc w:val="left"/>
      <w:pPr>
        <w:ind w:left="580" w:hanging="250"/>
        <w:jc w:val="right"/>
      </w:pPr>
      <w:rPr>
        <w:rFonts w:ascii="Segoe UI" w:eastAsia="Segoe UI" w:hAnsi="Segoe UI" w:cs="Segoe UI" w:hint="default"/>
        <w:b w:val="0"/>
        <w:bCs w:val="0"/>
        <w:i w:val="0"/>
        <w:iCs w:val="0"/>
        <w:color w:val="01233A"/>
        <w:spacing w:val="-3"/>
        <w:w w:val="98"/>
        <w:sz w:val="18"/>
        <w:szCs w:val="18"/>
        <w:lang w:val="en-US" w:eastAsia="en-US" w:bidi="ar-SA"/>
      </w:rPr>
    </w:lvl>
    <w:lvl w:ilvl="1" w:tplc="E7A2C244">
      <w:numFmt w:val="bullet"/>
      <w:lvlText w:val="•"/>
      <w:lvlJc w:val="left"/>
      <w:pPr>
        <w:ind w:left="1656" w:hanging="250"/>
      </w:pPr>
      <w:rPr>
        <w:rFonts w:hint="default"/>
        <w:lang w:val="en-US" w:eastAsia="en-US" w:bidi="ar-SA"/>
      </w:rPr>
    </w:lvl>
    <w:lvl w:ilvl="2" w:tplc="29CCF742">
      <w:numFmt w:val="bullet"/>
      <w:lvlText w:val="•"/>
      <w:lvlJc w:val="left"/>
      <w:pPr>
        <w:ind w:left="2732" w:hanging="250"/>
      </w:pPr>
      <w:rPr>
        <w:rFonts w:hint="default"/>
        <w:lang w:val="en-US" w:eastAsia="en-US" w:bidi="ar-SA"/>
      </w:rPr>
    </w:lvl>
    <w:lvl w:ilvl="3" w:tplc="1FB6EB5A">
      <w:numFmt w:val="bullet"/>
      <w:lvlText w:val="•"/>
      <w:lvlJc w:val="left"/>
      <w:pPr>
        <w:ind w:left="3808" w:hanging="250"/>
      </w:pPr>
      <w:rPr>
        <w:rFonts w:hint="default"/>
        <w:lang w:val="en-US" w:eastAsia="en-US" w:bidi="ar-SA"/>
      </w:rPr>
    </w:lvl>
    <w:lvl w:ilvl="4" w:tplc="59AEF28E">
      <w:numFmt w:val="bullet"/>
      <w:lvlText w:val="•"/>
      <w:lvlJc w:val="left"/>
      <w:pPr>
        <w:ind w:left="4884" w:hanging="250"/>
      </w:pPr>
      <w:rPr>
        <w:rFonts w:hint="default"/>
        <w:lang w:val="en-US" w:eastAsia="en-US" w:bidi="ar-SA"/>
      </w:rPr>
    </w:lvl>
    <w:lvl w:ilvl="5" w:tplc="EADA438E">
      <w:numFmt w:val="bullet"/>
      <w:lvlText w:val="•"/>
      <w:lvlJc w:val="left"/>
      <w:pPr>
        <w:ind w:left="5960" w:hanging="250"/>
      </w:pPr>
      <w:rPr>
        <w:rFonts w:hint="default"/>
        <w:lang w:val="en-US" w:eastAsia="en-US" w:bidi="ar-SA"/>
      </w:rPr>
    </w:lvl>
    <w:lvl w:ilvl="6" w:tplc="EE969CE6">
      <w:numFmt w:val="bullet"/>
      <w:lvlText w:val="•"/>
      <w:lvlJc w:val="left"/>
      <w:pPr>
        <w:ind w:left="7036" w:hanging="250"/>
      </w:pPr>
      <w:rPr>
        <w:rFonts w:hint="default"/>
        <w:lang w:val="en-US" w:eastAsia="en-US" w:bidi="ar-SA"/>
      </w:rPr>
    </w:lvl>
    <w:lvl w:ilvl="7" w:tplc="BB9E3548">
      <w:numFmt w:val="bullet"/>
      <w:lvlText w:val="•"/>
      <w:lvlJc w:val="left"/>
      <w:pPr>
        <w:ind w:left="8112" w:hanging="250"/>
      </w:pPr>
      <w:rPr>
        <w:rFonts w:hint="default"/>
        <w:lang w:val="en-US" w:eastAsia="en-US" w:bidi="ar-SA"/>
      </w:rPr>
    </w:lvl>
    <w:lvl w:ilvl="8" w:tplc="7200F8D2">
      <w:numFmt w:val="bullet"/>
      <w:lvlText w:val="•"/>
      <w:lvlJc w:val="left"/>
      <w:pPr>
        <w:ind w:left="9188" w:hanging="250"/>
      </w:pPr>
      <w:rPr>
        <w:rFonts w:hint="default"/>
        <w:lang w:val="en-US" w:eastAsia="en-US" w:bidi="ar-SA"/>
      </w:rPr>
    </w:lvl>
  </w:abstractNum>
  <w:abstractNum w:abstractNumId="61" w15:restartNumberingAfterBreak="0">
    <w:nsid w:val="2B6E5495"/>
    <w:multiLevelType w:val="hybridMultilevel"/>
    <w:tmpl w:val="19CABBF2"/>
    <w:lvl w:ilvl="0" w:tplc="A51476E6">
      <w:start w:val="1"/>
      <w:numFmt w:val="decimal"/>
      <w:lvlText w:val="%1."/>
      <w:lvlJc w:val="left"/>
      <w:pPr>
        <w:ind w:left="727" w:hanging="231"/>
      </w:pPr>
      <w:rPr>
        <w:rFonts w:ascii="Arial" w:eastAsia="Arial" w:hAnsi="Arial" w:cs="Arial" w:hint="default"/>
        <w:b w:val="0"/>
        <w:bCs w:val="0"/>
        <w:i w:val="0"/>
        <w:iCs w:val="0"/>
        <w:color w:val="4D4D4D"/>
        <w:spacing w:val="-1"/>
        <w:w w:val="103"/>
        <w:sz w:val="15"/>
        <w:szCs w:val="15"/>
        <w:lang w:val="en-US" w:eastAsia="en-US" w:bidi="ar-SA"/>
      </w:rPr>
    </w:lvl>
    <w:lvl w:ilvl="1" w:tplc="B008CAE8">
      <w:numFmt w:val="bullet"/>
      <w:lvlText w:val="•"/>
      <w:lvlJc w:val="left"/>
      <w:pPr>
        <w:ind w:left="1754" w:hanging="231"/>
      </w:pPr>
      <w:rPr>
        <w:rFonts w:hint="default"/>
        <w:lang w:val="en-US" w:eastAsia="en-US" w:bidi="ar-SA"/>
      </w:rPr>
    </w:lvl>
    <w:lvl w:ilvl="2" w:tplc="DE22607E">
      <w:numFmt w:val="bullet"/>
      <w:lvlText w:val="•"/>
      <w:lvlJc w:val="left"/>
      <w:pPr>
        <w:ind w:left="2788" w:hanging="231"/>
      </w:pPr>
      <w:rPr>
        <w:rFonts w:hint="default"/>
        <w:lang w:val="en-US" w:eastAsia="en-US" w:bidi="ar-SA"/>
      </w:rPr>
    </w:lvl>
    <w:lvl w:ilvl="3" w:tplc="1C7C30B6">
      <w:numFmt w:val="bullet"/>
      <w:lvlText w:val="•"/>
      <w:lvlJc w:val="left"/>
      <w:pPr>
        <w:ind w:left="3822" w:hanging="231"/>
      </w:pPr>
      <w:rPr>
        <w:rFonts w:hint="default"/>
        <w:lang w:val="en-US" w:eastAsia="en-US" w:bidi="ar-SA"/>
      </w:rPr>
    </w:lvl>
    <w:lvl w:ilvl="4" w:tplc="16B698C8">
      <w:numFmt w:val="bullet"/>
      <w:lvlText w:val="•"/>
      <w:lvlJc w:val="left"/>
      <w:pPr>
        <w:ind w:left="4856" w:hanging="231"/>
      </w:pPr>
      <w:rPr>
        <w:rFonts w:hint="default"/>
        <w:lang w:val="en-US" w:eastAsia="en-US" w:bidi="ar-SA"/>
      </w:rPr>
    </w:lvl>
    <w:lvl w:ilvl="5" w:tplc="C5A25B6C">
      <w:numFmt w:val="bullet"/>
      <w:lvlText w:val="•"/>
      <w:lvlJc w:val="left"/>
      <w:pPr>
        <w:ind w:left="5890" w:hanging="231"/>
      </w:pPr>
      <w:rPr>
        <w:rFonts w:hint="default"/>
        <w:lang w:val="en-US" w:eastAsia="en-US" w:bidi="ar-SA"/>
      </w:rPr>
    </w:lvl>
    <w:lvl w:ilvl="6" w:tplc="CB40DDE6">
      <w:numFmt w:val="bullet"/>
      <w:lvlText w:val="•"/>
      <w:lvlJc w:val="left"/>
      <w:pPr>
        <w:ind w:left="6924" w:hanging="231"/>
      </w:pPr>
      <w:rPr>
        <w:rFonts w:hint="default"/>
        <w:lang w:val="en-US" w:eastAsia="en-US" w:bidi="ar-SA"/>
      </w:rPr>
    </w:lvl>
    <w:lvl w:ilvl="7" w:tplc="6FE652D6">
      <w:numFmt w:val="bullet"/>
      <w:lvlText w:val="•"/>
      <w:lvlJc w:val="left"/>
      <w:pPr>
        <w:ind w:left="7958" w:hanging="231"/>
      </w:pPr>
      <w:rPr>
        <w:rFonts w:hint="default"/>
        <w:lang w:val="en-US" w:eastAsia="en-US" w:bidi="ar-SA"/>
      </w:rPr>
    </w:lvl>
    <w:lvl w:ilvl="8" w:tplc="750AA11C">
      <w:numFmt w:val="bullet"/>
      <w:lvlText w:val="•"/>
      <w:lvlJc w:val="left"/>
      <w:pPr>
        <w:ind w:left="8992" w:hanging="231"/>
      </w:pPr>
      <w:rPr>
        <w:rFonts w:hint="default"/>
        <w:lang w:val="en-US" w:eastAsia="en-US" w:bidi="ar-SA"/>
      </w:rPr>
    </w:lvl>
  </w:abstractNum>
  <w:abstractNum w:abstractNumId="62" w15:restartNumberingAfterBreak="0">
    <w:nsid w:val="2DA37315"/>
    <w:multiLevelType w:val="hybridMultilevel"/>
    <w:tmpl w:val="689C8C12"/>
    <w:lvl w:ilvl="0" w:tplc="FA367318">
      <w:start w:val="1"/>
      <w:numFmt w:val="decimal"/>
      <w:lvlText w:val="%1."/>
      <w:lvlJc w:val="left"/>
      <w:pPr>
        <w:ind w:left="653" w:hanging="423"/>
      </w:pPr>
      <w:rPr>
        <w:rFonts w:hint="default"/>
        <w:spacing w:val="0"/>
        <w:w w:val="100"/>
        <w:lang w:val="en-US" w:eastAsia="en-US" w:bidi="ar-SA"/>
      </w:rPr>
    </w:lvl>
    <w:lvl w:ilvl="1" w:tplc="F2D2078E">
      <w:start w:val="1"/>
      <w:numFmt w:val="lowerLetter"/>
      <w:lvlText w:val="%2."/>
      <w:lvlJc w:val="left"/>
      <w:pPr>
        <w:ind w:left="1493" w:hanging="360"/>
      </w:pPr>
      <w:rPr>
        <w:rFonts w:hint="default"/>
        <w:spacing w:val="0"/>
        <w:w w:val="100"/>
        <w:lang w:val="en-US" w:eastAsia="en-US" w:bidi="ar-SA"/>
      </w:rPr>
    </w:lvl>
    <w:lvl w:ilvl="2" w:tplc="116EE706">
      <w:numFmt w:val="bullet"/>
      <w:lvlText w:val="•"/>
      <w:lvlJc w:val="left"/>
      <w:pPr>
        <w:ind w:left="2562" w:hanging="360"/>
      </w:pPr>
      <w:rPr>
        <w:rFonts w:hint="default"/>
        <w:lang w:val="en-US" w:eastAsia="en-US" w:bidi="ar-SA"/>
      </w:rPr>
    </w:lvl>
    <w:lvl w:ilvl="3" w:tplc="57721804">
      <w:numFmt w:val="bullet"/>
      <w:lvlText w:val="•"/>
      <w:lvlJc w:val="left"/>
      <w:pPr>
        <w:ind w:left="3624" w:hanging="360"/>
      </w:pPr>
      <w:rPr>
        <w:rFonts w:hint="default"/>
        <w:lang w:val="en-US" w:eastAsia="en-US" w:bidi="ar-SA"/>
      </w:rPr>
    </w:lvl>
    <w:lvl w:ilvl="4" w:tplc="C5D06A06">
      <w:numFmt w:val="bullet"/>
      <w:lvlText w:val="•"/>
      <w:lvlJc w:val="left"/>
      <w:pPr>
        <w:ind w:left="4686" w:hanging="360"/>
      </w:pPr>
      <w:rPr>
        <w:rFonts w:hint="default"/>
        <w:lang w:val="en-US" w:eastAsia="en-US" w:bidi="ar-SA"/>
      </w:rPr>
    </w:lvl>
    <w:lvl w:ilvl="5" w:tplc="058C2AE0">
      <w:numFmt w:val="bullet"/>
      <w:lvlText w:val="•"/>
      <w:lvlJc w:val="left"/>
      <w:pPr>
        <w:ind w:left="5748" w:hanging="360"/>
      </w:pPr>
      <w:rPr>
        <w:rFonts w:hint="default"/>
        <w:lang w:val="en-US" w:eastAsia="en-US" w:bidi="ar-SA"/>
      </w:rPr>
    </w:lvl>
    <w:lvl w:ilvl="6" w:tplc="5EBCA7A6">
      <w:numFmt w:val="bullet"/>
      <w:lvlText w:val="•"/>
      <w:lvlJc w:val="left"/>
      <w:pPr>
        <w:ind w:left="6811" w:hanging="360"/>
      </w:pPr>
      <w:rPr>
        <w:rFonts w:hint="default"/>
        <w:lang w:val="en-US" w:eastAsia="en-US" w:bidi="ar-SA"/>
      </w:rPr>
    </w:lvl>
    <w:lvl w:ilvl="7" w:tplc="3B360AB4">
      <w:numFmt w:val="bullet"/>
      <w:lvlText w:val="•"/>
      <w:lvlJc w:val="left"/>
      <w:pPr>
        <w:ind w:left="7873" w:hanging="360"/>
      </w:pPr>
      <w:rPr>
        <w:rFonts w:hint="default"/>
        <w:lang w:val="en-US" w:eastAsia="en-US" w:bidi="ar-SA"/>
      </w:rPr>
    </w:lvl>
    <w:lvl w:ilvl="8" w:tplc="DA5A5072">
      <w:numFmt w:val="bullet"/>
      <w:lvlText w:val="•"/>
      <w:lvlJc w:val="left"/>
      <w:pPr>
        <w:ind w:left="8935" w:hanging="360"/>
      </w:pPr>
      <w:rPr>
        <w:rFonts w:hint="default"/>
        <w:lang w:val="en-US" w:eastAsia="en-US" w:bidi="ar-SA"/>
      </w:rPr>
    </w:lvl>
  </w:abstractNum>
  <w:abstractNum w:abstractNumId="63" w15:restartNumberingAfterBreak="0">
    <w:nsid w:val="30167FAA"/>
    <w:multiLevelType w:val="multilevel"/>
    <w:tmpl w:val="042EC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2F33D2"/>
    <w:multiLevelType w:val="hybridMultilevel"/>
    <w:tmpl w:val="744AB736"/>
    <w:lvl w:ilvl="0" w:tplc="309AF7B8">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0D52739C">
      <w:numFmt w:val="bullet"/>
      <w:lvlText w:val="•"/>
      <w:lvlJc w:val="left"/>
      <w:pPr>
        <w:ind w:left="1466" w:hanging="360"/>
      </w:pPr>
      <w:rPr>
        <w:rFonts w:hint="default"/>
        <w:lang w:val="en-US" w:eastAsia="en-US" w:bidi="ar-SA"/>
      </w:rPr>
    </w:lvl>
    <w:lvl w:ilvl="2" w:tplc="BED68EF0">
      <w:numFmt w:val="bullet"/>
      <w:lvlText w:val="•"/>
      <w:lvlJc w:val="left"/>
      <w:pPr>
        <w:ind w:left="2092" w:hanging="360"/>
      </w:pPr>
      <w:rPr>
        <w:rFonts w:hint="default"/>
        <w:lang w:val="en-US" w:eastAsia="en-US" w:bidi="ar-SA"/>
      </w:rPr>
    </w:lvl>
    <w:lvl w:ilvl="3" w:tplc="1098FDB6">
      <w:numFmt w:val="bullet"/>
      <w:lvlText w:val="•"/>
      <w:lvlJc w:val="left"/>
      <w:pPr>
        <w:ind w:left="2718" w:hanging="360"/>
      </w:pPr>
      <w:rPr>
        <w:rFonts w:hint="default"/>
        <w:lang w:val="en-US" w:eastAsia="en-US" w:bidi="ar-SA"/>
      </w:rPr>
    </w:lvl>
    <w:lvl w:ilvl="4" w:tplc="BF664386">
      <w:numFmt w:val="bullet"/>
      <w:lvlText w:val="•"/>
      <w:lvlJc w:val="left"/>
      <w:pPr>
        <w:ind w:left="3345" w:hanging="360"/>
      </w:pPr>
      <w:rPr>
        <w:rFonts w:hint="default"/>
        <w:lang w:val="en-US" w:eastAsia="en-US" w:bidi="ar-SA"/>
      </w:rPr>
    </w:lvl>
    <w:lvl w:ilvl="5" w:tplc="BF40731C">
      <w:numFmt w:val="bullet"/>
      <w:lvlText w:val="•"/>
      <w:lvlJc w:val="left"/>
      <w:pPr>
        <w:ind w:left="3971" w:hanging="360"/>
      </w:pPr>
      <w:rPr>
        <w:rFonts w:hint="default"/>
        <w:lang w:val="en-US" w:eastAsia="en-US" w:bidi="ar-SA"/>
      </w:rPr>
    </w:lvl>
    <w:lvl w:ilvl="6" w:tplc="91981F02">
      <w:numFmt w:val="bullet"/>
      <w:lvlText w:val="•"/>
      <w:lvlJc w:val="left"/>
      <w:pPr>
        <w:ind w:left="4597" w:hanging="360"/>
      </w:pPr>
      <w:rPr>
        <w:rFonts w:hint="default"/>
        <w:lang w:val="en-US" w:eastAsia="en-US" w:bidi="ar-SA"/>
      </w:rPr>
    </w:lvl>
    <w:lvl w:ilvl="7" w:tplc="FC6EAAE0">
      <w:numFmt w:val="bullet"/>
      <w:lvlText w:val="•"/>
      <w:lvlJc w:val="left"/>
      <w:pPr>
        <w:ind w:left="5224" w:hanging="360"/>
      </w:pPr>
      <w:rPr>
        <w:rFonts w:hint="default"/>
        <w:lang w:val="en-US" w:eastAsia="en-US" w:bidi="ar-SA"/>
      </w:rPr>
    </w:lvl>
    <w:lvl w:ilvl="8" w:tplc="EDE028BA">
      <w:numFmt w:val="bullet"/>
      <w:lvlText w:val="•"/>
      <w:lvlJc w:val="left"/>
      <w:pPr>
        <w:ind w:left="5850" w:hanging="360"/>
      </w:pPr>
      <w:rPr>
        <w:rFonts w:hint="default"/>
        <w:lang w:val="en-US" w:eastAsia="en-US" w:bidi="ar-SA"/>
      </w:rPr>
    </w:lvl>
  </w:abstractNum>
  <w:abstractNum w:abstractNumId="65" w15:restartNumberingAfterBreak="0">
    <w:nsid w:val="328603A1"/>
    <w:multiLevelType w:val="hybridMultilevel"/>
    <w:tmpl w:val="A9A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9E25B8"/>
    <w:multiLevelType w:val="multilevel"/>
    <w:tmpl w:val="7D2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39810F5"/>
    <w:multiLevelType w:val="hybridMultilevel"/>
    <w:tmpl w:val="2F2C06FA"/>
    <w:lvl w:ilvl="0" w:tplc="7C6E16A0">
      <w:start w:val="1"/>
      <w:numFmt w:val="bullet"/>
      <w:lvlText w:val=""/>
      <w:lvlJc w:val="left"/>
      <w:pPr>
        <w:ind w:left="1170" w:hanging="360"/>
      </w:pPr>
      <w:rPr>
        <w:rFonts w:ascii="Wingdings" w:hAnsi="Wingdings" w:hint="default"/>
        <w:strike w:val="0"/>
        <w:dstrike w:val="0"/>
        <w:u w:val="none"/>
        <w:effect w:val="no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8" w15:restartNumberingAfterBreak="0">
    <w:nsid w:val="344507F3"/>
    <w:multiLevelType w:val="multilevel"/>
    <w:tmpl w:val="6804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5F24158"/>
    <w:multiLevelType w:val="multilevel"/>
    <w:tmpl w:val="E6E8D3E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0" w15:restartNumberingAfterBreak="0">
    <w:nsid w:val="36BE469B"/>
    <w:multiLevelType w:val="multilevel"/>
    <w:tmpl w:val="EFDC50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8CA532B"/>
    <w:multiLevelType w:val="multilevel"/>
    <w:tmpl w:val="DBD6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B433118"/>
    <w:multiLevelType w:val="hybridMultilevel"/>
    <w:tmpl w:val="210C27D6"/>
    <w:lvl w:ilvl="0" w:tplc="92BA6764">
      <w:start w:val="1"/>
      <w:numFmt w:val="decimal"/>
      <w:lvlText w:val="%1."/>
      <w:lvlJc w:val="left"/>
      <w:pPr>
        <w:ind w:left="725" w:hanging="615"/>
      </w:pPr>
      <w:rPr>
        <w:rFonts w:hint="default"/>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3" w15:restartNumberingAfterBreak="0">
    <w:nsid w:val="3BDE767C"/>
    <w:multiLevelType w:val="hybridMultilevel"/>
    <w:tmpl w:val="0834146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3D2E56A8"/>
    <w:multiLevelType w:val="multilevel"/>
    <w:tmpl w:val="AD1A6E1A"/>
    <w:lvl w:ilvl="0">
      <w:numFmt w:val="bullet"/>
      <w:lvlText w:val="•"/>
      <w:lvlJc w:val="left"/>
      <w:pPr>
        <w:tabs>
          <w:tab w:val="num" w:pos="360"/>
        </w:tabs>
        <w:ind w:left="360" w:hanging="360"/>
      </w:pPr>
      <w:rPr>
        <w:rFonts w:hint="default"/>
        <w:sz w:val="20"/>
        <w:lang w:val="en-US" w:eastAsia="en-US" w:bidi="ar-SA"/>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3D8B2B12"/>
    <w:multiLevelType w:val="hybridMultilevel"/>
    <w:tmpl w:val="FDDC86DA"/>
    <w:lvl w:ilvl="0" w:tplc="DFC880D8">
      <w:start w:val="1"/>
      <w:numFmt w:val="lowerLetter"/>
      <w:lvlText w:val="%1."/>
      <w:lvlJc w:val="left"/>
      <w:pPr>
        <w:ind w:left="1311" w:hanging="360"/>
      </w:pPr>
      <w:rPr>
        <w:rFonts w:hint="default"/>
        <w:spacing w:val="0"/>
        <w:w w:val="100"/>
        <w:lang w:val="en-US" w:eastAsia="en-US" w:bidi="ar-SA"/>
      </w:rPr>
    </w:lvl>
    <w:lvl w:ilvl="1" w:tplc="44E6A6BE">
      <w:start w:val="1"/>
      <w:numFmt w:val="lowerLetter"/>
      <w:lvlText w:val="%2."/>
      <w:lvlJc w:val="left"/>
      <w:pPr>
        <w:ind w:left="2031" w:hanging="360"/>
      </w:pPr>
      <w:rPr>
        <w:rFonts w:ascii="Times New Roman" w:eastAsia="Times New Roman" w:hAnsi="Times New Roman" w:cs="Times New Roman" w:hint="default"/>
        <w:b/>
        <w:bCs/>
        <w:i w:val="0"/>
        <w:iCs w:val="0"/>
        <w:spacing w:val="0"/>
        <w:w w:val="100"/>
        <w:sz w:val="24"/>
        <w:szCs w:val="24"/>
        <w:lang w:val="en-US" w:eastAsia="en-US" w:bidi="ar-SA"/>
      </w:rPr>
    </w:lvl>
    <w:lvl w:ilvl="2" w:tplc="7428ABC2">
      <w:numFmt w:val="bullet"/>
      <w:lvlText w:val="•"/>
      <w:lvlJc w:val="left"/>
      <w:pPr>
        <w:ind w:left="3042" w:hanging="360"/>
      </w:pPr>
      <w:rPr>
        <w:rFonts w:hint="default"/>
        <w:lang w:val="en-US" w:eastAsia="en-US" w:bidi="ar-SA"/>
      </w:rPr>
    </w:lvl>
    <w:lvl w:ilvl="3" w:tplc="9F723FAE">
      <w:numFmt w:val="bullet"/>
      <w:lvlText w:val="•"/>
      <w:lvlJc w:val="left"/>
      <w:pPr>
        <w:ind w:left="4044" w:hanging="360"/>
      </w:pPr>
      <w:rPr>
        <w:rFonts w:hint="default"/>
        <w:lang w:val="en-US" w:eastAsia="en-US" w:bidi="ar-SA"/>
      </w:rPr>
    </w:lvl>
    <w:lvl w:ilvl="4" w:tplc="72744CC4">
      <w:numFmt w:val="bullet"/>
      <w:lvlText w:val="•"/>
      <w:lvlJc w:val="left"/>
      <w:pPr>
        <w:ind w:left="5046" w:hanging="360"/>
      </w:pPr>
      <w:rPr>
        <w:rFonts w:hint="default"/>
        <w:lang w:val="en-US" w:eastAsia="en-US" w:bidi="ar-SA"/>
      </w:rPr>
    </w:lvl>
    <w:lvl w:ilvl="5" w:tplc="670A47D6">
      <w:numFmt w:val="bullet"/>
      <w:lvlText w:val="•"/>
      <w:lvlJc w:val="left"/>
      <w:pPr>
        <w:ind w:left="6048" w:hanging="360"/>
      </w:pPr>
      <w:rPr>
        <w:rFonts w:hint="default"/>
        <w:lang w:val="en-US" w:eastAsia="en-US" w:bidi="ar-SA"/>
      </w:rPr>
    </w:lvl>
    <w:lvl w:ilvl="6" w:tplc="5316DDB8">
      <w:numFmt w:val="bullet"/>
      <w:lvlText w:val="•"/>
      <w:lvlJc w:val="left"/>
      <w:pPr>
        <w:ind w:left="7051" w:hanging="360"/>
      </w:pPr>
      <w:rPr>
        <w:rFonts w:hint="default"/>
        <w:lang w:val="en-US" w:eastAsia="en-US" w:bidi="ar-SA"/>
      </w:rPr>
    </w:lvl>
    <w:lvl w:ilvl="7" w:tplc="9D86A3D4">
      <w:numFmt w:val="bullet"/>
      <w:lvlText w:val="•"/>
      <w:lvlJc w:val="left"/>
      <w:pPr>
        <w:ind w:left="8053" w:hanging="360"/>
      </w:pPr>
      <w:rPr>
        <w:rFonts w:hint="default"/>
        <w:lang w:val="en-US" w:eastAsia="en-US" w:bidi="ar-SA"/>
      </w:rPr>
    </w:lvl>
    <w:lvl w:ilvl="8" w:tplc="8CA41AEE">
      <w:numFmt w:val="bullet"/>
      <w:lvlText w:val="•"/>
      <w:lvlJc w:val="left"/>
      <w:pPr>
        <w:ind w:left="9055" w:hanging="360"/>
      </w:pPr>
      <w:rPr>
        <w:rFonts w:hint="default"/>
        <w:lang w:val="en-US" w:eastAsia="en-US" w:bidi="ar-SA"/>
      </w:rPr>
    </w:lvl>
  </w:abstractNum>
  <w:abstractNum w:abstractNumId="76" w15:restartNumberingAfterBreak="0">
    <w:nsid w:val="3EDA6DF5"/>
    <w:multiLevelType w:val="hybridMultilevel"/>
    <w:tmpl w:val="93B4ECF6"/>
    <w:lvl w:ilvl="0" w:tplc="92BA6764">
      <w:start w:val="1"/>
      <w:numFmt w:val="decimal"/>
      <w:lvlText w:val="%1."/>
      <w:lvlJc w:val="left"/>
      <w:pPr>
        <w:ind w:left="725" w:hanging="61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FAE275A"/>
    <w:multiLevelType w:val="hybridMultilevel"/>
    <w:tmpl w:val="B36CD210"/>
    <w:lvl w:ilvl="0" w:tplc="383A6B5E">
      <w:start w:val="1"/>
      <w:numFmt w:val="decimal"/>
      <w:lvlText w:val="%1)"/>
      <w:lvlJc w:val="left"/>
      <w:pPr>
        <w:ind w:left="231"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84009654">
      <w:start w:val="1"/>
      <w:numFmt w:val="decimal"/>
      <w:lvlText w:val="%2."/>
      <w:lvlJc w:val="left"/>
      <w:pPr>
        <w:ind w:left="1013" w:hanging="423"/>
      </w:pPr>
      <w:rPr>
        <w:rFonts w:ascii="Times New Roman" w:eastAsia="Times New Roman" w:hAnsi="Times New Roman" w:cs="Times New Roman" w:hint="default"/>
        <w:b/>
        <w:bCs/>
        <w:i w:val="0"/>
        <w:iCs w:val="0"/>
        <w:spacing w:val="0"/>
        <w:w w:val="100"/>
        <w:sz w:val="24"/>
        <w:szCs w:val="24"/>
        <w:lang w:val="en-US" w:eastAsia="en-US" w:bidi="ar-SA"/>
      </w:rPr>
    </w:lvl>
    <w:lvl w:ilvl="2" w:tplc="AA3C2F56">
      <w:start w:val="1"/>
      <w:numFmt w:val="lowerLetter"/>
      <w:lvlText w:val="%3."/>
      <w:lvlJc w:val="left"/>
      <w:pPr>
        <w:ind w:left="1671" w:hanging="360"/>
      </w:pPr>
      <w:rPr>
        <w:rFonts w:hint="default"/>
        <w:spacing w:val="-1"/>
        <w:w w:val="100"/>
        <w:lang w:val="en-US" w:eastAsia="en-US" w:bidi="ar-SA"/>
      </w:rPr>
    </w:lvl>
    <w:lvl w:ilvl="3" w:tplc="7838636C">
      <w:numFmt w:val="bullet"/>
      <w:lvlText w:val="•"/>
      <w:lvlJc w:val="left"/>
      <w:pPr>
        <w:ind w:left="2852" w:hanging="360"/>
      </w:pPr>
      <w:rPr>
        <w:rFonts w:hint="default"/>
        <w:lang w:val="en-US" w:eastAsia="en-US" w:bidi="ar-SA"/>
      </w:rPr>
    </w:lvl>
    <w:lvl w:ilvl="4" w:tplc="8430CAE6">
      <w:numFmt w:val="bullet"/>
      <w:lvlText w:val="•"/>
      <w:lvlJc w:val="left"/>
      <w:pPr>
        <w:ind w:left="4025" w:hanging="360"/>
      </w:pPr>
      <w:rPr>
        <w:rFonts w:hint="default"/>
        <w:lang w:val="en-US" w:eastAsia="en-US" w:bidi="ar-SA"/>
      </w:rPr>
    </w:lvl>
    <w:lvl w:ilvl="5" w:tplc="7D685F96">
      <w:numFmt w:val="bullet"/>
      <w:lvlText w:val="•"/>
      <w:lvlJc w:val="left"/>
      <w:pPr>
        <w:ind w:left="5197" w:hanging="360"/>
      </w:pPr>
      <w:rPr>
        <w:rFonts w:hint="default"/>
        <w:lang w:val="en-US" w:eastAsia="en-US" w:bidi="ar-SA"/>
      </w:rPr>
    </w:lvl>
    <w:lvl w:ilvl="6" w:tplc="931AB63E">
      <w:numFmt w:val="bullet"/>
      <w:lvlText w:val="•"/>
      <w:lvlJc w:val="left"/>
      <w:pPr>
        <w:ind w:left="6370" w:hanging="360"/>
      </w:pPr>
      <w:rPr>
        <w:rFonts w:hint="default"/>
        <w:lang w:val="en-US" w:eastAsia="en-US" w:bidi="ar-SA"/>
      </w:rPr>
    </w:lvl>
    <w:lvl w:ilvl="7" w:tplc="00FC325A">
      <w:numFmt w:val="bullet"/>
      <w:lvlText w:val="•"/>
      <w:lvlJc w:val="left"/>
      <w:pPr>
        <w:ind w:left="7542" w:hanging="360"/>
      </w:pPr>
      <w:rPr>
        <w:rFonts w:hint="default"/>
        <w:lang w:val="en-US" w:eastAsia="en-US" w:bidi="ar-SA"/>
      </w:rPr>
    </w:lvl>
    <w:lvl w:ilvl="8" w:tplc="243C800A">
      <w:numFmt w:val="bullet"/>
      <w:lvlText w:val="•"/>
      <w:lvlJc w:val="left"/>
      <w:pPr>
        <w:ind w:left="8715" w:hanging="360"/>
      </w:pPr>
      <w:rPr>
        <w:rFonts w:hint="default"/>
        <w:lang w:val="en-US" w:eastAsia="en-US" w:bidi="ar-SA"/>
      </w:rPr>
    </w:lvl>
  </w:abstractNum>
  <w:abstractNum w:abstractNumId="78" w15:restartNumberingAfterBreak="0">
    <w:nsid w:val="3FDB739A"/>
    <w:multiLevelType w:val="hybridMultilevel"/>
    <w:tmpl w:val="484E6BAC"/>
    <w:lvl w:ilvl="0" w:tplc="17742BDA">
      <w:numFmt w:val="bullet"/>
      <w:lvlText w:val=""/>
      <w:lvlJc w:val="left"/>
      <w:pPr>
        <w:ind w:left="1080" w:hanging="360"/>
      </w:pPr>
      <w:rPr>
        <w:rFonts w:ascii="Wingdings" w:eastAsia="Wingdings" w:hAnsi="Wingdings" w:cs="Wingdings" w:hint="default"/>
        <w:b w:val="0"/>
        <w:bCs w:val="0"/>
        <w:i w:val="0"/>
        <w:iCs w:val="0"/>
        <w:spacing w:val="0"/>
        <w:w w:val="99"/>
        <w:sz w:val="20"/>
        <w:szCs w:val="20"/>
        <w:lang w:val="en-US" w:eastAsia="en-US" w:bidi="ar-SA"/>
      </w:rPr>
    </w:lvl>
    <w:lvl w:ilvl="1" w:tplc="D974D098">
      <w:numFmt w:val="bullet"/>
      <w:lvlText w:val="•"/>
      <w:lvlJc w:val="left"/>
      <w:pPr>
        <w:ind w:left="2016" w:hanging="360"/>
      </w:pPr>
      <w:rPr>
        <w:rFonts w:hint="default"/>
        <w:lang w:val="en-US" w:eastAsia="en-US" w:bidi="ar-SA"/>
      </w:rPr>
    </w:lvl>
    <w:lvl w:ilvl="2" w:tplc="E8F0C758">
      <w:numFmt w:val="bullet"/>
      <w:lvlText w:val="•"/>
      <w:lvlJc w:val="left"/>
      <w:pPr>
        <w:ind w:left="2952" w:hanging="360"/>
      </w:pPr>
      <w:rPr>
        <w:rFonts w:hint="default"/>
        <w:lang w:val="en-US" w:eastAsia="en-US" w:bidi="ar-SA"/>
      </w:rPr>
    </w:lvl>
    <w:lvl w:ilvl="3" w:tplc="25AA6C8E">
      <w:numFmt w:val="bullet"/>
      <w:lvlText w:val="•"/>
      <w:lvlJc w:val="left"/>
      <w:pPr>
        <w:ind w:left="3888" w:hanging="360"/>
      </w:pPr>
      <w:rPr>
        <w:rFonts w:hint="default"/>
        <w:lang w:val="en-US" w:eastAsia="en-US" w:bidi="ar-SA"/>
      </w:rPr>
    </w:lvl>
    <w:lvl w:ilvl="4" w:tplc="125EDBF2">
      <w:numFmt w:val="bullet"/>
      <w:lvlText w:val="•"/>
      <w:lvlJc w:val="left"/>
      <w:pPr>
        <w:ind w:left="4824" w:hanging="360"/>
      </w:pPr>
      <w:rPr>
        <w:rFonts w:hint="default"/>
        <w:lang w:val="en-US" w:eastAsia="en-US" w:bidi="ar-SA"/>
      </w:rPr>
    </w:lvl>
    <w:lvl w:ilvl="5" w:tplc="792886CE">
      <w:numFmt w:val="bullet"/>
      <w:lvlText w:val="•"/>
      <w:lvlJc w:val="left"/>
      <w:pPr>
        <w:ind w:left="5760" w:hanging="360"/>
      </w:pPr>
      <w:rPr>
        <w:rFonts w:hint="default"/>
        <w:lang w:val="en-US" w:eastAsia="en-US" w:bidi="ar-SA"/>
      </w:rPr>
    </w:lvl>
    <w:lvl w:ilvl="6" w:tplc="15D277E8">
      <w:numFmt w:val="bullet"/>
      <w:lvlText w:val="•"/>
      <w:lvlJc w:val="left"/>
      <w:pPr>
        <w:ind w:left="6696" w:hanging="360"/>
      </w:pPr>
      <w:rPr>
        <w:rFonts w:hint="default"/>
        <w:lang w:val="en-US" w:eastAsia="en-US" w:bidi="ar-SA"/>
      </w:rPr>
    </w:lvl>
    <w:lvl w:ilvl="7" w:tplc="94AAD080">
      <w:numFmt w:val="bullet"/>
      <w:lvlText w:val="•"/>
      <w:lvlJc w:val="left"/>
      <w:pPr>
        <w:ind w:left="7632" w:hanging="360"/>
      </w:pPr>
      <w:rPr>
        <w:rFonts w:hint="default"/>
        <w:lang w:val="en-US" w:eastAsia="en-US" w:bidi="ar-SA"/>
      </w:rPr>
    </w:lvl>
    <w:lvl w:ilvl="8" w:tplc="74520E50">
      <w:numFmt w:val="bullet"/>
      <w:lvlText w:val="•"/>
      <w:lvlJc w:val="left"/>
      <w:pPr>
        <w:ind w:left="8568" w:hanging="360"/>
      </w:pPr>
      <w:rPr>
        <w:rFonts w:hint="default"/>
        <w:lang w:val="en-US" w:eastAsia="en-US" w:bidi="ar-SA"/>
      </w:rPr>
    </w:lvl>
  </w:abstractNum>
  <w:abstractNum w:abstractNumId="79" w15:restartNumberingAfterBreak="0">
    <w:nsid w:val="40456A2D"/>
    <w:multiLevelType w:val="hybridMultilevel"/>
    <w:tmpl w:val="38B4E224"/>
    <w:lvl w:ilvl="0" w:tplc="9EEE9F6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5B19FA"/>
    <w:multiLevelType w:val="multilevel"/>
    <w:tmpl w:val="E61A1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1F0A72"/>
    <w:multiLevelType w:val="hybridMultilevel"/>
    <w:tmpl w:val="DF9AD4AE"/>
    <w:lvl w:ilvl="0" w:tplc="A0B00B02">
      <w:start w:val="1"/>
      <w:numFmt w:val="decimal"/>
      <w:lvlText w:val="%1."/>
      <w:lvlJc w:val="left"/>
      <w:pPr>
        <w:ind w:left="1037" w:hanging="225"/>
      </w:pPr>
      <w:rPr>
        <w:rFonts w:ascii="Arial" w:eastAsia="Arial" w:hAnsi="Arial" w:cs="Arial" w:hint="default"/>
        <w:b w:val="0"/>
        <w:bCs w:val="0"/>
        <w:i w:val="0"/>
        <w:iCs w:val="0"/>
        <w:color w:val="4B4B4B"/>
        <w:spacing w:val="-1"/>
        <w:w w:val="103"/>
        <w:sz w:val="15"/>
        <w:szCs w:val="15"/>
        <w:lang w:val="en-US" w:eastAsia="en-US" w:bidi="ar-SA"/>
      </w:rPr>
    </w:lvl>
    <w:lvl w:ilvl="1" w:tplc="9EEE9F66">
      <w:numFmt w:val="bullet"/>
      <w:lvlText w:val="•"/>
      <w:lvlJc w:val="left"/>
      <w:pPr>
        <w:ind w:left="2042" w:hanging="225"/>
      </w:pPr>
      <w:rPr>
        <w:rFonts w:hint="default"/>
        <w:lang w:val="en-US" w:eastAsia="en-US" w:bidi="ar-SA"/>
      </w:rPr>
    </w:lvl>
    <w:lvl w:ilvl="2" w:tplc="B7AAA1E4">
      <w:numFmt w:val="bullet"/>
      <w:lvlText w:val="•"/>
      <w:lvlJc w:val="left"/>
      <w:pPr>
        <w:ind w:left="3044" w:hanging="225"/>
      </w:pPr>
      <w:rPr>
        <w:rFonts w:hint="default"/>
        <w:lang w:val="en-US" w:eastAsia="en-US" w:bidi="ar-SA"/>
      </w:rPr>
    </w:lvl>
    <w:lvl w:ilvl="3" w:tplc="3D068542">
      <w:numFmt w:val="bullet"/>
      <w:lvlText w:val="•"/>
      <w:lvlJc w:val="left"/>
      <w:pPr>
        <w:ind w:left="4046" w:hanging="225"/>
      </w:pPr>
      <w:rPr>
        <w:rFonts w:hint="default"/>
        <w:lang w:val="en-US" w:eastAsia="en-US" w:bidi="ar-SA"/>
      </w:rPr>
    </w:lvl>
    <w:lvl w:ilvl="4" w:tplc="C02006B2">
      <w:numFmt w:val="bullet"/>
      <w:lvlText w:val="•"/>
      <w:lvlJc w:val="left"/>
      <w:pPr>
        <w:ind w:left="5048" w:hanging="225"/>
      </w:pPr>
      <w:rPr>
        <w:rFonts w:hint="default"/>
        <w:lang w:val="en-US" w:eastAsia="en-US" w:bidi="ar-SA"/>
      </w:rPr>
    </w:lvl>
    <w:lvl w:ilvl="5" w:tplc="2DA222CE">
      <w:numFmt w:val="bullet"/>
      <w:lvlText w:val="•"/>
      <w:lvlJc w:val="left"/>
      <w:pPr>
        <w:ind w:left="6050" w:hanging="225"/>
      </w:pPr>
      <w:rPr>
        <w:rFonts w:hint="default"/>
        <w:lang w:val="en-US" w:eastAsia="en-US" w:bidi="ar-SA"/>
      </w:rPr>
    </w:lvl>
    <w:lvl w:ilvl="6" w:tplc="9B882926">
      <w:numFmt w:val="bullet"/>
      <w:lvlText w:val="•"/>
      <w:lvlJc w:val="left"/>
      <w:pPr>
        <w:ind w:left="7052" w:hanging="225"/>
      </w:pPr>
      <w:rPr>
        <w:rFonts w:hint="default"/>
        <w:lang w:val="en-US" w:eastAsia="en-US" w:bidi="ar-SA"/>
      </w:rPr>
    </w:lvl>
    <w:lvl w:ilvl="7" w:tplc="23C80F74">
      <w:numFmt w:val="bullet"/>
      <w:lvlText w:val="•"/>
      <w:lvlJc w:val="left"/>
      <w:pPr>
        <w:ind w:left="8054" w:hanging="225"/>
      </w:pPr>
      <w:rPr>
        <w:rFonts w:hint="default"/>
        <w:lang w:val="en-US" w:eastAsia="en-US" w:bidi="ar-SA"/>
      </w:rPr>
    </w:lvl>
    <w:lvl w:ilvl="8" w:tplc="26A0369A">
      <w:numFmt w:val="bullet"/>
      <w:lvlText w:val="•"/>
      <w:lvlJc w:val="left"/>
      <w:pPr>
        <w:ind w:left="9056" w:hanging="225"/>
      </w:pPr>
      <w:rPr>
        <w:rFonts w:hint="default"/>
        <w:lang w:val="en-US" w:eastAsia="en-US" w:bidi="ar-SA"/>
      </w:rPr>
    </w:lvl>
  </w:abstractNum>
  <w:abstractNum w:abstractNumId="82" w15:restartNumberingAfterBreak="0">
    <w:nsid w:val="415F1918"/>
    <w:multiLevelType w:val="multilevel"/>
    <w:tmpl w:val="CE08B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1CE3E05"/>
    <w:multiLevelType w:val="multilevel"/>
    <w:tmpl w:val="BC14DF58"/>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423114D9"/>
    <w:multiLevelType w:val="multilevel"/>
    <w:tmpl w:val="80E4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39F60A6"/>
    <w:multiLevelType w:val="multilevel"/>
    <w:tmpl w:val="0ED09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46D5EDB"/>
    <w:multiLevelType w:val="hybridMultilevel"/>
    <w:tmpl w:val="657CA16C"/>
    <w:lvl w:ilvl="0" w:tplc="41387AEE">
      <w:start w:val="1"/>
      <w:numFmt w:val="decimal"/>
      <w:lvlText w:val="%1."/>
      <w:lvlJc w:val="left"/>
      <w:pPr>
        <w:ind w:left="581" w:hanging="250"/>
      </w:pPr>
      <w:rPr>
        <w:rFonts w:ascii="Segoe UI" w:eastAsia="Segoe UI" w:hAnsi="Segoe UI" w:cs="Segoe UI" w:hint="default"/>
        <w:b w:val="0"/>
        <w:bCs w:val="0"/>
        <w:i w:val="0"/>
        <w:iCs w:val="0"/>
        <w:color w:val="01233A"/>
        <w:spacing w:val="-3"/>
        <w:w w:val="98"/>
        <w:sz w:val="18"/>
        <w:szCs w:val="18"/>
        <w:lang w:val="en-US" w:eastAsia="en-US" w:bidi="ar-SA"/>
      </w:rPr>
    </w:lvl>
    <w:lvl w:ilvl="1" w:tplc="895E7BB2">
      <w:numFmt w:val="bullet"/>
      <w:lvlText w:val="•"/>
      <w:lvlJc w:val="left"/>
      <w:pPr>
        <w:ind w:left="1656" w:hanging="250"/>
      </w:pPr>
      <w:rPr>
        <w:rFonts w:hint="default"/>
        <w:lang w:val="en-US" w:eastAsia="en-US" w:bidi="ar-SA"/>
      </w:rPr>
    </w:lvl>
    <w:lvl w:ilvl="2" w:tplc="C642713C">
      <w:numFmt w:val="bullet"/>
      <w:lvlText w:val="•"/>
      <w:lvlJc w:val="left"/>
      <w:pPr>
        <w:ind w:left="2732" w:hanging="250"/>
      </w:pPr>
      <w:rPr>
        <w:rFonts w:hint="default"/>
        <w:lang w:val="en-US" w:eastAsia="en-US" w:bidi="ar-SA"/>
      </w:rPr>
    </w:lvl>
    <w:lvl w:ilvl="3" w:tplc="904667AA">
      <w:numFmt w:val="bullet"/>
      <w:lvlText w:val="•"/>
      <w:lvlJc w:val="left"/>
      <w:pPr>
        <w:ind w:left="3808" w:hanging="250"/>
      </w:pPr>
      <w:rPr>
        <w:rFonts w:hint="default"/>
        <w:lang w:val="en-US" w:eastAsia="en-US" w:bidi="ar-SA"/>
      </w:rPr>
    </w:lvl>
    <w:lvl w:ilvl="4" w:tplc="543CD3E8">
      <w:numFmt w:val="bullet"/>
      <w:lvlText w:val="•"/>
      <w:lvlJc w:val="left"/>
      <w:pPr>
        <w:ind w:left="4884" w:hanging="250"/>
      </w:pPr>
      <w:rPr>
        <w:rFonts w:hint="default"/>
        <w:lang w:val="en-US" w:eastAsia="en-US" w:bidi="ar-SA"/>
      </w:rPr>
    </w:lvl>
    <w:lvl w:ilvl="5" w:tplc="163C3EA2">
      <w:numFmt w:val="bullet"/>
      <w:lvlText w:val="•"/>
      <w:lvlJc w:val="left"/>
      <w:pPr>
        <w:ind w:left="5960" w:hanging="250"/>
      </w:pPr>
      <w:rPr>
        <w:rFonts w:hint="default"/>
        <w:lang w:val="en-US" w:eastAsia="en-US" w:bidi="ar-SA"/>
      </w:rPr>
    </w:lvl>
    <w:lvl w:ilvl="6" w:tplc="3216E9DC">
      <w:numFmt w:val="bullet"/>
      <w:lvlText w:val="•"/>
      <w:lvlJc w:val="left"/>
      <w:pPr>
        <w:ind w:left="7036" w:hanging="250"/>
      </w:pPr>
      <w:rPr>
        <w:rFonts w:hint="default"/>
        <w:lang w:val="en-US" w:eastAsia="en-US" w:bidi="ar-SA"/>
      </w:rPr>
    </w:lvl>
    <w:lvl w:ilvl="7" w:tplc="23165CFA">
      <w:numFmt w:val="bullet"/>
      <w:lvlText w:val="•"/>
      <w:lvlJc w:val="left"/>
      <w:pPr>
        <w:ind w:left="8112" w:hanging="250"/>
      </w:pPr>
      <w:rPr>
        <w:rFonts w:hint="default"/>
        <w:lang w:val="en-US" w:eastAsia="en-US" w:bidi="ar-SA"/>
      </w:rPr>
    </w:lvl>
    <w:lvl w:ilvl="8" w:tplc="7D1AC6BA">
      <w:numFmt w:val="bullet"/>
      <w:lvlText w:val="•"/>
      <w:lvlJc w:val="left"/>
      <w:pPr>
        <w:ind w:left="9188" w:hanging="250"/>
      </w:pPr>
      <w:rPr>
        <w:rFonts w:hint="default"/>
        <w:lang w:val="en-US" w:eastAsia="en-US" w:bidi="ar-SA"/>
      </w:rPr>
    </w:lvl>
  </w:abstractNum>
  <w:abstractNum w:abstractNumId="87" w15:restartNumberingAfterBreak="0">
    <w:nsid w:val="447501C1"/>
    <w:multiLevelType w:val="hybridMultilevel"/>
    <w:tmpl w:val="C4CC6576"/>
    <w:lvl w:ilvl="0" w:tplc="7C6E16A0">
      <w:start w:val="1"/>
      <w:numFmt w:val="bullet"/>
      <w:lvlText w:val=""/>
      <w:lvlJc w:val="left"/>
      <w:pPr>
        <w:ind w:left="360" w:hanging="360"/>
      </w:pPr>
      <w:rPr>
        <w:rFonts w:ascii="Wingdings" w:hAnsi="Wingdings" w:hint="default"/>
        <w:strike w:val="0"/>
        <w:dstrike w:val="0"/>
        <w:u w:val="none"/>
        <w:effect w:val="none"/>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88" w15:restartNumberingAfterBreak="0">
    <w:nsid w:val="44832839"/>
    <w:multiLevelType w:val="hybridMultilevel"/>
    <w:tmpl w:val="12583646"/>
    <w:lvl w:ilvl="0" w:tplc="ABBA6D06">
      <w:start w:val="1"/>
      <w:numFmt w:val="decimal"/>
      <w:lvlText w:val="%1."/>
      <w:lvlJc w:val="left"/>
      <w:pPr>
        <w:ind w:left="725" w:hanging="615"/>
      </w:pPr>
      <w:rPr>
        <w:rFonts w:hint="default"/>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89" w15:restartNumberingAfterBreak="0">
    <w:nsid w:val="449A7E4C"/>
    <w:multiLevelType w:val="hybridMultilevel"/>
    <w:tmpl w:val="C92C527E"/>
    <w:lvl w:ilvl="0" w:tplc="0976424C">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0" w15:restartNumberingAfterBreak="0">
    <w:nsid w:val="44A3689B"/>
    <w:multiLevelType w:val="multilevel"/>
    <w:tmpl w:val="AC584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503470F"/>
    <w:multiLevelType w:val="multilevel"/>
    <w:tmpl w:val="89481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AF0F34"/>
    <w:multiLevelType w:val="hybridMultilevel"/>
    <w:tmpl w:val="9A3EC686"/>
    <w:lvl w:ilvl="0" w:tplc="3F2E1BAA">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3" w15:restartNumberingAfterBreak="0">
    <w:nsid w:val="46416F63"/>
    <w:multiLevelType w:val="hybridMultilevel"/>
    <w:tmpl w:val="45148CEE"/>
    <w:lvl w:ilvl="0" w:tplc="636EEA26">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4" w15:restartNumberingAfterBreak="0">
    <w:nsid w:val="4668375B"/>
    <w:multiLevelType w:val="multilevel"/>
    <w:tmpl w:val="68DE8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6980576"/>
    <w:multiLevelType w:val="hybridMultilevel"/>
    <w:tmpl w:val="7D5A4238"/>
    <w:lvl w:ilvl="0" w:tplc="B9D49F7E">
      <w:start w:val="1"/>
      <w:numFmt w:val="decimal"/>
      <w:lvlText w:val="%1)"/>
      <w:lvlJc w:val="left"/>
      <w:pPr>
        <w:ind w:left="23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4BA0C862">
      <w:start w:val="1"/>
      <w:numFmt w:val="decimal"/>
      <w:lvlText w:val="%2."/>
      <w:lvlJc w:val="left"/>
      <w:pPr>
        <w:ind w:left="682" w:hanging="360"/>
      </w:pPr>
      <w:rPr>
        <w:rFonts w:ascii="Times New Roman" w:eastAsia="Times New Roman" w:hAnsi="Times New Roman" w:cs="Times New Roman" w:hint="default"/>
        <w:b/>
        <w:bCs/>
        <w:i w:val="0"/>
        <w:iCs w:val="0"/>
        <w:spacing w:val="0"/>
        <w:w w:val="100"/>
        <w:sz w:val="24"/>
        <w:szCs w:val="24"/>
        <w:lang w:val="en-US" w:eastAsia="en-US" w:bidi="ar-SA"/>
      </w:rPr>
    </w:lvl>
    <w:lvl w:ilvl="2" w:tplc="DDB2959C">
      <w:numFmt w:val="bullet"/>
      <w:lvlText w:val="•"/>
      <w:lvlJc w:val="left"/>
      <w:pPr>
        <w:ind w:left="1833" w:hanging="360"/>
      </w:pPr>
      <w:rPr>
        <w:rFonts w:hint="default"/>
        <w:lang w:val="en-US" w:eastAsia="en-US" w:bidi="ar-SA"/>
      </w:rPr>
    </w:lvl>
    <w:lvl w:ilvl="3" w:tplc="2C0E7840">
      <w:numFmt w:val="bullet"/>
      <w:lvlText w:val="•"/>
      <w:lvlJc w:val="left"/>
      <w:pPr>
        <w:ind w:left="2986" w:hanging="360"/>
      </w:pPr>
      <w:rPr>
        <w:rFonts w:hint="default"/>
        <w:lang w:val="en-US" w:eastAsia="en-US" w:bidi="ar-SA"/>
      </w:rPr>
    </w:lvl>
    <w:lvl w:ilvl="4" w:tplc="CF942182">
      <w:numFmt w:val="bullet"/>
      <w:lvlText w:val="•"/>
      <w:lvlJc w:val="left"/>
      <w:pPr>
        <w:ind w:left="4140" w:hanging="360"/>
      </w:pPr>
      <w:rPr>
        <w:rFonts w:hint="default"/>
        <w:lang w:val="en-US" w:eastAsia="en-US" w:bidi="ar-SA"/>
      </w:rPr>
    </w:lvl>
    <w:lvl w:ilvl="5" w:tplc="CBEA6A8E">
      <w:numFmt w:val="bullet"/>
      <w:lvlText w:val="•"/>
      <w:lvlJc w:val="left"/>
      <w:pPr>
        <w:ind w:left="5293" w:hanging="360"/>
      </w:pPr>
      <w:rPr>
        <w:rFonts w:hint="default"/>
        <w:lang w:val="en-US" w:eastAsia="en-US" w:bidi="ar-SA"/>
      </w:rPr>
    </w:lvl>
    <w:lvl w:ilvl="6" w:tplc="4D18E490">
      <w:numFmt w:val="bullet"/>
      <w:lvlText w:val="•"/>
      <w:lvlJc w:val="left"/>
      <w:pPr>
        <w:ind w:left="6446" w:hanging="360"/>
      </w:pPr>
      <w:rPr>
        <w:rFonts w:hint="default"/>
        <w:lang w:val="en-US" w:eastAsia="en-US" w:bidi="ar-SA"/>
      </w:rPr>
    </w:lvl>
    <w:lvl w:ilvl="7" w:tplc="15AE068E">
      <w:numFmt w:val="bullet"/>
      <w:lvlText w:val="•"/>
      <w:lvlJc w:val="left"/>
      <w:pPr>
        <w:ind w:left="7600" w:hanging="360"/>
      </w:pPr>
      <w:rPr>
        <w:rFonts w:hint="default"/>
        <w:lang w:val="en-US" w:eastAsia="en-US" w:bidi="ar-SA"/>
      </w:rPr>
    </w:lvl>
    <w:lvl w:ilvl="8" w:tplc="CCEC1AA2">
      <w:numFmt w:val="bullet"/>
      <w:lvlText w:val="•"/>
      <w:lvlJc w:val="left"/>
      <w:pPr>
        <w:ind w:left="8753" w:hanging="360"/>
      </w:pPr>
      <w:rPr>
        <w:rFonts w:hint="default"/>
        <w:lang w:val="en-US" w:eastAsia="en-US" w:bidi="ar-SA"/>
      </w:rPr>
    </w:lvl>
  </w:abstractNum>
  <w:abstractNum w:abstractNumId="96" w15:restartNumberingAfterBreak="0">
    <w:nsid w:val="470438BD"/>
    <w:multiLevelType w:val="multilevel"/>
    <w:tmpl w:val="C2828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76D5605"/>
    <w:multiLevelType w:val="hybridMultilevel"/>
    <w:tmpl w:val="44108336"/>
    <w:lvl w:ilvl="0" w:tplc="04090005">
      <w:start w:val="1"/>
      <w:numFmt w:val="bullet"/>
      <w:lvlText w:val=""/>
      <w:lvlJc w:val="left"/>
      <w:pPr>
        <w:tabs>
          <w:tab w:val="num" w:pos="360"/>
        </w:tabs>
        <w:ind w:left="360" w:hanging="360"/>
      </w:pPr>
      <w:rPr>
        <w:rFonts w:ascii="Wingdings" w:hAnsi="Wingdings" w:hint="default"/>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7E01DE1"/>
    <w:multiLevelType w:val="hybridMultilevel"/>
    <w:tmpl w:val="81C0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EA23BC"/>
    <w:multiLevelType w:val="multilevel"/>
    <w:tmpl w:val="13FE4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B46C34"/>
    <w:multiLevelType w:val="hybridMultilevel"/>
    <w:tmpl w:val="C1EE5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8CE3E55"/>
    <w:multiLevelType w:val="multilevel"/>
    <w:tmpl w:val="16283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755874"/>
    <w:multiLevelType w:val="hybridMultilevel"/>
    <w:tmpl w:val="487400D8"/>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AE91DFC"/>
    <w:multiLevelType w:val="hybridMultilevel"/>
    <w:tmpl w:val="173CB40E"/>
    <w:lvl w:ilvl="0" w:tplc="F63E49B0">
      <w:start w:val="1"/>
      <w:numFmt w:val="decimal"/>
      <w:lvlText w:val="%1."/>
      <w:lvlJc w:val="left"/>
      <w:pPr>
        <w:ind w:left="923" w:hanging="250"/>
      </w:pPr>
      <w:rPr>
        <w:rFonts w:ascii="Segoe UI" w:eastAsia="Segoe UI" w:hAnsi="Segoe UI" w:cs="Segoe UI" w:hint="default"/>
        <w:b w:val="0"/>
        <w:bCs w:val="0"/>
        <w:i w:val="0"/>
        <w:iCs w:val="0"/>
        <w:color w:val="01233A"/>
        <w:spacing w:val="-3"/>
        <w:w w:val="98"/>
        <w:sz w:val="18"/>
        <w:szCs w:val="18"/>
        <w:lang w:val="en-US" w:eastAsia="en-US" w:bidi="ar-SA"/>
      </w:rPr>
    </w:lvl>
    <w:lvl w:ilvl="1" w:tplc="79E60778">
      <w:numFmt w:val="bullet"/>
      <w:lvlText w:val="•"/>
      <w:lvlJc w:val="left"/>
      <w:pPr>
        <w:ind w:left="1962" w:hanging="250"/>
      </w:pPr>
      <w:rPr>
        <w:rFonts w:hint="default"/>
        <w:lang w:val="en-US" w:eastAsia="en-US" w:bidi="ar-SA"/>
      </w:rPr>
    </w:lvl>
    <w:lvl w:ilvl="2" w:tplc="D47658F2">
      <w:numFmt w:val="bullet"/>
      <w:lvlText w:val="•"/>
      <w:lvlJc w:val="left"/>
      <w:pPr>
        <w:ind w:left="3004" w:hanging="250"/>
      </w:pPr>
      <w:rPr>
        <w:rFonts w:hint="default"/>
        <w:lang w:val="en-US" w:eastAsia="en-US" w:bidi="ar-SA"/>
      </w:rPr>
    </w:lvl>
    <w:lvl w:ilvl="3" w:tplc="8E1AE492">
      <w:numFmt w:val="bullet"/>
      <w:lvlText w:val="•"/>
      <w:lvlJc w:val="left"/>
      <w:pPr>
        <w:ind w:left="4046" w:hanging="250"/>
      </w:pPr>
      <w:rPr>
        <w:rFonts w:hint="default"/>
        <w:lang w:val="en-US" w:eastAsia="en-US" w:bidi="ar-SA"/>
      </w:rPr>
    </w:lvl>
    <w:lvl w:ilvl="4" w:tplc="38C414E8">
      <w:numFmt w:val="bullet"/>
      <w:lvlText w:val="•"/>
      <w:lvlJc w:val="left"/>
      <w:pPr>
        <w:ind w:left="5088" w:hanging="250"/>
      </w:pPr>
      <w:rPr>
        <w:rFonts w:hint="default"/>
        <w:lang w:val="en-US" w:eastAsia="en-US" w:bidi="ar-SA"/>
      </w:rPr>
    </w:lvl>
    <w:lvl w:ilvl="5" w:tplc="636C7F92">
      <w:numFmt w:val="bullet"/>
      <w:lvlText w:val="•"/>
      <w:lvlJc w:val="left"/>
      <w:pPr>
        <w:ind w:left="6130" w:hanging="250"/>
      </w:pPr>
      <w:rPr>
        <w:rFonts w:hint="default"/>
        <w:lang w:val="en-US" w:eastAsia="en-US" w:bidi="ar-SA"/>
      </w:rPr>
    </w:lvl>
    <w:lvl w:ilvl="6" w:tplc="9A24C3FA">
      <w:numFmt w:val="bullet"/>
      <w:lvlText w:val="•"/>
      <w:lvlJc w:val="left"/>
      <w:pPr>
        <w:ind w:left="7172" w:hanging="250"/>
      </w:pPr>
      <w:rPr>
        <w:rFonts w:hint="default"/>
        <w:lang w:val="en-US" w:eastAsia="en-US" w:bidi="ar-SA"/>
      </w:rPr>
    </w:lvl>
    <w:lvl w:ilvl="7" w:tplc="F50C5E82">
      <w:numFmt w:val="bullet"/>
      <w:lvlText w:val="•"/>
      <w:lvlJc w:val="left"/>
      <w:pPr>
        <w:ind w:left="8214" w:hanging="250"/>
      </w:pPr>
      <w:rPr>
        <w:rFonts w:hint="default"/>
        <w:lang w:val="en-US" w:eastAsia="en-US" w:bidi="ar-SA"/>
      </w:rPr>
    </w:lvl>
    <w:lvl w:ilvl="8" w:tplc="26260992">
      <w:numFmt w:val="bullet"/>
      <w:lvlText w:val="•"/>
      <w:lvlJc w:val="left"/>
      <w:pPr>
        <w:ind w:left="9256" w:hanging="250"/>
      </w:pPr>
      <w:rPr>
        <w:rFonts w:hint="default"/>
        <w:lang w:val="en-US" w:eastAsia="en-US" w:bidi="ar-SA"/>
      </w:rPr>
    </w:lvl>
  </w:abstractNum>
  <w:abstractNum w:abstractNumId="104" w15:restartNumberingAfterBreak="0">
    <w:nsid w:val="4B566052"/>
    <w:multiLevelType w:val="hybridMultilevel"/>
    <w:tmpl w:val="FCF28DCA"/>
    <w:lvl w:ilvl="0" w:tplc="507AC5D0">
      <w:start w:val="1"/>
      <w:numFmt w:val="decimal"/>
      <w:lvlText w:val="%1."/>
      <w:lvlJc w:val="left"/>
      <w:pPr>
        <w:ind w:left="671"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B9F5E0C"/>
    <w:multiLevelType w:val="hybridMultilevel"/>
    <w:tmpl w:val="794253FC"/>
    <w:lvl w:ilvl="0" w:tplc="FFFFFFFF">
      <w:start w:val="1"/>
      <w:numFmt w:val="upperRoman"/>
      <w:lvlText w:val="%1."/>
      <w:lvlJc w:val="left"/>
      <w:pPr>
        <w:ind w:left="859" w:hanging="720"/>
      </w:pPr>
      <w:rPr>
        <w:b/>
        <w:bCs/>
        <w:i w:val="0"/>
        <w:iCs w:val="0"/>
        <w:spacing w:val="0"/>
        <w:w w:val="100"/>
        <w:sz w:val="22"/>
        <w:szCs w:val="22"/>
        <w:lang w:val="en-US" w:eastAsia="en-US" w:bidi="ar-SA"/>
      </w:rPr>
    </w:lvl>
    <w:lvl w:ilvl="1" w:tplc="6A300C82">
      <w:start w:val="1"/>
      <w:numFmt w:val="decimal"/>
      <w:lvlText w:val="%2."/>
      <w:lvlJc w:val="left"/>
      <w:pPr>
        <w:ind w:left="722" w:hanging="221"/>
      </w:pPr>
      <w:rPr>
        <w:rFonts w:ascii="Arial" w:eastAsia="Arial" w:hAnsi="Arial" w:cs="Arial" w:hint="default"/>
        <w:b w:val="0"/>
        <w:bCs w:val="0"/>
        <w:i w:val="0"/>
        <w:iCs w:val="0"/>
        <w:color w:val="3D3D3D"/>
        <w:spacing w:val="-1"/>
        <w:w w:val="92"/>
        <w:sz w:val="16"/>
        <w:szCs w:val="16"/>
        <w:lang w:val="en-US" w:eastAsia="en-US" w:bidi="ar-SA"/>
      </w:rPr>
    </w:lvl>
    <w:lvl w:ilvl="2" w:tplc="59881A0C">
      <w:numFmt w:val="bullet"/>
      <w:lvlText w:val="•"/>
      <w:lvlJc w:val="left"/>
      <w:pPr>
        <w:ind w:left="1993" w:hanging="221"/>
      </w:pPr>
      <w:rPr>
        <w:rFonts w:hint="default"/>
        <w:lang w:val="en-US" w:eastAsia="en-US" w:bidi="ar-SA"/>
      </w:rPr>
    </w:lvl>
    <w:lvl w:ilvl="3" w:tplc="7C86852C">
      <w:numFmt w:val="bullet"/>
      <w:lvlText w:val="•"/>
      <w:lvlJc w:val="left"/>
      <w:pPr>
        <w:ind w:left="3126" w:hanging="221"/>
      </w:pPr>
      <w:rPr>
        <w:rFonts w:hint="default"/>
        <w:lang w:val="en-US" w:eastAsia="en-US" w:bidi="ar-SA"/>
      </w:rPr>
    </w:lvl>
    <w:lvl w:ilvl="4" w:tplc="694610D2">
      <w:numFmt w:val="bullet"/>
      <w:lvlText w:val="•"/>
      <w:lvlJc w:val="left"/>
      <w:pPr>
        <w:ind w:left="4260" w:hanging="221"/>
      </w:pPr>
      <w:rPr>
        <w:rFonts w:hint="default"/>
        <w:lang w:val="en-US" w:eastAsia="en-US" w:bidi="ar-SA"/>
      </w:rPr>
    </w:lvl>
    <w:lvl w:ilvl="5" w:tplc="B1CA2180">
      <w:numFmt w:val="bullet"/>
      <w:lvlText w:val="•"/>
      <w:lvlJc w:val="left"/>
      <w:pPr>
        <w:ind w:left="5393" w:hanging="221"/>
      </w:pPr>
      <w:rPr>
        <w:rFonts w:hint="default"/>
        <w:lang w:val="en-US" w:eastAsia="en-US" w:bidi="ar-SA"/>
      </w:rPr>
    </w:lvl>
    <w:lvl w:ilvl="6" w:tplc="8138D080">
      <w:numFmt w:val="bullet"/>
      <w:lvlText w:val="•"/>
      <w:lvlJc w:val="left"/>
      <w:pPr>
        <w:ind w:left="6526" w:hanging="221"/>
      </w:pPr>
      <w:rPr>
        <w:rFonts w:hint="default"/>
        <w:lang w:val="en-US" w:eastAsia="en-US" w:bidi="ar-SA"/>
      </w:rPr>
    </w:lvl>
    <w:lvl w:ilvl="7" w:tplc="5E94B886">
      <w:numFmt w:val="bullet"/>
      <w:lvlText w:val="•"/>
      <w:lvlJc w:val="left"/>
      <w:pPr>
        <w:ind w:left="7660" w:hanging="221"/>
      </w:pPr>
      <w:rPr>
        <w:rFonts w:hint="default"/>
        <w:lang w:val="en-US" w:eastAsia="en-US" w:bidi="ar-SA"/>
      </w:rPr>
    </w:lvl>
    <w:lvl w:ilvl="8" w:tplc="743C9BE6">
      <w:numFmt w:val="bullet"/>
      <w:lvlText w:val="•"/>
      <w:lvlJc w:val="left"/>
      <w:pPr>
        <w:ind w:left="8793" w:hanging="221"/>
      </w:pPr>
      <w:rPr>
        <w:rFonts w:hint="default"/>
        <w:lang w:val="en-US" w:eastAsia="en-US" w:bidi="ar-SA"/>
      </w:rPr>
    </w:lvl>
  </w:abstractNum>
  <w:abstractNum w:abstractNumId="106" w15:restartNumberingAfterBreak="0">
    <w:nsid w:val="4BDA1C51"/>
    <w:multiLevelType w:val="hybridMultilevel"/>
    <w:tmpl w:val="F2E034C4"/>
    <w:lvl w:ilvl="0" w:tplc="8A5C7812">
      <w:start w:val="1"/>
      <w:numFmt w:val="decimal"/>
      <w:lvlText w:val="%1."/>
      <w:lvlJc w:val="left"/>
      <w:pPr>
        <w:ind w:left="591" w:hanging="360"/>
      </w:pPr>
      <w:rPr>
        <w:rFonts w:ascii="Times New Roman" w:eastAsia="Times New Roman" w:hAnsi="Times New Roman" w:cs="Times New Roman" w:hint="default"/>
        <w:b/>
        <w:bCs/>
        <w:i w:val="0"/>
        <w:iCs w:val="0"/>
        <w:spacing w:val="0"/>
        <w:w w:val="100"/>
        <w:sz w:val="24"/>
        <w:szCs w:val="24"/>
        <w:lang w:val="en-US" w:eastAsia="en-US" w:bidi="ar-SA"/>
      </w:rPr>
    </w:lvl>
    <w:lvl w:ilvl="1" w:tplc="AC388440">
      <w:numFmt w:val="bullet"/>
      <w:lvlText w:val="•"/>
      <w:lvlJc w:val="left"/>
      <w:pPr>
        <w:ind w:left="1646" w:hanging="360"/>
      </w:pPr>
      <w:rPr>
        <w:rFonts w:hint="default"/>
        <w:lang w:val="en-US" w:eastAsia="en-US" w:bidi="ar-SA"/>
      </w:rPr>
    </w:lvl>
    <w:lvl w:ilvl="2" w:tplc="113433EE">
      <w:numFmt w:val="bullet"/>
      <w:lvlText w:val="•"/>
      <w:lvlJc w:val="left"/>
      <w:pPr>
        <w:ind w:left="2692" w:hanging="360"/>
      </w:pPr>
      <w:rPr>
        <w:rFonts w:hint="default"/>
        <w:lang w:val="en-US" w:eastAsia="en-US" w:bidi="ar-SA"/>
      </w:rPr>
    </w:lvl>
    <w:lvl w:ilvl="3" w:tplc="80F6EC74">
      <w:numFmt w:val="bullet"/>
      <w:lvlText w:val="•"/>
      <w:lvlJc w:val="left"/>
      <w:pPr>
        <w:ind w:left="3738" w:hanging="360"/>
      </w:pPr>
      <w:rPr>
        <w:rFonts w:hint="default"/>
        <w:lang w:val="en-US" w:eastAsia="en-US" w:bidi="ar-SA"/>
      </w:rPr>
    </w:lvl>
    <w:lvl w:ilvl="4" w:tplc="BFA84B38">
      <w:numFmt w:val="bullet"/>
      <w:lvlText w:val="•"/>
      <w:lvlJc w:val="left"/>
      <w:pPr>
        <w:ind w:left="4784" w:hanging="360"/>
      </w:pPr>
      <w:rPr>
        <w:rFonts w:hint="default"/>
        <w:lang w:val="en-US" w:eastAsia="en-US" w:bidi="ar-SA"/>
      </w:rPr>
    </w:lvl>
    <w:lvl w:ilvl="5" w:tplc="0C0EC96C">
      <w:numFmt w:val="bullet"/>
      <w:lvlText w:val="•"/>
      <w:lvlJc w:val="left"/>
      <w:pPr>
        <w:ind w:left="5830" w:hanging="360"/>
      </w:pPr>
      <w:rPr>
        <w:rFonts w:hint="default"/>
        <w:lang w:val="en-US" w:eastAsia="en-US" w:bidi="ar-SA"/>
      </w:rPr>
    </w:lvl>
    <w:lvl w:ilvl="6" w:tplc="A878B572">
      <w:numFmt w:val="bullet"/>
      <w:lvlText w:val="•"/>
      <w:lvlJc w:val="left"/>
      <w:pPr>
        <w:ind w:left="6876" w:hanging="360"/>
      </w:pPr>
      <w:rPr>
        <w:rFonts w:hint="default"/>
        <w:lang w:val="en-US" w:eastAsia="en-US" w:bidi="ar-SA"/>
      </w:rPr>
    </w:lvl>
    <w:lvl w:ilvl="7" w:tplc="884659E6">
      <w:numFmt w:val="bullet"/>
      <w:lvlText w:val="•"/>
      <w:lvlJc w:val="left"/>
      <w:pPr>
        <w:ind w:left="7922" w:hanging="360"/>
      </w:pPr>
      <w:rPr>
        <w:rFonts w:hint="default"/>
        <w:lang w:val="en-US" w:eastAsia="en-US" w:bidi="ar-SA"/>
      </w:rPr>
    </w:lvl>
    <w:lvl w:ilvl="8" w:tplc="56821DD0">
      <w:numFmt w:val="bullet"/>
      <w:lvlText w:val="•"/>
      <w:lvlJc w:val="left"/>
      <w:pPr>
        <w:ind w:left="8968" w:hanging="360"/>
      </w:pPr>
      <w:rPr>
        <w:rFonts w:hint="default"/>
        <w:lang w:val="en-US" w:eastAsia="en-US" w:bidi="ar-SA"/>
      </w:rPr>
    </w:lvl>
  </w:abstractNum>
  <w:abstractNum w:abstractNumId="107" w15:restartNumberingAfterBreak="0">
    <w:nsid w:val="4CE10C04"/>
    <w:multiLevelType w:val="multilevel"/>
    <w:tmpl w:val="4E628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2A009D"/>
    <w:multiLevelType w:val="hybridMultilevel"/>
    <w:tmpl w:val="8772B76E"/>
    <w:lvl w:ilvl="0" w:tplc="A10E0B96">
      <w:start w:val="1"/>
      <w:numFmt w:val="decimal"/>
      <w:lvlText w:val="%1."/>
      <w:lvlJc w:val="left"/>
      <w:pPr>
        <w:ind w:left="591" w:hanging="360"/>
      </w:pPr>
      <w:rPr>
        <w:rFonts w:ascii="Times New Roman" w:eastAsia="Times New Roman" w:hAnsi="Times New Roman" w:cs="Times New Roman" w:hint="default"/>
        <w:b/>
        <w:bCs/>
        <w:i w:val="0"/>
        <w:iCs w:val="0"/>
        <w:spacing w:val="0"/>
        <w:w w:val="100"/>
        <w:sz w:val="24"/>
        <w:szCs w:val="24"/>
        <w:lang w:val="en-US" w:eastAsia="en-US" w:bidi="ar-SA"/>
      </w:rPr>
    </w:lvl>
    <w:lvl w:ilvl="1" w:tplc="DC6806BA">
      <w:numFmt w:val="bullet"/>
      <w:lvlText w:val="•"/>
      <w:lvlJc w:val="left"/>
      <w:pPr>
        <w:ind w:left="1646" w:hanging="360"/>
      </w:pPr>
      <w:rPr>
        <w:rFonts w:hint="default"/>
        <w:lang w:val="en-US" w:eastAsia="en-US" w:bidi="ar-SA"/>
      </w:rPr>
    </w:lvl>
    <w:lvl w:ilvl="2" w:tplc="6C5681C0">
      <w:numFmt w:val="bullet"/>
      <w:lvlText w:val="•"/>
      <w:lvlJc w:val="left"/>
      <w:pPr>
        <w:ind w:left="2692" w:hanging="360"/>
      </w:pPr>
      <w:rPr>
        <w:rFonts w:hint="default"/>
        <w:lang w:val="en-US" w:eastAsia="en-US" w:bidi="ar-SA"/>
      </w:rPr>
    </w:lvl>
    <w:lvl w:ilvl="3" w:tplc="3D36BD82">
      <w:numFmt w:val="bullet"/>
      <w:lvlText w:val="•"/>
      <w:lvlJc w:val="left"/>
      <w:pPr>
        <w:ind w:left="3738" w:hanging="360"/>
      </w:pPr>
      <w:rPr>
        <w:rFonts w:hint="default"/>
        <w:lang w:val="en-US" w:eastAsia="en-US" w:bidi="ar-SA"/>
      </w:rPr>
    </w:lvl>
    <w:lvl w:ilvl="4" w:tplc="B15CAF36">
      <w:numFmt w:val="bullet"/>
      <w:lvlText w:val="•"/>
      <w:lvlJc w:val="left"/>
      <w:pPr>
        <w:ind w:left="4784" w:hanging="360"/>
      </w:pPr>
      <w:rPr>
        <w:rFonts w:hint="default"/>
        <w:lang w:val="en-US" w:eastAsia="en-US" w:bidi="ar-SA"/>
      </w:rPr>
    </w:lvl>
    <w:lvl w:ilvl="5" w:tplc="1E786A3A">
      <w:numFmt w:val="bullet"/>
      <w:lvlText w:val="•"/>
      <w:lvlJc w:val="left"/>
      <w:pPr>
        <w:ind w:left="5830" w:hanging="360"/>
      </w:pPr>
      <w:rPr>
        <w:rFonts w:hint="default"/>
        <w:lang w:val="en-US" w:eastAsia="en-US" w:bidi="ar-SA"/>
      </w:rPr>
    </w:lvl>
    <w:lvl w:ilvl="6" w:tplc="C83C49F8">
      <w:numFmt w:val="bullet"/>
      <w:lvlText w:val="•"/>
      <w:lvlJc w:val="left"/>
      <w:pPr>
        <w:ind w:left="6876" w:hanging="360"/>
      </w:pPr>
      <w:rPr>
        <w:rFonts w:hint="default"/>
        <w:lang w:val="en-US" w:eastAsia="en-US" w:bidi="ar-SA"/>
      </w:rPr>
    </w:lvl>
    <w:lvl w:ilvl="7" w:tplc="1CDEEEA8">
      <w:numFmt w:val="bullet"/>
      <w:lvlText w:val="•"/>
      <w:lvlJc w:val="left"/>
      <w:pPr>
        <w:ind w:left="7922" w:hanging="360"/>
      </w:pPr>
      <w:rPr>
        <w:rFonts w:hint="default"/>
        <w:lang w:val="en-US" w:eastAsia="en-US" w:bidi="ar-SA"/>
      </w:rPr>
    </w:lvl>
    <w:lvl w:ilvl="8" w:tplc="636A7494">
      <w:numFmt w:val="bullet"/>
      <w:lvlText w:val="•"/>
      <w:lvlJc w:val="left"/>
      <w:pPr>
        <w:ind w:left="8968" w:hanging="360"/>
      </w:pPr>
      <w:rPr>
        <w:rFonts w:hint="default"/>
        <w:lang w:val="en-US" w:eastAsia="en-US" w:bidi="ar-SA"/>
      </w:rPr>
    </w:lvl>
  </w:abstractNum>
  <w:abstractNum w:abstractNumId="109" w15:restartNumberingAfterBreak="0">
    <w:nsid w:val="4E641CC4"/>
    <w:multiLevelType w:val="hybridMultilevel"/>
    <w:tmpl w:val="8DEAC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E6D7C35"/>
    <w:multiLevelType w:val="hybridMultilevel"/>
    <w:tmpl w:val="8E862DC2"/>
    <w:lvl w:ilvl="0" w:tplc="C3784B54">
      <w:start w:val="1"/>
      <w:numFmt w:val="decimal"/>
      <w:lvlText w:val="%1."/>
      <w:lvlJc w:val="left"/>
      <w:pPr>
        <w:ind w:left="443" w:hanging="212"/>
      </w:pPr>
      <w:rPr>
        <w:rFonts w:ascii="Segoe UI" w:eastAsia="Segoe UI" w:hAnsi="Segoe UI" w:cs="Segoe UI" w:hint="default"/>
        <w:b/>
        <w:bCs/>
        <w:i w:val="0"/>
        <w:iCs w:val="0"/>
        <w:color w:val="01233A"/>
        <w:spacing w:val="-2"/>
        <w:w w:val="98"/>
        <w:sz w:val="18"/>
        <w:szCs w:val="18"/>
        <w:lang w:val="en-US" w:eastAsia="en-US" w:bidi="ar-SA"/>
      </w:rPr>
    </w:lvl>
    <w:lvl w:ilvl="1" w:tplc="3B464AF0">
      <w:start w:val="1"/>
      <w:numFmt w:val="lowerLetter"/>
      <w:lvlText w:val="%2."/>
      <w:lvlJc w:val="left"/>
      <w:pPr>
        <w:ind w:left="580" w:hanging="250"/>
      </w:pPr>
      <w:rPr>
        <w:rFonts w:ascii="Segoe UI" w:eastAsia="Segoe UI" w:hAnsi="Segoe UI" w:cs="Segoe UI" w:hint="default"/>
        <w:b w:val="0"/>
        <w:bCs w:val="0"/>
        <w:i w:val="0"/>
        <w:iCs w:val="0"/>
        <w:color w:val="01233A"/>
        <w:spacing w:val="-2"/>
        <w:w w:val="98"/>
        <w:sz w:val="18"/>
        <w:szCs w:val="18"/>
        <w:lang w:val="en-US" w:eastAsia="en-US" w:bidi="ar-SA"/>
      </w:rPr>
    </w:lvl>
    <w:lvl w:ilvl="2" w:tplc="4964141A">
      <w:start w:val="1"/>
      <w:numFmt w:val="lowerLetter"/>
      <w:lvlText w:val="%3."/>
      <w:lvlJc w:val="left"/>
      <w:pPr>
        <w:ind w:left="923" w:hanging="250"/>
      </w:pPr>
      <w:rPr>
        <w:rFonts w:ascii="Segoe UI" w:eastAsia="Segoe UI" w:hAnsi="Segoe UI" w:cs="Segoe UI" w:hint="default"/>
        <w:b w:val="0"/>
        <w:bCs w:val="0"/>
        <w:i w:val="0"/>
        <w:iCs w:val="0"/>
        <w:color w:val="01233A"/>
        <w:spacing w:val="-2"/>
        <w:w w:val="98"/>
        <w:sz w:val="18"/>
        <w:szCs w:val="18"/>
        <w:lang w:val="en-US" w:eastAsia="en-US" w:bidi="ar-SA"/>
      </w:rPr>
    </w:lvl>
    <w:lvl w:ilvl="3" w:tplc="93664170">
      <w:numFmt w:val="bullet"/>
      <w:lvlText w:val="•"/>
      <w:lvlJc w:val="left"/>
      <w:pPr>
        <w:ind w:left="2222" w:hanging="250"/>
      </w:pPr>
      <w:rPr>
        <w:rFonts w:hint="default"/>
        <w:lang w:val="en-US" w:eastAsia="en-US" w:bidi="ar-SA"/>
      </w:rPr>
    </w:lvl>
    <w:lvl w:ilvl="4" w:tplc="FBF202CE">
      <w:numFmt w:val="bullet"/>
      <w:lvlText w:val="•"/>
      <w:lvlJc w:val="left"/>
      <w:pPr>
        <w:ind w:left="3525" w:hanging="250"/>
      </w:pPr>
      <w:rPr>
        <w:rFonts w:hint="default"/>
        <w:lang w:val="en-US" w:eastAsia="en-US" w:bidi="ar-SA"/>
      </w:rPr>
    </w:lvl>
    <w:lvl w:ilvl="5" w:tplc="1556C706">
      <w:numFmt w:val="bullet"/>
      <w:lvlText w:val="•"/>
      <w:lvlJc w:val="left"/>
      <w:pPr>
        <w:ind w:left="4827" w:hanging="250"/>
      </w:pPr>
      <w:rPr>
        <w:rFonts w:hint="default"/>
        <w:lang w:val="en-US" w:eastAsia="en-US" w:bidi="ar-SA"/>
      </w:rPr>
    </w:lvl>
    <w:lvl w:ilvl="6" w:tplc="AB149E90">
      <w:numFmt w:val="bullet"/>
      <w:lvlText w:val="•"/>
      <w:lvlJc w:val="left"/>
      <w:pPr>
        <w:ind w:left="6130" w:hanging="250"/>
      </w:pPr>
      <w:rPr>
        <w:rFonts w:hint="default"/>
        <w:lang w:val="en-US" w:eastAsia="en-US" w:bidi="ar-SA"/>
      </w:rPr>
    </w:lvl>
    <w:lvl w:ilvl="7" w:tplc="959AB2B2">
      <w:numFmt w:val="bullet"/>
      <w:lvlText w:val="•"/>
      <w:lvlJc w:val="left"/>
      <w:pPr>
        <w:ind w:left="7432" w:hanging="250"/>
      </w:pPr>
      <w:rPr>
        <w:rFonts w:hint="default"/>
        <w:lang w:val="en-US" w:eastAsia="en-US" w:bidi="ar-SA"/>
      </w:rPr>
    </w:lvl>
    <w:lvl w:ilvl="8" w:tplc="F8E86E9A">
      <w:numFmt w:val="bullet"/>
      <w:lvlText w:val="•"/>
      <w:lvlJc w:val="left"/>
      <w:pPr>
        <w:ind w:left="8735" w:hanging="250"/>
      </w:pPr>
      <w:rPr>
        <w:rFonts w:hint="default"/>
        <w:lang w:val="en-US" w:eastAsia="en-US" w:bidi="ar-SA"/>
      </w:rPr>
    </w:lvl>
  </w:abstractNum>
  <w:abstractNum w:abstractNumId="111" w15:restartNumberingAfterBreak="0">
    <w:nsid w:val="4F8031E8"/>
    <w:multiLevelType w:val="multilevel"/>
    <w:tmpl w:val="8A686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FC7568F"/>
    <w:multiLevelType w:val="multilevel"/>
    <w:tmpl w:val="D77E8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FDD181C"/>
    <w:multiLevelType w:val="hybridMultilevel"/>
    <w:tmpl w:val="33687E10"/>
    <w:lvl w:ilvl="0" w:tplc="9B4C2B84">
      <w:start w:val="1"/>
      <w:numFmt w:val="decimal"/>
      <w:lvlText w:val="%1."/>
      <w:lvlJc w:val="left"/>
      <w:pPr>
        <w:ind w:left="682" w:hanging="360"/>
      </w:pPr>
      <w:rPr>
        <w:rFonts w:ascii="Times New Roman" w:eastAsia="Times New Roman" w:hAnsi="Times New Roman" w:cs="Times New Roman" w:hint="default"/>
        <w:b/>
        <w:bCs/>
        <w:i w:val="0"/>
        <w:iCs w:val="0"/>
        <w:spacing w:val="0"/>
        <w:w w:val="100"/>
        <w:sz w:val="24"/>
        <w:szCs w:val="24"/>
        <w:lang w:val="en-US" w:eastAsia="en-US" w:bidi="ar-SA"/>
      </w:rPr>
    </w:lvl>
    <w:lvl w:ilvl="1" w:tplc="E3F81CC0">
      <w:start w:val="1"/>
      <w:numFmt w:val="lowerLetter"/>
      <w:lvlText w:val="%2."/>
      <w:lvlJc w:val="left"/>
      <w:pPr>
        <w:ind w:left="2453" w:hanging="360"/>
      </w:pPr>
      <w:rPr>
        <w:rFonts w:ascii="Times New Roman" w:eastAsia="Times New Roman" w:hAnsi="Times New Roman" w:cs="Times New Roman" w:hint="default"/>
        <w:b/>
        <w:bCs/>
        <w:i w:val="0"/>
        <w:iCs w:val="0"/>
        <w:spacing w:val="0"/>
        <w:w w:val="100"/>
        <w:sz w:val="24"/>
        <w:szCs w:val="24"/>
        <w:lang w:val="en-US" w:eastAsia="en-US" w:bidi="ar-SA"/>
      </w:rPr>
    </w:lvl>
    <w:lvl w:ilvl="2" w:tplc="3654877E">
      <w:numFmt w:val="bullet"/>
      <w:lvlText w:val="•"/>
      <w:lvlJc w:val="left"/>
      <w:pPr>
        <w:ind w:left="3415" w:hanging="360"/>
      </w:pPr>
      <w:rPr>
        <w:rFonts w:hint="default"/>
        <w:lang w:val="en-US" w:eastAsia="en-US" w:bidi="ar-SA"/>
      </w:rPr>
    </w:lvl>
    <w:lvl w:ilvl="3" w:tplc="7E761648">
      <w:numFmt w:val="bullet"/>
      <w:lvlText w:val="•"/>
      <w:lvlJc w:val="left"/>
      <w:pPr>
        <w:ind w:left="4371" w:hanging="360"/>
      </w:pPr>
      <w:rPr>
        <w:rFonts w:hint="default"/>
        <w:lang w:val="en-US" w:eastAsia="en-US" w:bidi="ar-SA"/>
      </w:rPr>
    </w:lvl>
    <w:lvl w:ilvl="4" w:tplc="2CB81EC6">
      <w:numFmt w:val="bullet"/>
      <w:lvlText w:val="•"/>
      <w:lvlJc w:val="left"/>
      <w:pPr>
        <w:ind w:left="5326" w:hanging="360"/>
      </w:pPr>
      <w:rPr>
        <w:rFonts w:hint="default"/>
        <w:lang w:val="en-US" w:eastAsia="en-US" w:bidi="ar-SA"/>
      </w:rPr>
    </w:lvl>
    <w:lvl w:ilvl="5" w:tplc="1C428734">
      <w:numFmt w:val="bullet"/>
      <w:lvlText w:val="•"/>
      <w:lvlJc w:val="left"/>
      <w:pPr>
        <w:ind w:left="6282" w:hanging="360"/>
      </w:pPr>
      <w:rPr>
        <w:rFonts w:hint="default"/>
        <w:lang w:val="en-US" w:eastAsia="en-US" w:bidi="ar-SA"/>
      </w:rPr>
    </w:lvl>
    <w:lvl w:ilvl="6" w:tplc="5448A7E8">
      <w:numFmt w:val="bullet"/>
      <w:lvlText w:val="•"/>
      <w:lvlJc w:val="left"/>
      <w:pPr>
        <w:ind w:left="7237" w:hanging="360"/>
      </w:pPr>
      <w:rPr>
        <w:rFonts w:hint="default"/>
        <w:lang w:val="en-US" w:eastAsia="en-US" w:bidi="ar-SA"/>
      </w:rPr>
    </w:lvl>
    <w:lvl w:ilvl="7" w:tplc="D942309C">
      <w:numFmt w:val="bullet"/>
      <w:lvlText w:val="•"/>
      <w:lvlJc w:val="left"/>
      <w:pPr>
        <w:ind w:left="8193" w:hanging="360"/>
      </w:pPr>
      <w:rPr>
        <w:rFonts w:hint="default"/>
        <w:lang w:val="en-US" w:eastAsia="en-US" w:bidi="ar-SA"/>
      </w:rPr>
    </w:lvl>
    <w:lvl w:ilvl="8" w:tplc="42981D2C">
      <w:numFmt w:val="bullet"/>
      <w:lvlText w:val="•"/>
      <w:lvlJc w:val="left"/>
      <w:pPr>
        <w:ind w:left="9148" w:hanging="360"/>
      </w:pPr>
      <w:rPr>
        <w:rFonts w:hint="default"/>
        <w:lang w:val="en-US" w:eastAsia="en-US" w:bidi="ar-SA"/>
      </w:rPr>
    </w:lvl>
  </w:abstractNum>
  <w:abstractNum w:abstractNumId="114" w15:restartNumberingAfterBreak="0">
    <w:nsid w:val="508B345C"/>
    <w:multiLevelType w:val="hybridMultilevel"/>
    <w:tmpl w:val="5F92F7F2"/>
    <w:lvl w:ilvl="0" w:tplc="7C6E16A0">
      <w:start w:val="1"/>
      <w:numFmt w:val="bullet"/>
      <w:lvlText w:val=""/>
      <w:lvlJc w:val="left"/>
      <w:pPr>
        <w:ind w:left="810" w:hanging="360"/>
      </w:pPr>
      <w:rPr>
        <w:rFonts w:ascii="Wingdings" w:hAnsi="Wingdings" w:hint="default"/>
        <w:strike w:val="0"/>
        <w:dstrike w:val="0"/>
        <w:u w:val="none"/>
        <w:effect w:val="none"/>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15" w15:restartNumberingAfterBreak="0">
    <w:nsid w:val="51AC756D"/>
    <w:multiLevelType w:val="hybridMultilevel"/>
    <w:tmpl w:val="366C1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763EF3"/>
    <w:multiLevelType w:val="hybridMultilevel"/>
    <w:tmpl w:val="4AB0BB62"/>
    <w:lvl w:ilvl="0" w:tplc="4EFEC534">
      <w:start w:val="1"/>
      <w:numFmt w:val="decimal"/>
      <w:lvlText w:val="%1."/>
      <w:lvlJc w:val="left"/>
      <w:pPr>
        <w:ind w:left="744" w:hanging="423"/>
      </w:pPr>
      <w:rPr>
        <w:rFonts w:hint="default"/>
        <w:spacing w:val="0"/>
        <w:w w:val="100"/>
        <w:lang w:val="en-US" w:eastAsia="en-US" w:bidi="ar-SA"/>
      </w:rPr>
    </w:lvl>
    <w:lvl w:ilvl="1" w:tplc="E3AA84C2">
      <w:numFmt w:val="bullet"/>
      <w:lvlText w:val="•"/>
      <w:lvlJc w:val="left"/>
      <w:pPr>
        <w:ind w:left="1772" w:hanging="423"/>
      </w:pPr>
      <w:rPr>
        <w:rFonts w:hint="default"/>
        <w:lang w:val="en-US" w:eastAsia="en-US" w:bidi="ar-SA"/>
      </w:rPr>
    </w:lvl>
    <w:lvl w:ilvl="2" w:tplc="8EB2DAD0">
      <w:numFmt w:val="bullet"/>
      <w:lvlText w:val="•"/>
      <w:lvlJc w:val="left"/>
      <w:pPr>
        <w:ind w:left="2804" w:hanging="423"/>
      </w:pPr>
      <w:rPr>
        <w:rFonts w:hint="default"/>
        <w:lang w:val="en-US" w:eastAsia="en-US" w:bidi="ar-SA"/>
      </w:rPr>
    </w:lvl>
    <w:lvl w:ilvl="3" w:tplc="F1480B1E">
      <w:numFmt w:val="bullet"/>
      <w:lvlText w:val="•"/>
      <w:lvlJc w:val="left"/>
      <w:pPr>
        <w:ind w:left="3836" w:hanging="423"/>
      </w:pPr>
      <w:rPr>
        <w:rFonts w:hint="default"/>
        <w:lang w:val="en-US" w:eastAsia="en-US" w:bidi="ar-SA"/>
      </w:rPr>
    </w:lvl>
    <w:lvl w:ilvl="4" w:tplc="E828FB9C">
      <w:numFmt w:val="bullet"/>
      <w:lvlText w:val="•"/>
      <w:lvlJc w:val="left"/>
      <w:pPr>
        <w:ind w:left="4868" w:hanging="423"/>
      </w:pPr>
      <w:rPr>
        <w:rFonts w:hint="default"/>
        <w:lang w:val="en-US" w:eastAsia="en-US" w:bidi="ar-SA"/>
      </w:rPr>
    </w:lvl>
    <w:lvl w:ilvl="5" w:tplc="39BE8C9C">
      <w:numFmt w:val="bullet"/>
      <w:lvlText w:val="•"/>
      <w:lvlJc w:val="left"/>
      <w:pPr>
        <w:ind w:left="5900" w:hanging="423"/>
      </w:pPr>
      <w:rPr>
        <w:rFonts w:hint="default"/>
        <w:lang w:val="en-US" w:eastAsia="en-US" w:bidi="ar-SA"/>
      </w:rPr>
    </w:lvl>
    <w:lvl w:ilvl="6" w:tplc="C1A0ABAE">
      <w:numFmt w:val="bullet"/>
      <w:lvlText w:val="•"/>
      <w:lvlJc w:val="left"/>
      <w:pPr>
        <w:ind w:left="6932" w:hanging="423"/>
      </w:pPr>
      <w:rPr>
        <w:rFonts w:hint="default"/>
        <w:lang w:val="en-US" w:eastAsia="en-US" w:bidi="ar-SA"/>
      </w:rPr>
    </w:lvl>
    <w:lvl w:ilvl="7" w:tplc="BFF00BAA">
      <w:numFmt w:val="bullet"/>
      <w:lvlText w:val="•"/>
      <w:lvlJc w:val="left"/>
      <w:pPr>
        <w:ind w:left="7964" w:hanging="423"/>
      </w:pPr>
      <w:rPr>
        <w:rFonts w:hint="default"/>
        <w:lang w:val="en-US" w:eastAsia="en-US" w:bidi="ar-SA"/>
      </w:rPr>
    </w:lvl>
    <w:lvl w:ilvl="8" w:tplc="F7A86F3C">
      <w:numFmt w:val="bullet"/>
      <w:lvlText w:val="•"/>
      <w:lvlJc w:val="left"/>
      <w:pPr>
        <w:ind w:left="8996" w:hanging="423"/>
      </w:pPr>
      <w:rPr>
        <w:rFonts w:hint="default"/>
        <w:lang w:val="en-US" w:eastAsia="en-US" w:bidi="ar-SA"/>
      </w:rPr>
    </w:lvl>
  </w:abstractNum>
  <w:abstractNum w:abstractNumId="117" w15:restartNumberingAfterBreak="0">
    <w:nsid w:val="53192EAA"/>
    <w:multiLevelType w:val="multilevel"/>
    <w:tmpl w:val="BBE6E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EA76A5"/>
    <w:multiLevelType w:val="multilevel"/>
    <w:tmpl w:val="E2B0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42C66A4"/>
    <w:multiLevelType w:val="hybridMultilevel"/>
    <w:tmpl w:val="022EF78A"/>
    <w:lvl w:ilvl="0" w:tplc="28606276">
      <w:start w:val="1"/>
      <w:numFmt w:val="decimal"/>
      <w:lvlText w:val="%1."/>
      <w:lvlJc w:val="left"/>
      <w:pPr>
        <w:ind w:left="1013" w:hanging="423"/>
      </w:pPr>
      <w:rPr>
        <w:rFonts w:ascii="Times New Roman" w:eastAsia="Times New Roman" w:hAnsi="Times New Roman" w:cs="Times New Roman" w:hint="default"/>
        <w:b/>
        <w:bCs/>
        <w:i w:val="0"/>
        <w:iCs w:val="0"/>
        <w:spacing w:val="0"/>
        <w:w w:val="100"/>
        <w:sz w:val="24"/>
        <w:szCs w:val="24"/>
        <w:lang w:val="en-US" w:eastAsia="en-US" w:bidi="ar-SA"/>
      </w:rPr>
    </w:lvl>
    <w:lvl w:ilvl="1" w:tplc="AA2E310C">
      <w:start w:val="1"/>
      <w:numFmt w:val="lowerLetter"/>
      <w:lvlText w:val="%2."/>
      <w:lvlJc w:val="left"/>
      <w:pPr>
        <w:ind w:left="1671" w:hanging="360"/>
      </w:pPr>
      <w:rPr>
        <w:rFonts w:ascii="Times New Roman" w:eastAsia="Times New Roman" w:hAnsi="Times New Roman" w:cs="Times New Roman" w:hint="default"/>
        <w:b/>
        <w:bCs/>
        <w:i w:val="0"/>
        <w:iCs w:val="0"/>
        <w:spacing w:val="0"/>
        <w:w w:val="100"/>
        <w:sz w:val="24"/>
        <w:szCs w:val="24"/>
        <w:lang w:val="en-US" w:eastAsia="en-US" w:bidi="ar-SA"/>
      </w:rPr>
    </w:lvl>
    <w:lvl w:ilvl="2" w:tplc="FE78E116">
      <w:numFmt w:val="bullet"/>
      <w:lvlText w:val="•"/>
      <w:lvlJc w:val="left"/>
      <w:pPr>
        <w:ind w:left="2722" w:hanging="360"/>
      </w:pPr>
      <w:rPr>
        <w:rFonts w:hint="default"/>
        <w:lang w:val="en-US" w:eastAsia="en-US" w:bidi="ar-SA"/>
      </w:rPr>
    </w:lvl>
    <w:lvl w:ilvl="3" w:tplc="8FE27038">
      <w:numFmt w:val="bullet"/>
      <w:lvlText w:val="•"/>
      <w:lvlJc w:val="left"/>
      <w:pPr>
        <w:ind w:left="3764" w:hanging="360"/>
      </w:pPr>
      <w:rPr>
        <w:rFonts w:hint="default"/>
        <w:lang w:val="en-US" w:eastAsia="en-US" w:bidi="ar-SA"/>
      </w:rPr>
    </w:lvl>
    <w:lvl w:ilvl="4" w:tplc="6F826062">
      <w:numFmt w:val="bullet"/>
      <w:lvlText w:val="•"/>
      <w:lvlJc w:val="left"/>
      <w:pPr>
        <w:ind w:left="4806" w:hanging="360"/>
      </w:pPr>
      <w:rPr>
        <w:rFonts w:hint="default"/>
        <w:lang w:val="en-US" w:eastAsia="en-US" w:bidi="ar-SA"/>
      </w:rPr>
    </w:lvl>
    <w:lvl w:ilvl="5" w:tplc="2910CBB2">
      <w:numFmt w:val="bullet"/>
      <w:lvlText w:val="•"/>
      <w:lvlJc w:val="left"/>
      <w:pPr>
        <w:ind w:left="5848" w:hanging="360"/>
      </w:pPr>
      <w:rPr>
        <w:rFonts w:hint="default"/>
        <w:lang w:val="en-US" w:eastAsia="en-US" w:bidi="ar-SA"/>
      </w:rPr>
    </w:lvl>
    <w:lvl w:ilvl="6" w:tplc="091CEB7A">
      <w:numFmt w:val="bullet"/>
      <w:lvlText w:val="•"/>
      <w:lvlJc w:val="left"/>
      <w:pPr>
        <w:ind w:left="6891" w:hanging="360"/>
      </w:pPr>
      <w:rPr>
        <w:rFonts w:hint="default"/>
        <w:lang w:val="en-US" w:eastAsia="en-US" w:bidi="ar-SA"/>
      </w:rPr>
    </w:lvl>
    <w:lvl w:ilvl="7" w:tplc="33885BF6">
      <w:numFmt w:val="bullet"/>
      <w:lvlText w:val="•"/>
      <w:lvlJc w:val="left"/>
      <w:pPr>
        <w:ind w:left="7933" w:hanging="360"/>
      </w:pPr>
      <w:rPr>
        <w:rFonts w:hint="default"/>
        <w:lang w:val="en-US" w:eastAsia="en-US" w:bidi="ar-SA"/>
      </w:rPr>
    </w:lvl>
    <w:lvl w:ilvl="8" w:tplc="43E2C5E0">
      <w:numFmt w:val="bullet"/>
      <w:lvlText w:val="•"/>
      <w:lvlJc w:val="left"/>
      <w:pPr>
        <w:ind w:left="8975" w:hanging="360"/>
      </w:pPr>
      <w:rPr>
        <w:rFonts w:hint="default"/>
        <w:lang w:val="en-US" w:eastAsia="en-US" w:bidi="ar-SA"/>
      </w:rPr>
    </w:lvl>
  </w:abstractNum>
  <w:abstractNum w:abstractNumId="120" w15:restartNumberingAfterBreak="0">
    <w:nsid w:val="54591A75"/>
    <w:multiLevelType w:val="multilevel"/>
    <w:tmpl w:val="832CB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50D2A6B"/>
    <w:multiLevelType w:val="multilevel"/>
    <w:tmpl w:val="1F008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58527D3"/>
    <w:multiLevelType w:val="hybridMultilevel"/>
    <w:tmpl w:val="5694DBDE"/>
    <w:lvl w:ilvl="0" w:tplc="0409000F">
      <w:start w:val="1"/>
      <w:numFmt w:val="decimal"/>
      <w:lvlText w:val="%1."/>
      <w:lvlJc w:val="left"/>
      <w:pPr>
        <w:ind w:left="217" w:hanging="217"/>
      </w:pPr>
      <w:rPr>
        <w:rFonts w:hint="default"/>
        <w:spacing w:val="0"/>
        <w:w w:val="89"/>
        <w:lang w:val="en-US" w:eastAsia="en-US" w:bidi="ar-SA"/>
      </w:rPr>
    </w:lvl>
    <w:lvl w:ilvl="1" w:tplc="FFFFFFFF">
      <w:start w:val="1"/>
      <w:numFmt w:val="decimal"/>
      <w:lvlText w:val="%2."/>
      <w:lvlJc w:val="left"/>
      <w:pPr>
        <w:ind w:left="544" w:hanging="233"/>
      </w:pPr>
      <w:rPr>
        <w:rFonts w:ascii="Arial" w:eastAsia="Arial" w:hAnsi="Arial" w:cs="Arial" w:hint="default"/>
        <w:b w:val="0"/>
        <w:bCs w:val="0"/>
        <w:i w:val="0"/>
        <w:iCs w:val="0"/>
        <w:color w:val="4B4B4B"/>
        <w:spacing w:val="-1"/>
        <w:w w:val="103"/>
        <w:sz w:val="15"/>
        <w:szCs w:val="15"/>
        <w:lang w:val="en-US" w:eastAsia="en-US" w:bidi="ar-SA"/>
      </w:rPr>
    </w:lvl>
    <w:lvl w:ilvl="2" w:tplc="FFFFFFFF">
      <w:numFmt w:val="bullet"/>
      <w:lvlText w:val="•"/>
      <w:lvlJc w:val="left"/>
      <w:pPr>
        <w:ind w:left="1652" w:hanging="233"/>
      </w:pPr>
      <w:rPr>
        <w:rFonts w:hint="default"/>
        <w:lang w:val="en-US" w:eastAsia="en-US" w:bidi="ar-SA"/>
      </w:rPr>
    </w:lvl>
    <w:lvl w:ilvl="3" w:tplc="FFFFFFFF">
      <w:numFmt w:val="bullet"/>
      <w:lvlText w:val="•"/>
      <w:lvlJc w:val="left"/>
      <w:pPr>
        <w:ind w:left="2765" w:hanging="233"/>
      </w:pPr>
      <w:rPr>
        <w:rFonts w:hint="default"/>
        <w:lang w:val="en-US" w:eastAsia="en-US" w:bidi="ar-SA"/>
      </w:rPr>
    </w:lvl>
    <w:lvl w:ilvl="4" w:tplc="FFFFFFFF">
      <w:numFmt w:val="bullet"/>
      <w:lvlText w:val="•"/>
      <w:lvlJc w:val="left"/>
      <w:pPr>
        <w:ind w:left="3879" w:hanging="233"/>
      </w:pPr>
      <w:rPr>
        <w:rFonts w:hint="default"/>
        <w:lang w:val="en-US" w:eastAsia="en-US" w:bidi="ar-SA"/>
      </w:rPr>
    </w:lvl>
    <w:lvl w:ilvl="5" w:tplc="FFFFFFFF">
      <w:numFmt w:val="bullet"/>
      <w:lvlText w:val="•"/>
      <w:lvlJc w:val="left"/>
      <w:pPr>
        <w:ind w:left="4992" w:hanging="233"/>
      </w:pPr>
      <w:rPr>
        <w:rFonts w:hint="default"/>
        <w:lang w:val="en-US" w:eastAsia="en-US" w:bidi="ar-SA"/>
      </w:rPr>
    </w:lvl>
    <w:lvl w:ilvl="6" w:tplc="FFFFFFFF">
      <w:numFmt w:val="bullet"/>
      <w:lvlText w:val="•"/>
      <w:lvlJc w:val="left"/>
      <w:pPr>
        <w:ind w:left="6105" w:hanging="233"/>
      </w:pPr>
      <w:rPr>
        <w:rFonts w:hint="default"/>
        <w:lang w:val="en-US" w:eastAsia="en-US" w:bidi="ar-SA"/>
      </w:rPr>
    </w:lvl>
    <w:lvl w:ilvl="7" w:tplc="FFFFFFFF">
      <w:numFmt w:val="bullet"/>
      <w:lvlText w:val="•"/>
      <w:lvlJc w:val="left"/>
      <w:pPr>
        <w:ind w:left="7219" w:hanging="233"/>
      </w:pPr>
      <w:rPr>
        <w:rFonts w:hint="default"/>
        <w:lang w:val="en-US" w:eastAsia="en-US" w:bidi="ar-SA"/>
      </w:rPr>
    </w:lvl>
    <w:lvl w:ilvl="8" w:tplc="FFFFFFFF">
      <w:numFmt w:val="bullet"/>
      <w:lvlText w:val="•"/>
      <w:lvlJc w:val="left"/>
      <w:pPr>
        <w:ind w:left="8332" w:hanging="233"/>
      </w:pPr>
      <w:rPr>
        <w:rFonts w:hint="default"/>
        <w:lang w:val="en-US" w:eastAsia="en-US" w:bidi="ar-SA"/>
      </w:rPr>
    </w:lvl>
  </w:abstractNum>
  <w:abstractNum w:abstractNumId="123" w15:restartNumberingAfterBreak="0">
    <w:nsid w:val="564B38A7"/>
    <w:multiLevelType w:val="multilevel"/>
    <w:tmpl w:val="15780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66591C"/>
    <w:multiLevelType w:val="hybridMultilevel"/>
    <w:tmpl w:val="C4EAECDA"/>
    <w:lvl w:ilvl="0" w:tplc="2FFC49CE">
      <w:numFmt w:val="bullet"/>
      <w:lvlText w:val=""/>
      <w:lvlJc w:val="left"/>
      <w:pPr>
        <w:ind w:left="830" w:hanging="360"/>
      </w:pPr>
      <w:rPr>
        <w:rFonts w:ascii="Symbol" w:eastAsia="Symbol" w:hAnsi="Symbol" w:cs="Symbol" w:hint="default"/>
        <w:b w:val="0"/>
        <w:bCs w:val="0"/>
        <w:i w:val="0"/>
        <w:iCs w:val="0"/>
        <w:strike/>
        <w:spacing w:val="0"/>
        <w:w w:val="100"/>
        <w:sz w:val="24"/>
        <w:szCs w:val="24"/>
        <w:lang w:val="en-US" w:eastAsia="en-US" w:bidi="ar-SA"/>
      </w:rPr>
    </w:lvl>
    <w:lvl w:ilvl="1" w:tplc="D9261142">
      <w:numFmt w:val="bullet"/>
      <w:lvlText w:val="•"/>
      <w:lvlJc w:val="left"/>
      <w:pPr>
        <w:ind w:left="1466" w:hanging="360"/>
      </w:pPr>
      <w:rPr>
        <w:rFonts w:hint="default"/>
        <w:lang w:val="en-US" w:eastAsia="en-US" w:bidi="ar-SA"/>
      </w:rPr>
    </w:lvl>
    <w:lvl w:ilvl="2" w:tplc="5F06FF66">
      <w:numFmt w:val="bullet"/>
      <w:lvlText w:val="•"/>
      <w:lvlJc w:val="left"/>
      <w:pPr>
        <w:ind w:left="2092" w:hanging="360"/>
      </w:pPr>
      <w:rPr>
        <w:rFonts w:hint="default"/>
        <w:lang w:val="en-US" w:eastAsia="en-US" w:bidi="ar-SA"/>
      </w:rPr>
    </w:lvl>
    <w:lvl w:ilvl="3" w:tplc="9724BDF8">
      <w:numFmt w:val="bullet"/>
      <w:lvlText w:val="•"/>
      <w:lvlJc w:val="left"/>
      <w:pPr>
        <w:ind w:left="2718" w:hanging="360"/>
      </w:pPr>
      <w:rPr>
        <w:rFonts w:hint="default"/>
        <w:lang w:val="en-US" w:eastAsia="en-US" w:bidi="ar-SA"/>
      </w:rPr>
    </w:lvl>
    <w:lvl w:ilvl="4" w:tplc="51A24EA0">
      <w:numFmt w:val="bullet"/>
      <w:lvlText w:val="•"/>
      <w:lvlJc w:val="left"/>
      <w:pPr>
        <w:ind w:left="3345" w:hanging="360"/>
      </w:pPr>
      <w:rPr>
        <w:rFonts w:hint="default"/>
        <w:lang w:val="en-US" w:eastAsia="en-US" w:bidi="ar-SA"/>
      </w:rPr>
    </w:lvl>
    <w:lvl w:ilvl="5" w:tplc="D65C0162">
      <w:numFmt w:val="bullet"/>
      <w:lvlText w:val="•"/>
      <w:lvlJc w:val="left"/>
      <w:pPr>
        <w:ind w:left="3971" w:hanging="360"/>
      </w:pPr>
      <w:rPr>
        <w:rFonts w:hint="default"/>
        <w:lang w:val="en-US" w:eastAsia="en-US" w:bidi="ar-SA"/>
      </w:rPr>
    </w:lvl>
    <w:lvl w:ilvl="6" w:tplc="637C05B0">
      <w:numFmt w:val="bullet"/>
      <w:lvlText w:val="•"/>
      <w:lvlJc w:val="left"/>
      <w:pPr>
        <w:ind w:left="4597" w:hanging="360"/>
      </w:pPr>
      <w:rPr>
        <w:rFonts w:hint="default"/>
        <w:lang w:val="en-US" w:eastAsia="en-US" w:bidi="ar-SA"/>
      </w:rPr>
    </w:lvl>
    <w:lvl w:ilvl="7" w:tplc="7F5EBC6A">
      <w:numFmt w:val="bullet"/>
      <w:lvlText w:val="•"/>
      <w:lvlJc w:val="left"/>
      <w:pPr>
        <w:ind w:left="5224" w:hanging="360"/>
      </w:pPr>
      <w:rPr>
        <w:rFonts w:hint="default"/>
        <w:lang w:val="en-US" w:eastAsia="en-US" w:bidi="ar-SA"/>
      </w:rPr>
    </w:lvl>
    <w:lvl w:ilvl="8" w:tplc="E642F9FC">
      <w:numFmt w:val="bullet"/>
      <w:lvlText w:val="•"/>
      <w:lvlJc w:val="left"/>
      <w:pPr>
        <w:ind w:left="5850" w:hanging="360"/>
      </w:pPr>
      <w:rPr>
        <w:rFonts w:hint="default"/>
        <w:lang w:val="en-US" w:eastAsia="en-US" w:bidi="ar-SA"/>
      </w:rPr>
    </w:lvl>
  </w:abstractNum>
  <w:abstractNum w:abstractNumId="125" w15:restartNumberingAfterBreak="0">
    <w:nsid w:val="56720C28"/>
    <w:multiLevelType w:val="hybridMultilevel"/>
    <w:tmpl w:val="1AE4F9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70B0752"/>
    <w:multiLevelType w:val="hybridMultilevel"/>
    <w:tmpl w:val="28D62760"/>
    <w:lvl w:ilvl="0" w:tplc="013E1208">
      <w:start w:val="3"/>
      <w:numFmt w:val="decimal"/>
      <w:lvlText w:val="%1."/>
      <w:lvlJc w:val="left"/>
      <w:pPr>
        <w:ind w:left="756" w:hanging="224"/>
      </w:pPr>
      <w:rPr>
        <w:rFonts w:ascii="Arial" w:eastAsia="Arial" w:hAnsi="Arial" w:cs="Arial" w:hint="default"/>
        <w:b w:val="0"/>
        <w:bCs w:val="0"/>
        <w:i w:val="0"/>
        <w:iCs w:val="0"/>
        <w:color w:val="4B4B4B"/>
        <w:spacing w:val="-1"/>
        <w:w w:val="102"/>
        <w:sz w:val="15"/>
        <w:szCs w:val="15"/>
        <w:lang w:val="en-US" w:eastAsia="en-US" w:bidi="ar-SA"/>
      </w:rPr>
    </w:lvl>
    <w:lvl w:ilvl="1" w:tplc="0A4EA438">
      <w:numFmt w:val="bullet"/>
      <w:lvlText w:val="•"/>
      <w:lvlJc w:val="left"/>
      <w:pPr>
        <w:ind w:left="1790" w:hanging="224"/>
      </w:pPr>
      <w:rPr>
        <w:rFonts w:hint="default"/>
        <w:lang w:val="en-US" w:eastAsia="en-US" w:bidi="ar-SA"/>
      </w:rPr>
    </w:lvl>
    <w:lvl w:ilvl="2" w:tplc="7A601750">
      <w:numFmt w:val="bullet"/>
      <w:lvlText w:val="•"/>
      <w:lvlJc w:val="left"/>
      <w:pPr>
        <w:ind w:left="2820" w:hanging="224"/>
      </w:pPr>
      <w:rPr>
        <w:rFonts w:hint="default"/>
        <w:lang w:val="en-US" w:eastAsia="en-US" w:bidi="ar-SA"/>
      </w:rPr>
    </w:lvl>
    <w:lvl w:ilvl="3" w:tplc="A9581FB0">
      <w:numFmt w:val="bullet"/>
      <w:lvlText w:val="•"/>
      <w:lvlJc w:val="left"/>
      <w:pPr>
        <w:ind w:left="3850" w:hanging="224"/>
      </w:pPr>
      <w:rPr>
        <w:rFonts w:hint="default"/>
        <w:lang w:val="en-US" w:eastAsia="en-US" w:bidi="ar-SA"/>
      </w:rPr>
    </w:lvl>
    <w:lvl w:ilvl="4" w:tplc="EA08F8F2">
      <w:numFmt w:val="bullet"/>
      <w:lvlText w:val="•"/>
      <w:lvlJc w:val="left"/>
      <w:pPr>
        <w:ind w:left="4880" w:hanging="224"/>
      </w:pPr>
      <w:rPr>
        <w:rFonts w:hint="default"/>
        <w:lang w:val="en-US" w:eastAsia="en-US" w:bidi="ar-SA"/>
      </w:rPr>
    </w:lvl>
    <w:lvl w:ilvl="5" w:tplc="FBE08DEA">
      <w:numFmt w:val="bullet"/>
      <w:lvlText w:val="•"/>
      <w:lvlJc w:val="left"/>
      <w:pPr>
        <w:ind w:left="5910" w:hanging="224"/>
      </w:pPr>
      <w:rPr>
        <w:rFonts w:hint="default"/>
        <w:lang w:val="en-US" w:eastAsia="en-US" w:bidi="ar-SA"/>
      </w:rPr>
    </w:lvl>
    <w:lvl w:ilvl="6" w:tplc="F0DE14E0">
      <w:numFmt w:val="bullet"/>
      <w:lvlText w:val="•"/>
      <w:lvlJc w:val="left"/>
      <w:pPr>
        <w:ind w:left="6940" w:hanging="224"/>
      </w:pPr>
      <w:rPr>
        <w:rFonts w:hint="default"/>
        <w:lang w:val="en-US" w:eastAsia="en-US" w:bidi="ar-SA"/>
      </w:rPr>
    </w:lvl>
    <w:lvl w:ilvl="7" w:tplc="2CDA2F2C">
      <w:numFmt w:val="bullet"/>
      <w:lvlText w:val="•"/>
      <w:lvlJc w:val="left"/>
      <w:pPr>
        <w:ind w:left="7970" w:hanging="224"/>
      </w:pPr>
      <w:rPr>
        <w:rFonts w:hint="default"/>
        <w:lang w:val="en-US" w:eastAsia="en-US" w:bidi="ar-SA"/>
      </w:rPr>
    </w:lvl>
    <w:lvl w:ilvl="8" w:tplc="F98E5314">
      <w:numFmt w:val="bullet"/>
      <w:lvlText w:val="•"/>
      <w:lvlJc w:val="left"/>
      <w:pPr>
        <w:ind w:left="9000" w:hanging="224"/>
      </w:pPr>
      <w:rPr>
        <w:rFonts w:hint="default"/>
        <w:lang w:val="en-US" w:eastAsia="en-US" w:bidi="ar-SA"/>
      </w:rPr>
    </w:lvl>
  </w:abstractNum>
  <w:abstractNum w:abstractNumId="127" w15:restartNumberingAfterBreak="0">
    <w:nsid w:val="57133EF0"/>
    <w:multiLevelType w:val="hybridMultilevel"/>
    <w:tmpl w:val="641A9212"/>
    <w:lvl w:ilvl="0" w:tplc="290AEE68">
      <w:start w:val="1"/>
      <w:numFmt w:val="decimal"/>
      <w:lvlText w:val="%1."/>
      <w:lvlJc w:val="left"/>
      <w:pPr>
        <w:ind w:left="682" w:hanging="360"/>
      </w:pPr>
      <w:rPr>
        <w:rFonts w:ascii="Times New Roman" w:eastAsia="Times New Roman" w:hAnsi="Times New Roman" w:cs="Times New Roman" w:hint="default"/>
        <w:b/>
        <w:bCs/>
        <w:i w:val="0"/>
        <w:iCs w:val="0"/>
        <w:spacing w:val="0"/>
        <w:w w:val="100"/>
        <w:sz w:val="24"/>
        <w:szCs w:val="24"/>
        <w:lang w:val="en-US" w:eastAsia="en-US" w:bidi="ar-SA"/>
      </w:rPr>
    </w:lvl>
    <w:lvl w:ilvl="1" w:tplc="BE8ED232">
      <w:start w:val="1"/>
      <w:numFmt w:val="lowerLetter"/>
      <w:lvlText w:val="%2."/>
      <w:lvlJc w:val="left"/>
      <w:pPr>
        <w:ind w:left="2031" w:hanging="360"/>
      </w:pPr>
      <w:rPr>
        <w:rFonts w:ascii="Times New Roman" w:eastAsia="Times New Roman" w:hAnsi="Times New Roman" w:cs="Times New Roman" w:hint="default"/>
        <w:b/>
        <w:bCs/>
        <w:i w:val="0"/>
        <w:iCs w:val="0"/>
        <w:spacing w:val="0"/>
        <w:w w:val="100"/>
        <w:sz w:val="24"/>
        <w:szCs w:val="24"/>
        <w:lang w:val="en-US" w:eastAsia="en-US" w:bidi="ar-SA"/>
      </w:rPr>
    </w:lvl>
    <w:lvl w:ilvl="2" w:tplc="578AE514">
      <w:numFmt w:val="bullet"/>
      <w:lvlText w:val="•"/>
      <w:lvlJc w:val="left"/>
      <w:pPr>
        <w:ind w:left="3042" w:hanging="360"/>
      </w:pPr>
      <w:rPr>
        <w:rFonts w:hint="default"/>
        <w:lang w:val="en-US" w:eastAsia="en-US" w:bidi="ar-SA"/>
      </w:rPr>
    </w:lvl>
    <w:lvl w:ilvl="3" w:tplc="C62059E0">
      <w:numFmt w:val="bullet"/>
      <w:lvlText w:val="•"/>
      <w:lvlJc w:val="left"/>
      <w:pPr>
        <w:ind w:left="4044" w:hanging="360"/>
      </w:pPr>
      <w:rPr>
        <w:rFonts w:hint="default"/>
        <w:lang w:val="en-US" w:eastAsia="en-US" w:bidi="ar-SA"/>
      </w:rPr>
    </w:lvl>
    <w:lvl w:ilvl="4" w:tplc="823225FA">
      <w:numFmt w:val="bullet"/>
      <w:lvlText w:val="•"/>
      <w:lvlJc w:val="left"/>
      <w:pPr>
        <w:ind w:left="5046" w:hanging="360"/>
      </w:pPr>
      <w:rPr>
        <w:rFonts w:hint="default"/>
        <w:lang w:val="en-US" w:eastAsia="en-US" w:bidi="ar-SA"/>
      </w:rPr>
    </w:lvl>
    <w:lvl w:ilvl="5" w:tplc="6C98879A">
      <w:numFmt w:val="bullet"/>
      <w:lvlText w:val="•"/>
      <w:lvlJc w:val="left"/>
      <w:pPr>
        <w:ind w:left="6048" w:hanging="360"/>
      </w:pPr>
      <w:rPr>
        <w:rFonts w:hint="default"/>
        <w:lang w:val="en-US" w:eastAsia="en-US" w:bidi="ar-SA"/>
      </w:rPr>
    </w:lvl>
    <w:lvl w:ilvl="6" w:tplc="9E3ABFBE">
      <w:numFmt w:val="bullet"/>
      <w:lvlText w:val="•"/>
      <w:lvlJc w:val="left"/>
      <w:pPr>
        <w:ind w:left="7051" w:hanging="360"/>
      </w:pPr>
      <w:rPr>
        <w:rFonts w:hint="default"/>
        <w:lang w:val="en-US" w:eastAsia="en-US" w:bidi="ar-SA"/>
      </w:rPr>
    </w:lvl>
    <w:lvl w:ilvl="7" w:tplc="72F8EDB4">
      <w:numFmt w:val="bullet"/>
      <w:lvlText w:val="•"/>
      <w:lvlJc w:val="left"/>
      <w:pPr>
        <w:ind w:left="8053" w:hanging="360"/>
      </w:pPr>
      <w:rPr>
        <w:rFonts w:hint="default"/>
        <w:lang w:val="en-US" w:eastAsia="en-US" w:bidi="ar-SA"/>
      </w:rPr>
    </w:lvl>
    <w:lvl w:ilvl="8" w:tplc="CED2F308">
      <w:numFmt w:val="bullet"/>
      <w:lvlText w:val="•"/>
      <w:lvlJc w:val="left"/>
      <w:pPr>
        <w:ind w:left="9055" w:hanging="360"/>
      </w:pPr>
      <w:rPr>
        <w:rFonts w:hint="default"/>
        <w:lang w:val="en-US" w:eastAsia="en-US" w:bidi="ar-SA"/>
      </w:rPr>
    </w:lvl>
  </w:abstractNum>
  <w:abstractNum w:abstractNumId="128" w15:restartNumberingAfterBreak="0">
    <w:nsid w:val="576D3C22"/>
    <w:multiLevelType w:val="hybridMultilevel"/>
    <w:tmpl w:val="24E6047A"/>
    <w:lvl w:ilvl="0" w:tplc="DC44BC2A">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9" w15:restartNumberingAfterBreak="0">
    <w:nsid w:val="580F0ABB"/>
    <w:multiLevelType w:val="multilevel"/>
    <w:tmpl w:val="A8F68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8A39D3"/>
    <w:multiLevelType w:val="hybridMultilevel"/>
    <w:tmpl w:val="07F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C93C25"/>
    <w:multiLevelType w:val="hybridMultilevel"/>
    <w:tmpl w:val="44725BFC"/>
    <w:lvl w:ilvl="0" w:tplc="664E5DF4">
      <w:start w:val="1"/>
      <w:numFmt w:val="decimal"/>
      <w:lvlText w:val="%1."/>
      <w:lvlJc w:val="left"/>
      <w:pPr>
        <w:ind w:left="923" w:hanging="250"/>
      </w:pPr>
      <w:rPr>
        <w:rFonts w:ascii="Segoe UI" w:eastAsia="Segoe UI" w:hAnsi="Segoe UI" w:cs="Segoe UI" w:hint="default"/>
        <w:b w:val="0"/>
        <w:bCs w:val="0"/>
        <w:i w:val="0"/>
        <w:iCs w:val="0"/>
        <w:color w:val="01233A"/>
        <w:spacing w:val="-3"/>
        <w:w w:val="98"/>
        <w:sz w:val="18"/>
        <w:szCs w:val="18"/>
        <w:lang w:val="en-US" w:eastAsia="en-US" w:bidi="ar-SA"/>
      </w:rPr>
    </w:lvl>
    <w:lvl w:ilvl="1" w:tplc="AD121AA8">
      <w:numFmt w:val="bullet"/>
      <w:lvlText w:val="•"/>
      <w:lvlJc w:val="left"/>
      <w:pPr>
        <w:ind w:left="1962" w:hanging="250"/>
      </w:pPr>
      <w:rPr>
        <w:rFonts w:hint="default"/>
        <w:lang w:val="en-US" w:eastAsia="en-US" w:bidi="ar-SA"/>
      </w:rPr>
    </w:lvl>
    <w:lvl w:ilvl="2" w:tplc="EFE6E216">
      <w:numFmt w:val="bullet"/>
      <w:lvlText w:val="•"/>
      <w:lvlJc w:val="left"/>
      <w:pPr>
        <w:ind w:left="3004" w:hanging="250"/>
      </w:pPr>
      <w:rPr>
        <w:rFonts w:hint="default"/>
        <w:lang w:val="en-US" w:eastAsia="en-US" w:bidi="ar-SA"/>
      </w:rPr>
    </w:lvl>
    <w:lvl w:ilvl="3" w:tplc="EB940ACA">
      <w:numFmt w:val="bullet"/>
      <w:lvlText w:val="•"/>
      <w:lvlJc w:val="left"/>
      <w:pPr>
        <w:ind w:left="4046" w:hanging="250"/>
      </w:pPr>
      <w:rPr>
        <w:rFonts w:hint="default"/>
        <w:lang w:val="en-US" w:eastAsia="en-US" w:bidi="ar-SA"/>
      </w:rPr>
    </w:lvl>
    <w:lvl w:ilvl="4" w:tplc="2E46A0F6">
      <w:numFmt w:val="bullet"/>
      <w:lvlText w:val="•"/>
      <w:lvlJc w:val="left"/>
      <w:pPr>
        <w:ind w:left="5088" w:hanging="250"/>
      </w:pPr>
      <w:rPr>
        <w:rFonts w:hint="default"/>
        <w:lang w:val="en-US" w:eastAsia="en-US" w:bidi="ar-SA"/>
      </w:rPr>
    </w:lvl>
    <w:lvl w:ilvl="5" w:tplc="6952D21E">
      <w:numFmt w:val="bullet"/>
      <w:lvlText w:val="•"/>
      <w:lvlJc w:val="left"/>
      <w:pPr>
        <w:ind w:left="6130" w:hanging="250"/>
      </w:pPr>
      <w:rPr>
        <w:rFonts w:hint="default"/>
        <w:lang w:val="en-US" w:eastAsia="en-US" w:bidi="ar-SA"/>
      </w:rPr>
    </w:lvl>
    <w:lvl w:ilvl="6" w:tplc="76A641D6">
      <w:numFmt w:val="bullet"/>
      <w:lvlText w:val="•"/>
      <w:lvlJc w:val="left"/>
      <w:pPr>
        <w:ind w:left="7172" w:hanging="250"/>
      </w:pPr>
      <w:rPr>
        <w:rFonts w:hint="default"/>
        <w:lang w:val="en-US" w:eastAsia="en-US" w:bidi="ar-SA"/>
      </w:rPr>
    </w:lvl>
    <w:lvl w:ilvl="7" w:tplc="44F26682">
      <w:numFmt w:val="bullet"/>
      <w:lvlText w:val="•"/>
      <w:lvlJc w:val="left"/>
      <w:pPr>
        <w:ind w:left="8214" w:hanging="250"/>
      </w:pPr>
      <w:rPr>
        <w:rFonts w:hint="default"/>
        <w:lang w:val="en-US" w:eastAsia="en-US" w:bidi="ar-SA"/>
      </w:rPr>
    </w:lvl>
    <w:lvl w:ilvl="8" w:tplc="EF2AB374">
      <w:numFmt w:val="bullet"/>
      <w:lvlText w:val="•"/>
      <w:lvlJc w:val="left"/>
      <w:pPr>
        <w:ind w:left="9256" w:hanging="250"/>
      </w:pPr>
      <w:rPr>
        <w:rFonts w:hint="default"/>
        <w:lang w:val="en-US" w:eastAsia="en-US" w:bidi="ar-SA"/>
      </w:rPr>
    </w:lvl>
  </w:abstractNum>
  <w:abstractNum w:abstractNumId="132" w15:restartNumberingAfterBreak="0">
    <w:nsid w:val="5B330D86"/>
    <w:multiLevelType w:val="multilevel"/>
    <w:tmpl w:val="023AC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B9646BB"/>
    <w:multiLevelType w:val="hybridMultilevel"/>
    <w:tmpl w:val="80B6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CB02535"/>
    <w:multiLevelType w:val="multilevel"/>
    <w:tmpl w:val="391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CB83DCD"/>
    <w:multiLevelType w:val="hybridMultilevel"/>
    <w:tmpl w:val="0D943D44"/>
    <w:lvl w:ilvl="0" w:tplc="BFE0906A">
      <w:start w:val="1"/>
      <w:numFmt w:val="bullet"/>
      <w:lvlText w:val="·"/>
      <w:lvlJc w:val="left"/>
      <w:pPr>
        <w:ind w:left="720" w:hanging="360"/>
      </w:pPr>
      <w:rPr>
        <w:rFonts w:ascii="Symbol" w:hAnsi="Symbol" w:hint="default"/>
      </w:rPr>
    </w:lvl>
    <w:lvl w:ilvl="1" w:tplc="D3A88A14">
      <w:start w:val="1"/>
      <w:numFmt w:val="bullet"/>
      <w:lvlText w:val="o"/>
      <w:lvlJc w:val="left"/>
      <w:pPr>
        <w:ind w:left="1440" w:hanging="360"/>
      </w:pPr>
      <w:rPr>
        <w:rFonts w:ascii="Courier New" w:hAnsi="Courier New" w:hint="default"/>
      </w:rPr>
    </w:lvl>
    <w:lvl w:ilvl="2" w:tplc="A5C04AC4">
      <w:start w:val="1"/>
      <w:numFmt w:val="bullet"/>
      <w:lvlText w:val=""/>
      <w:lvlJc w:val="left"/>
      <w:pPr>
        <w:ind w:left="2160" w:hanging="360"/>
      </w:pPr>
      <w:rPr>
        <w:rFonts w:ascii="Wingdings" w:hAnsi="Wingdings" w:hint="default"/>
      </w:rPr>
    </w:lvl>
    <w:lvl w:ilvl="3" w:tplc="D472A234">
      <w:start w:val="1"/>
      <w:numFmt w:val="bullet"/>
      <w:lvlText w:val=""/>
      <w:lvlJc w:val="left"/>
      <w:pPr>
        <w:ind w:left="2880" w:hanging="360"/>
      </w:pPr>
      <w:rPr>
        <w:rFonts w:ascii="Symbol" w:hAnsi="Symbol" w:hint="default"/>
      </w:rPr>
    </w:lvl>
    <w:lvl w:ilvl="4" w:tplc="19401E06">
      <w:start w:val="1"/>
      <w:numFmt w:val="bullet"/>
      <w:lvlText w:val="o"/>
      <w:lvlJc w:val="left"/>
      <w:pPr>
        <w:ind w:left="3600" w:hanging="360"/>
      </w:pPr>
      <w:rPr>
        <w:rFonts w:ascii="Courier New" w:hAnsi="Courier New" w:hint="default"/>
      </w:rPr>
    </w:lvl>
    <w:lvl w:ilvl="5" w:tplc="4A4CCF5E">
      <w:start w:val="1"/>
      <w:numFmt w:val="bullet"/>
      <w:lvlText w:val=""/>
      <w:lvlJc w:val="left"/>
      <w:pPr>
        <w:ind w:left="4320" w:hanging="360"/>
      </w:pPr>
      <w:rPr>
        <w:rFonts w:ascii="Wingdings" w:hAnsi="Wingdings" w:hint="default"/>
      </w:rPr>
    </w:lvl>
    <w:lvl w:ilvl="6" w:tplc="E932BAD2">
      <w:start w:val="1"/>
      <w:numFmt w:val="bullet"/>
      <w:lvlText w:val=""/>
      <w:lvlJc w:val="left"/>
      <w:pPr>
        <w:ind w:left="5040" w:hanging="360"/>
      </w:pPr>
      <w:rPr>
        <w:rFonts w:ascii="Symbol" w:hAnsi="Symbol" w:hint="default"/>
      </w:rPr>
    </w:lvl>
    <w:lvl w:ilvl="7" w:tplc="7F5A4484">
      <w:start w:val="1"/>
      <w:numFmt w:val="bullet"/>
      <w:lvlText w:val="o"/>
      <w:lvlJc w:val="left"/>
      <w:pPr>
        <w:ind w:left="5760" w:hanging="360"/>
      </w:pPr>
      <w:rPr>
        <w:rFonts w:ascii="Courier New" w:hAnsi="Courier New" w:hint="default"/>
      </w:rPr>
    </w:lvl>
    <w:lvl w:ilvl="8" w:tplc="DE3A0EB4">
      <w:start w:val="1"/>
      <w:numFmt w:val="bullet"/>
      <w:lvlText w:val=""/>
      <w:lvlJc w:val="left"/>
      <w:pPr>
        <w:ind w:left="6480" w:hanging="360"/>
      </w:pPr>
      <w:rPr>
        <w:rFonts w:ascii="Wingdings" w:hAnsi="Wingdings" w:hint="default"/>
      </w:rPr>
    </w:lvl>
  </w:abstractNum>
  <w:abstractNum w:abstractNumId="136" w15:restartNumberingAfterBreak="0">
    <w:nsid w:val="5E041884"/>
    <w:multiLevelType w:val="hybridMultilevel"/>
    <w:tmpl w:val="80445192"/>
    <w:lvl w:ilvl="0" w:tplc="A5C04A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E4D0AA5"/>
    <w:multiLevelType w:val="multilevel"/>
    <w:tmpl w:val="91FE2DFC"/>
    <w:lvl w:ilvl="0">
      <w:start w:val="3"/>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8" w15:restartNumberingAfterBreak="0">
    <w:nsid w:val="5E83023F"/>
    <w:multiLevelType w:val="hybridMultilevel"/>
    <w:tmpl w:val="941C729E"/>
    <w:lvl w:ilvl="0" w:tplc="85AE02D0">
      <w:start w:val="1"/>
      <w:numFmt w:val="bullet"/>
      <w:lvlText w:val=""/>
      <w:lvlJc w:val="left"/>
      <w:pPr>
        <w:tabs>
          <w:tab w:val="num" w:pos="450"/>
        </w:tabs>
        <w:ind w:left="450" w:hanging="360"/>
      </w:pPr>
      <w:rPr>
        <w:rFonts w:ascii="Wingdings" w:hAnsi="Wingdings" w:hint="default"/>
        <w:sz w:val="24"/>
        <w:szCs w:val="24"/>
      </w:rPr>
    </w:lvl>
    <w:lvl w:ilvl="1" w:tplc="04090001">
      <w:start w:val="1"/>
      <w:numFmt w:val="bullet"/>
      <w:lvlText w:val=""/>
      <w:lvlJc w:val="left"/>
      <w:pPr>
        <w:tabs>
          <w:tab w:val="num" w:pos="990"/>
        </w:tabs>
        <w:ind w:left="990" w:hanging="360"/>
      </w:pPr>
      <w:rPr>
        <w:rFonts w:ascii="Symbol" w:hAnsi="Symbol"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Times New Roman" w:hint="default"/>
      </w:rPr>
    </w:lvl>
    <w:lvl w:ilvl="5" w:tplc="04090005">
      <w:start w:val="1"/>
      <w:numFmt w:val="bullet"/>
      <w:lvlText w:val=""/>
      <w:lvlJc w:val="left"/>
      <w:pPr>
        <w:tabs>
          <w:tab w:val="num" w:pos="3870"/>
        </w:tabs>
        <w:ind w:left="3870" w:hanging="360"/>
      </w:pPr>
      <w:rPr>
        <w:rFonts w:ascii="Wingdings" w:hAnsi="Wingdings" w:hint="default"/>
      </w:rPr>
    </w:lvl>
    <w:lvl w:ilvl="6" w:tplc="04090001">
      <w:start w:val="1"/>
      <w:numFmt w:val="bullet"/>
      <w:lvlText w:val=""/>
      <w:lvlJc w:val="left"/>
      <w:pPr>
        <w:tabs>
          <w:tab w:val="num" w:pos="4590"/>
        </w:tabs>
        <w:ind w:left="4590" w:hanging="360"/>
      </w:pPr>
      <w:rPr>
        <w:rFonts w:ascii="Symbol" w:hAnsi="Symbol" w:hint="default"/>
      </w:rPr>
    </w:lvl>
    <w:lvl w:ilvl="7" w:tplc="04090003">
      <w:start w:val="1"/>
      <w:numFmt w:val="bullet"/>
      <w:lvlText w:val="o"/>
      <w:lvlJc w:val="left"/>
      <w:pPr>
        <w:tabs>
          <w:tab w:val="num" w:pos="5310"/>
        </w:tabs>
        <w:ind w:left="5310" w:hanging="360"/>
      </w:pPr>
      <w:rPr>
        <w:rFonts w:ascii="Courier New" w:hAnsi="Courier New" w:cs="Times New Roman" w:hint="default"/>
      </w:rPr>
    </w:lvl>
    <w:lvl w:ilvl="8" w:tplc="04090005">
      <w:start w:val="1"/>
      <w:numFmt w:val="bullet"/>
      <w:lvlText w:val=""/>
      <w:lvlJc w:val="left"/>
      <w:pPr>
        <w:tabs>
          <w:tab w:val="num" w:pos="6030"/>
        </w:tabs>
        <w:ind w:left="6030" w:hanging="360"/>
      </w:pPr>
      <w:rPr>
        <w:rFonts w:ascii="Wingdings" w:hAnsi="Wingdings" w:hint="default"/>
      </w:rPr>
    </w:lvl>
  </w:abstractNum>
  <w:abstractNum w:abstractNumId="139" w15:restartNumberingAfterBreak="0">
    <w:nsid w:val="5EFD5737"/>
    <w:multiLevelType w:val="multilevel"/>
    <w:tmpl w:val="1D104E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F1F6694"/>
    <w:multiLevelType w:val="multilevel"/>
    <w:tmpl w:val="0DD4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F9D4D59"/>
    <w:multiLevelType w:val="multilevel"/>
    <w:tmpl w:val="4D261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7E73C7"/>
    <w:multiLevelType w:val="multilevel"/>
    <w:tmpl w:val="E7F08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1A721E9"/>
    <w:multiLevelType w:val="hybridMultilevel"/>
    <w:tmpl w:val="34B45304"/>
    <w:lvl w:ilvl="0" w:tplc="3466B212">
      <w:numFmt w:val="bullet"/>
      <w:lvlText w:val=""/>
      <w:lvlJc w:val="left"/>
      <w:pPr>
        <w:ind w:left="830" w:hanging="360"/>
      </w:pPr>
      <w:rPr>
        <w:rFonts w:ascii="Symbol" w:eastAsia="Symbol" w:hAnsi="Symbol" w:cs="Symbol" w:hint="default"/>
        <w:spacing w:val="0"/>
        <w:w w:val="100"/>
        <w:lang w:val="en-US" w:eastAsia="en-US" w:bidi="ar-SA"/>
      </w:rPr>
    </w:lvl>
    <w:lvl w:ilvl="1" w:tplc="D48226AA">
      <w:numFmt w:val="bullet"/>
      <w:lvlText w:val="•"/>
      <w:lvlJc w:val="left"/>
      <w:pPr>
        <w:ind w:left="1466" w:hanging="360"/>
      </w:pPr>
      <w:rPr>
        <w:rFonts w:hint="default"/>
        <w:lang w:val="en-US" w:eastAsia="en-US" w:bidi="ar-SA"/>
      </w:rPr>
    </w:lvl>
    <w:lvl w:ilvl="2" w:tplc="C67C1FF2">
      <w:numFmt w:val="bullet"/>
      <w:lvlText w:val="•"/>
      <w:lvlJc w:val="left"/>
      <w:pPr>
        <w:ind w:left="2092" w:hanging="360"/>
      </w:pPr>
      <w:rPr>
        <w:rFonts w:hint="default"/>
        <w:lang w:val="en-US" w:eastAsia="en-US" w:bidi="ar-SA"/>
      </w:rPr>
    </w:lvl>
    <w:lvl w:ilvl="3" w:tplc="05BC565A">
      <w:numFmt w:val="bullet"/>
      <w:lvlText w:val="•"/>
      <w:lvlJc w:val="left"/>
      <w:pPr>
        <w:ind w:left="2718" w:hanging="360"/>
      </w:pPr>
      <w:rPr>
        <w:rFonts w:hint="default"/>
        <w:lang w:val="en-US" w:eastAsia="en-US" w:bidi="ar-SA"/>
      </w:rPr>
    </w:lvl>
    <w:lvl w:ilvl="4" w:tplc="18166086">
      <w:numFmt w:val="bullet"/>
      <w:lvlText w:val="•"/>
      <w:lvlJc w:val="left"/>
      <w:pPr>
        <w:ind w:left="3345" w:hanging="360"/>
      </w:pPr>
      <w:rPr>
        <w:rFonts w:hint="default"/>
        <w:lang w:val="en-US" w:eastAsia="en-US" w:bidi="ar-SA"/>
      </w:rPr>
    </w:lvl>
    <w:lvl w:ilvl="5" w:tplc="68BEDAB2">
      <w:numFmt w:val="bullet"/>
      <w:lvlText w:val="•"/>
      <w:lvlJc w:val="left"/>
      <w:pPr>
        <w:ind w:left="3971" w:hanging="360"/>
      </w:pPr>
      <w:rPr>
        <w:rFonts w:hint="default"/>
        <w:lang w:val="en-US" w:eastAsia="en-US" w:bidi="ar-SA"/>
      </w:rPr>
    </w:lvl>
    <w:lvl w:ilvl="6" w:tplc="7E8EB0D4">
      <w:numFmt w:val="bullet"/>
      <w:lvlText w:val="•"/>
      <w:lvlJc w:val="left"/>
      <w:pPr>
        <w:ind w:left="4597" w:hanging="360"/>
      </w:pPr>
      <w:rPr>
        <w:rFonts w:hint="default"/>
        <w:lang w:val="en-US" w:eastAsia="en-US" w:bidi="ar-SA"/>
      </w:rPr>
    </w:lvl>
    <w:lvl w:ilvl="7" w:tplc="3E04A96E">
      <w:numFmt w:val="bullet"/>
      <w:lvlText w:val="•"/>
      <w:lvlJc w:val="left"/>
      <w:pPr>
        <w:ind w:left="5224" w:hanging="360"/>
      </w:pPr>
      <w:rPr>
        <w:rFonts w:hint="default"/>
        <w:lang w:val="en-US" w:eastAsia="en-US" w:bidi="ar-SA"/>
      </w:rPr>
    </w:lvl>
    <w:lvl w:ilvl="8" w:tplc="7BEA5A7C">
      <w:numFmt w:val="bullet"/>
      <w:lvlText w:val="•"/>
      <w:lvlJc w:val="left"/>
      <w:pPr>
        <w:ind w:left="5850" w:hanging="360"/>
      </w:pPr>
      <w:rPr>
        <w:rFonts w:hint="default"/>
        <w:lang w:val="en-US" w:eastAsia="en-US" w:bidi="ar-SA"/>
      </w:rPr>
    </w:lvl>
  </w:abstractNum>
  <w:abstractNum w:abstractNumId="144" w15:restartNumberingAfterBreak="0">
    <w:nsid w:val="61B65613"/>
    <w:multiLevelType w:val="multilevel"/>
    <w:tmpl w:val="A4FAB818"/>
    <w:lvl w:ilvl="0">
      <w:start w:val="3"/>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5" w15:restartNumberingAfterBreak="0">
    <w:nsid w:val="61BB1B7F"/>
    <w:multiLevelType w:val="hybridMultilevel"/>
    <w:tmpl w:val="518CFF5A"/>
    <w:lvl w:ilvl="0" w:tplc="04090001">
      <w:start w:val="1"/>
      <w:numFmt w:val="bullet"/>
      <w:lvlText w:val=""/>
      <w:lvlJc w:val="left"/>
      <w:pPr>
        <w:ind w:left="470" w:hanging="360"/>
      </w:pPr>
      <w:rPr>
        <w:rFonts w:ascii="Symbol" w:hAnsi="Symbol" w:hint="default"/>
      </w:rPr>
    </w:lvl>
    <w:lvl w:ilvl="1" w:tplc="04090019" w:tentative="1">
      <w:start w:val="1"/>
      <w:numFmt w:val="lowerLetter"/>
      <w:lvlText w:val="%2."/>
      <w:lvlJc w:val="left"/>
      <w:pPr>
        <w:ind w:left="1190" w:hanging="360"/>
      </w:pPr>
    </w:lvl>
    <w:lvl w:ilvl="2" w:tplc="0409001B">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46" w15:restartNumberingAfterBreak="0">
    <w:nsid w:val="61D9124B"/>
    <w:multiLevelType w:val="multilevel"/>
    <w:tmpl w:val="FA4E0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26631D6"/>
    <w:multiLevelType w:val="hybridMultilevel"/>
    <w:tmpl w:val="297020D0"/>
    <w:lvl w:ilvl="0" w:tplc="1AEE8F8C">
      <w:start w:val="1"/>
      <w:numFmt w:val="decimal"/>
      <w:lvlText w:val="%1."/>
      <w:lvlJc w:val="left"/>
      <w:pPr>
        <w:ind w:left="591" w:hanging="360"/>
      </w:pPr>
      <w:rPr>
        <w:rFonts w:hint="default"/>
        <w:spacing w:val="0"/>
        <w:w w:val="100"/>
        <w:lang w:val="en-US" w:eastAsia="en-US" w:bidi="ar-SA"/>
      </w:rPr>
    </w:lvl>
    <w:lvl w:ilvl="1" w:tplc="96CEEBEA">
      <w:numFmt w:val="bullet"/>
      <w:lvlText w:val="•"/>
      <w:lvlJc w:val="left"/>
      <w:pPr>
        <w:ind w:left="1646" w:hanging="360"/>
      </w:pPr>
      <w:rPr>
        <w:rFonts w:hint="default"/>
        <w:lang w:val="en-US" w:eastAsia="en-US" w:bidi="ar-SA"/>
      </w:rPr>
    </w:lvl>
    <w:lvl w:ilvl="2" w:tplc="0E10F800">
      <w:numFmt w:val="bullet"/>
      <w:lvlText w:val="•"/>
      <w:lvlJc w:val="left"/>
      <w:pPr>
        <w:ind w:left="2692" w:hanging="360"/>
      </w:pPr>
      <w:rPr>
        <w:rFonts w:hint="default"/>
        <w:lang w:val="en-US" w:eastAsia="en-US" w:bidi="ar-SA"/>
      </w:rPr>
    </w:lvl>
    <w:lvl w:ilvl="3" w:tplc="C66493B8">
      <w:numFmt w:val="bullet"/>
      <w:lvlText w:val="•"/>
      <w:lvlJc w:val="left"/>
      <w:pPr>
        <w:ind w:left="3738" w:hanging="360"/>
      </w:pPr>
      <w:rPr>
        <w:rFonts w:hint="default"/>
        <w:lang w:val="en-US" w:eastAsia="en-US" w:bidi="ar-SA"/>
      </w:rPr>
    </w:lvl>
    <w:lvl w:ilvl="4" w:tplc="7C46299E">
      <w:numFmt w:val="bullet"/>
      <w:lvlText w:val="•"/>
      <w:lvlJc w:val="left"/>
      <w:pPr>
        <w:ind w:left="4784" w:hanging="360"/>
      </w:pPr>
      <w:rPr>
        <w:rFonts w:hint="default"/>
        <w:lang w:val="en-US" w:eastAsia="en-US" w:bidi="ar-SA"/>
      </w:rPr>
    </w:lvl>
    <w:lvl w:ilvl="5" w:tplc="0BCAA558">
      <w:numFmt w:val="bullet"/>
      <w:lvlText w:val="•"/>
      <w:lvlJc w:val="left"/>
      <w:pPr>
        <w:ind w:left="5830" w:hanging="360"/>
      </w:pPr>
      <w:rPr>
        <w:rFonts w:hint="default"/>
        <w:lang w:val="en-US" w:eastAsia="en-US" w:bidi="ar-SA"/>
      </w:rPr>
    </w:lvl>
    <w:lvl w:ilvl="6" w:tplc="A5C64890">
      <w:numFmt w:val="bullet"/>
      <w:lvlText w:val="•"/>
      <w:lvlJc w:val="left"/>
      <w:pPr>
        <w:ind w:left="6876" w:hanging="360"/>
      </w:pPr>
      <w:rPr>
        <w:rFonts w:hint="default"/>
        <w:lang w:val="en-US" w:eastAsia="en-US" w:bidi="ar-SA"/>
      </w:rPr>
    </w:lvl>
    <w:lvl w:ilvl="7" w:tplc="126AB746">
      <w:numFmt w:val="bullet"/>
      <w:lvlText w:val="•"/>
      <w:lvlJc w:val="left"/>
      <w:pPr>
        <w:ind w:left="7922" w:hanging="360"/>
      </w:pPr>
      <w:rPr>
        <w:rFonts w:hint="default"/>
        <w:lang w:val="en-US" w:eastAsia="en-US" w:bidi="ar-SA"/>
      </w:rPr>
    </w:lvl>
    <w:lvl w:ilvl="8" w:tplc="95CC3866">
      <w:numFmt w:val="bullet"/>
      <w:lvlText w:val="•"/>
      <w:lvlJc w:val="left"/>
      <w:pPr>
        <w:ind w:left="8968" w:hanging="360"/>
      </w:pPr>
      <w:rPr>
        <w:rFonts w:hint="default"/>
        <w:lang w:val="en-US" w:eastAsia="en-US" w:bidi="ar-SA"/>
      </w:rPr>
    </w:lvl>
  </w:abstractNum>
  <w:abstractNum w:abstractNumId="148" w15:restartNumberingAfterBreak="0">
    <w:nsid w:val="63E9285F"/>
    <w:multiLevelType w:val="hybridMultilevel"/>
    <w:tmpl w:val="9516E698"/>
    <w:lvl w:ilvl="0" w:tplc="D3FE4FFA">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49" w15:restartNumberingAfterBreak="0">
    <w:nsid w:val="641C4DF8"/>
    <w:multiLevelType w:val="multilevel"/>
    <w:tmpl w:val="F420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488074F"/>
    <w:multiLevelType w:val="multilevel"/>
    <w:tmpl w:val="075EE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5147804"/>
    <w:multiLevelType w:val="multilevel"/>
    <w:tmpl w:val="F8244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CA3151"/>
    <w:multiLevelType w:val="hybridMultilevel"/>
    <w:tmpl w:val="6390DFEA"/>
    <w:lvl w:ilvl="0" w:tplc="B8B234B2">
      <w:start w:val="1"/>
      <w:numFmt w:val="decimal"/>
      <w:lvlText w:val="%1."/>
      <w:lvlJc w:val="left"/>
      <w:pPr>
        <w:ind w:left="923" w:hanging="250"/>
      </w:pPr>
      <w:rPr>
        <w:rFonts w:ascii="Segoe UI" w:eastAsia="Segoe UI" w:hAnsi="Segoe UI" w:cs="Segoe UI" w:hint="default"/>
        <w:b w:val="0"/>
        <w:bCs w:val="0"/>
        <w:i w:val="0"/>
        <w:iCs w:val="0"/>
        <w:color w:val="01233A"/>
        <w:spacing w:val="-3"/>
        <w:w w:val="98"/>
        <w:sz w:val="18"/>
        <w:szCs w:val="18"/>
        <w:lang w:val="en-US" w:eastAsia="en-US" w:bidi="ar-SA"/>
      </w:rPr>
    </w:lvl>
    <w:lvl w:ilvl="1" w:tplc="02B4F56C">
      <w:numFmt w:val="bullet"/>
      <w:lvlText w:val="•"/>
      <w:lvlJc w:val="left"/>
      <w:pPr>
        <w:ind w:left="1962" w:hanging="250"/>
      </w:pPr>
      <w:rPr>
        <w:rFonts w:hint="default"/>
        <w:lang w:val="en-US" w:eastAsia="en-US" w:bidi="ar-SA"/>
      </w:rPr>
    </w:lvl>
    <w:lvl w:ilvl="2" w:tplc="E3A26324">
      <w:numFmt w:val="bullet"/>
      <w:lvlText w:val="•"/>
      <w:lvlJc w:val="left"/>
      <w:pPr>
        <w:ind w:left="3004" w:hanging="250"/>
      </w:pPr>
      <w:rPr>
        <w:rFonts w:hint="default"/>
        <w:lang w:val="en-US" w:eastAsia="en-US" w:bidi="ar-SA"/>
      </w:rPr>
    </w:lvl>
    <w:lvl w:ilvl="3" w:tplc="B9FA3680">
      <w:numFmt w:val="bullet"/>
      <w:lvlText w:val="•"/>
      <w:lvlJc w:val="left"/>
      <w:pPr>
        <w:ind w:left="4046" w:hanging="250"/>
      </w:pPr>
      <w:rPr>
        <w:rFonts w:hint="default"/>
        <w:lang w:val="en-US" w:eastAsia="en-US" w:bidi="ar-SA"/>
      </w:rPr>
    </w:lvl>
    <w:lvl w:ilvl="4" w:tplc="3B6034E2">
      <w:numFmt w:val="bullet"/>
      <w:lvlText w:val="•"/>
      <w:lvlJc w:val="left"/>
      <w:pPr>
        <w:ind w:left="5088" w:hanging="250"/>
      </w:pPr>
      <w:rPr>
        <w:rFonts w:hint="default"/>
        <w:lang w:val="en-US" w:eastAsia="en-US" w:bidi="ar-SA"/>
      </w:rPr>
    </w:lvl>
    <w:lvl w:ilvl="5" w:tplc="352A0336">
      <w:numFmt w:val="bullet"/>
      <w:lvlText w:val="•"/>
      <w:lvlJc w:val="left"/>
      <w:pPr>
        <w:ind w:left="6130" w:hanging="250"/>
      </w:pPr>
      <w:rPr>
        <w:rFonts w:hint="default"/>
        <w:lang w:val="en-US" w:eastAsia="en-US" w:bidi="ar-SA"/>
      </w:rPr>
    </w:lvl>
    <w:lvl w:ilvl="6" w:tplc="AE8EF41A">
      <w:numFmt w:val="bullet"/>
      <w:lvlText w:val="•"/>
      <w:lvlJc w:val="left"/>
      <w:pPr>
        <w:ind w:left="7172" w:hanging="250"/>
      </w:pPr>
      <w:rPr>
        <w:rFonts w:hint="default"/>
        <w:lang w:val="en-US" w:eastAsia="en-US" w:bidi="ar-SA"/>
      </w:rPr>
    </w:lvl>
    <w:lvl w:ilvl="7" w:tplc="21E6E354">
      <w:numFmt w:val="bullet"/>
      <w:lvlText w:val="•"/>
      <w:lvlJc w:val="left"/>
      <w:pPr>
        <w:ind w:left="8214" w:hanging="250"/>
      </w:pPr>
      <w:rPr>
        <w:rFonts w:hint="default"/>
        <w:lang w:val="en-US" w:eastAsia="en-US" w:bidi="ar-SA"/>
      </w:rPr>
    </w:lvl>
    <w:lvl w:ilvl="8" w:tplc="89502BF2">
      <w:numFmt w:val="bullet"/>
      <w:lvlText w:val="•"/>
      <w:lvlJc w:val="left"/>
      <w:pPr>
        <w:ind w:left="9256" w:hanging="250"/>
      </w:pPr>
      <w:rPr>
        <w:rFonts w:hint="default"/>
        <w:lang w:val="en-US" w:eastAsia="en-US" w:bidi="ar-SA"/>
      </w:rPr>
    </w:lvl>
  </w:abstractNum>
  <w:abstractNum w:abstractNumId="153" w15:restartNumberingAfterBreak="0">
    <w:nsid w:val="67C82929"/>
    <w:multiLevelType w:val="hybridMultilevel"/>
    <w:tmpl w:val="82D0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7CA7F89"/>
    <w:multiLevelType w:val="hybridMultilevel"/>
    <w:tmpl w:val="6FC41A16"/>
    <w:lvl w:ilvl="0" w:tplc="63923D92">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5" w15:restartNumberingAfterBreak="0">
    <w:nsid w:val="67F27823"/>
    <w:multiLevelType w:val="multilevel"/>
    <w:tmpl w:val="42540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8816D57"/>
    <w:multiLevelType w:val="hybridMultilevel"/>
    <w:tmpl w:val="8940D672"/>
    <w:lvl w:ilvl="0" w:tplc="CD0E2B7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7" w15:restartNumberingAfterBreak="0">
    <w:nsid w:val="68B24DF4"/>
    <w:multiLevelType w:val="multilevel"/>
    <w:tmpl w:val="B3EAC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9954F67"/>
    <w:multiLevelType w:val="multilevel"/>
    <w:tmpl w:val="B3009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A064337"/>
    <w:multiLevelType w:val="hybridMultilevel"/>
    <w:tmpl w:val="9F8AFE0A"/>
    <w:lvl w:ilvl="0" w:tplc="613CD448">
      <w:start w:val="1"/>
      <w:numFmt w:val="decimal"/>
      <w:lvlText w:val="%1."/>
      <w:lvlJc w:val="left"/>
      <w:pPr>
        <w:ind w:left="591" w:hanging="360"/>
      </w:pPr>
      <w:rPr>
        <w:rFonts w:hint="default"/>
        <w:spacing w:val="0"/>
        <w:w w:val="100"/>
        <w:lang w:val="en-US" w:eastAsia="en-US" w:bidi="ar-SA"/>
      </w:rPr>
    </w:lvl>
    <w:lvl w:ilvl="1" w:tplc="6D7A595A">
      <w:numFmt w:val="bullet"/>
      <w:lvlText w:val=""/>
      <w:lvlJc w:val="left"/>
      <w:pPr>
        <w:ind w:left="951" w:hanging="360"/>
      </w:pPr>
      <w:rPr>
        <w:rFonts w:ascii="Wingdings" w:eastAsia="Wingdings" w:hAnsi="Wingdings" w:cs="Wingdings" w:hint="default"/>
        <w:b w:val="0"/>
        <w:bCs w:val="0"/>
        <w:i w:val="0"/>
        <w:iCs w:val="0"/>
        <w:spacing w:val="0"/>
        <w:w w:val="100"/>
        <w:sz w:val="24"/>
        <w:szCs w:val="24"/>
        <w:lang w:val="en-US" w:eastAsia="en-US" w:bidi="ar-SA"/>
      </w:rPr>
    </w:lvl>
    <w:lvl w:ilvl="2" w:tplc="585407E0">
      <w:numFmt w:val="bullet"/>
      <w:lvlText w:val="•"/>
      <w:lvlJc w:val="left"/>
      <w:pPr>
        <w:ind w:left="2082" w:hanging="360"/>
      </w:pPr>
      <w:rPr>
        <w:rFonts w:hint="default"/>
        <w:lang w:val="en-US" w:eastAsia="en-US" w:bidi="ar-SA"/>
      </w:rPr>
    </w:lvl>
    <w:lvl w:ilvl="3" w:tplc="98ACA30E">
      <w:numFmt w:val="bullet"/>
      <w:lvlText w:val="•"/>
      <w:lvlJc w:val="left"/>
      <w:pPr>
        <w:ind w:left="3204" w:hanging="360"/>
      </w:pPr>
      <w:rPr>
        <w:rFonts w:hint="default"/>
        <w:lang w:val="en-US" w:eastAsia="en-US" w:bidi="ar-SA"/>
      </w:rPr>
    </w:lvl>
    <w:lvl w:ilvl="4" w:tplc="E11451D4">
      <w:numFmt w:val="bullet"/>
      <w:lvlText w:val="•"/>
      <w:lvlJc w:val="left"/>
      <w:pPr>
        <w:ind w:left="4326" w:hanging="360"/>
      </w:pPr>
      <w:rPr>
        <w:rFonts w:hint="default"/>
        <w:lang w:val="en-US" w:eastAsia="en-US" w:bidi="ar-SA"/>
      </w:rPr>
    </w:lvl>
    <w:lvl w:ilvl="5" w:tplc="BD56FC96">
      <w:numFmt w:val="bullet"/>
      <w:lvlText w:val="•"/>
      <w:lvlJc w:val="left"/>
      <w:pPr>
        <w:ind w:left="5448" w:hanging="360"/>
      </w:pPr>
      <w:rPr>
        <w:rFonts w:hint="default"/>
        <w:lang w:val="en-US" w:eastAsia="en-US" w:bidi="ar-SA"/>
      </w:rPr>
    </w:lvl>
    <w:lvl w:ilvl="6" w:tplc="BAD654CE">
      <w:numFmt w:val="bullet"/>
      <w:lvlText w:val="•"/>
      <w:lvlJc w:val="left"/>
      <w:pPr>
        <w:ind w:left="6571" w:hanging="360"/>
      </w:pPr>
      <w:rPr>
        <w:rFonts w:hint="default"/>
        <w:lang w:val="en-US" w:eastAsia="en-US" w:bidi="ar-SA"/>
      </w:rPr>
    </w:lvl>
    <w:lvl w:ilvl="7" w:tplc="D19AB574">
      <w:numFmt w:val="bullet"/>
      <w:lvlText w:val="•"/>
      <w:lvlJc w:val="left"/>
      <w:pPr>
        <w:ind w:left="7693" w:hanging="360"/>
      </w:pPr>
      <w:rPr>
        <w:rFonts w:hint="default"/>
        <w:lang w:val="en-US" w:eastAsia="en-US" w:bidi="ar-SA"/>
      </w:rPr>
    </w:lvl>
    <w:lvl w:ilvl="8" w:tplc="CC542F2C">
      <w:numFmt w:val="bullet"/>
      <w:lvlText w:val="•"/>
      <w:lvlJc w:val="left"/>
      <w:pPr>
        <w:ind w:left="8815" w:hanging="360"/>
      </w:pPr>
      <w:rPr>
        <w:rFonts w:hint="default"/>
        <w:lang w:val="en-US" w:eastAsia="en-US" w:bidi="ar-SA"/>
      </w:rPr>
    </w:lvl>
  </w:abstractNum>
  <w:abstractNum w:abstractNumId="160" w15:restartNumberingAfterBreak="0">
    <w:nsid w:val="6AA33075"/>
    <w:multiLevelType w:val="hybridMultilevel"/>
    <w:tmpl w:val="5DCA70B6"/>
    <w:lvl w:ilvl="0" w:tplc="8C3E8A22">
      <w:start w:val="1"/>
      <w:numFmt w:val="decimal"/>
      <w:lvlText w:val="%1."/>
      <w:lvlJc w:val="left"/>
      <w:pPr>
        <w:ind w:left="591" w:hanging="360"/>
      </w:pPr>
      <w:rPr>
        <w:rFonts w:ascii="Times New Roman" w:eastAsia="Times New Roman" w:hAnsi="Times New Roman" w:cs="Times New Roman" w:hint="default"/>
        <w:b/>
        <w:bCs/>
        <w:i w:val="0"/>
        <w:iCs w:val="0"/>
        <w:spacing w:val="0"/>
        <w:w w:val="100"/>
        <w:sz w:val="24"/>
        <w:szCs w:val="24"/>
        <w:lang w:val="en-US" w:eastAsia="en-US" w:bidi="ar-SA"/>
      </w:rPr>
    </w:lvl>
    <w:lvl w:ilvl="1" w:tplc="BD98291A">
      <w:numFmt w:val="bullet"/>
      <w:lvlText w:val=""/>
      <w:lvlJc w:val="left"/>
      <w:pPr>
        <w:ind w:left="970" w:hanging="360"/>
      </w:pPr>
      <w:rPr>
        <w:rFonts w:ascii="Symbol" w:eastAsia="Symbol" w:hAnsi="Symbol" w:cs="Symbol" w:hint="default"/>
        <w:b w:val="0"/>
        <w:bCs w:val="0"/>
        <w:i w:val="0"/>
        <w:iCs w:val="0"/>
        <w:spacing w:val="0"/>
        <w:w w:val="100"/>
        <w:sz w:val="24"/>
        <w:szCs w:val="24"/>
        <w:lang w:val="en-US" w:eastAsia="en-US" w:bidi="ar-SA"/>
      </w:rPr>
    </w:lvl>
    <w:lvl w:ilvl="2" w:tplc="2C204836">
      <w:numFmt w:val="bullet"/>
      <w:lvlText w:val="•"/>
      <w:lvlJc w:val="left"/>
      <w:pPr>
        <w:ind w:left="2100" w:hanging="360"/>
      </w:pPr>
      <w:rPr>
        <w:rFonts w:hint="default"/>
        <w:lang w:val="en-US" w:eastAsia="en-US" w:bidi="ar-SA"/>
      </w:rPr>
    </w:lvl>
    <w:lvl w:ilvl="3" w:tplc="99086BA4">
      <w:numFmt w:val="bullet"/>
      <w:lvlText w:val="•"/>
      <w:lvlJc w:val="left"/>
      <w:pPr>
        <w:ind w:left="3220" w:hanging="360"/>
      </w:pPr>
      <w:rPr>
        <w:rFonts w:hint="default"/>
        <w:lang w:val="en-US" w:eastAsia="en-US" w:bidi="ar-SA"/>
      </w:rPr>
    </w:lvl>
    <w:lvl w:ilvl="4" w:tplc="D0C8FD8A">
      <w:numFmt w:val="bullet"/>
      <w:lvlText w:val="•"/>
      <w:lvlJc w:val="left"/>
      <w:pPr>
        <w:ind w:left="4340" w:hanging="360"/>
      </w:pPr>
      <w:rPr>
        <w:rFonts w:hint="default"/>
        <w:lang w:val="en-US" w:eastAsia="en-US" w:bidi="ar-SA"/>
      </w:rPr>
    </w:lvl>
    <w:lvl w:ilvl="5" w:tplc="3050F29C">
      <w:numFmt w:val="bullet"/>
      <w:lvlText w:val="•"/>
      <w:lvlJc w:val="left"/>
      <w:pPr>
        <w:ind w:left="5460" w:hanging="360"/>
      </w:pPr>
      <w:rPr>
        <w:rFonts w:hint="default"/>
        <w:lang w:val="en-US" w:eastAsia="en-US" w:bidi="ar-SA"/>
      </w:rPr>
    </w:lvl>
    <w:lvl w:ilvl="6" w:tplc="D74E7608">
      <w:numFmt w:val="bullet"/>
      <w:lvlText w:val="•"/>
      <w:lvlJc w:val="left"/>
      <w:pPr>
        <w:ind w:left="6580" w:hanging="360"/>
      </w:pPr>
      <w:rPr>
        <w:rFonts w:hint="default"/>
        <w:lang w:val="en-US" w:eastAsia="en-US" w:bidi="ar-SA"/>
      </w:rPr>
    </w:lvl>
    <w:lvl w:ilvl="7" w:tplc="93105AFE">
      <w:numFmt w:val="bullet"/>
      <w:lvlText w:val="•"/>
      <w:lvlJc w:val="left"/>
      <w:pPr>
        <w:ind w:left="7700" w:hanging="360"/>
      </w:pPr>
      <w:rPr>
        <w:rFonts w:hint="default"/>
        <w:lang w:val="en-US" w:eastAsia="en-US" w:bidi="ar-SA"/>
      </w:rPr>
    </w:lvl>
    <w:lvl w:ilvl="8" w:tplc="23E0C29A">
      <w:numFmt w:val="bullet"/>
      <w:lvlText w:val="•"/>
      <w:lvlJc w:val="left"/>
      <w:pPr>
        <w:ind w:left="8820" w:hanging="360"/>
      </w:pPr>
      <w:rPr>
        <w:rFonts w:hint="default"/>
        <w:lang w:val="en-US" w:eastAsia="en-US" w:bidi="ar-SA"/>
      </w:rPr>
    </w:lvl>
  </w:abstractNum>
  <w:abstractNum w:abstractNumId="161" w15:restartNumberingAfterBreak="0">
    <w:nsid w:val="6AB27752"/>
    <w:multiLevelType w:val="hybridMultilevel"/>
    <w:tmpl w:val="A5FA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B0B2535"/>
    <w:multiLevelType w:val="hybridMultilevel"/>
    <w:tmpl w:val="E3026692"/>
    <w:lvl w:ilvl="0" w:tplc="72BCFB74">
      <w:start w:val="1"/>
      <w:numFmt w:val="bullet"/>
      <w:lvlText w:val="·"/>
      <w:lvlJc w:val="left"/>
      <w:pPr>
        <w:ind w:left="720" w:hanging="360"/>
      </w:pPr>
      <w:rPr>
        <w:rFonts w:ascii="Symbol" w:hAnsi="Symbol" w:hint="default"/>
      </w:rPr>
    </w:lvl>
    <w:lvl w:ilvl="1" w:tplc="5E463354">
      <w:start w:val="1"/>
      <w:numFmt w:val="bullet"/>
      <w:lvlText w:val="o"/>
      <w:lvlJc w:val="left"/>
      <w:pPr>
        <w:ind w:left="1440" w:hanging="360"/>
      </w:pPr>
      <w:rPr>
        <w:rFonts w:ascii="Courier New" w:hAnsi="Courier New" w:hint="default"/>
      </w:rPr>
    </w:lvl>
    <w:lvl w:ilvl="2" w:tplc="726E4884">
      <w:start w:val="1"/>
      <w:numFmt w:val="bullet"/>
      <w:lvlText w:val=""/>
      <w:lvlJc w:val="left"/>
      <w:pPr>
        <w:ind w:left="2160" w:hanging="360"/>
      </w:pPr>
      <w:rPr>
        <w:rFonts w:ascii="Wingdings" w:hAnsi="Wingdings" w:hint="default"/>
      </w:rPr>
    </w:lvl>
    <w:lvl w:ilvl="3" w:tplc="7F38F2A8">
      <w:start w:val="1"/>
      <w:numFmt w:val="bullet"/>
      <w:lvlText w:val=""/>
      <w:lvlJc w:val="left"/>
      <w:pPr>
        <w:ind w:left="2880" w:hanging="360"/>
      </w:pPr>
      <w:rPr>
        <w:rFonts w:ascii="Symbol" w:hAnsi="Symbol" w:hint="default"/>
      </w:rPr>
    </w:lvl>
    <w:lvl w:ilvl="4" w:tplc="AD80AC22">
      <w:start w:val="1"/>
      <w:numFmt w:val="bullet"/>
      <w:lvlText w:val="o"/>
      <w:lvlJc w:val="left"/>
      <w:pPr>
        <w:ind w:left="3600" w:hanging="360"/>
      </w:pPr>
      <w:rPr>
        <w:rFonts w:ascii="Courier New" w:hAnsi="Courier New" w:hint="default"/>
      </w:rPr>
    </w:lvl>
    <w:lvl w:ilvl="5" w:tplc="31F4B2A4">
      <w:start w:val="1"/>
      <w:numFmt w:val="bullet"/>
      <w:lvlText w:val=""/>
      <w:lvlJc w:val="left"/>
      <w:pPr>
        <w:ind w:left="4320" w:hanging="360"/>
      </w:pPr>
      <w:rPr>
        <w:rFonts w:ascii="Wingdings" w:hAnsi="Wingdings" w:hint="default"/>
      </w:rPr>
    </w:lvl>
    <w:lvl w:ilvl="6" w:tplc="C4BE67AC">
      <w:start w:val="1"/>
      <w:numFmt w:val="bullet"/>
      <w:lvlText w:val=""/>
      <w:lvlJc w:val="left"/>
      <w:pPr>
        <w:ind w:left="5040" w:hanging="360"/>
      </w:pPr>
      <w:rPr>
        <w:rFonts w:ascii="Symbol" w:hAnsi="Symbol" w:hint="default"/>
      </w:rPr>
    </w:lvl>
    <w:lvl w:ilvl="7" w:tplc="93FA7D9C">
      <w:start w:val="1"/>
      <w:numFmt w:val="bullet"/>
      <w:lvlText w:val="o"/>
      <w:lvlJc w:val="left"/>
      <w:pPr>
        <w:ind w:left="5760" w:hanging="360"/>
      </w:pPr>
      <w:rPr>
        <w:rFonts w:ascii="Courier New" w:hAnsi="Courier New" w:hint="default"/>
      </w:rPr>
    </w:lvl>
    <w:lvl w:ilvl="8" w:tplc="39B0880E">
      <w:start w:val="1"/>
      <w:numFmt w:val="bullet"/>
      <w:lvlText w:val=""/>
      <w:lvlJc w:val="left"/>
      <w:pPr>
        <w:ind w:left="6480" w:hanging="360"/>
      </w:pPr>
      <w:rPr>
        <w:rFonts w:ascii="Wingdings" w:hAnsi="Wingdings" w:hint="default"/>
      </w:rPr>
    </w:lvl>
  </w:abstractNum>
  <w:abstractNum w:abstractNumId="163" w15:restartNumberingAfterBreak="0">
    <w:nsid w:val="6C50002A"/>
    <w:multiLevelType w:val="hybridMultilevel"/>
    <w:tmpl w:val="77F20B22"/>
    <w:lvl w:ilvl="0" w:tplc="92BA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D686D8E"/>
    <w:multiLevelType w:val="hybridMultilevel"/>
    <w:tmpl w:val="4A923D2C"/>
    <w:lvl w:ilvl="0" w:tplc="03D211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E335E61"/>
    <w:multiLevelType w:val="multilevel"/>
    <w:tmpl w:val="19B2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F4905EF"/>
    <w:multiLevelType w:val="multilevel"/>
    <w:tmpl w:val="8954C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02215C3"/>
    <w:multiLevelType w:val="hybridMultilevel"/>
    <w:tmpl w:val="5A9C7062"/>
    <w:lvl w:ilvl="0" w:tplc="4BBCEDB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68" w15:restartNumberingAfterBreak="0">
    <w:nsid w:val="71546EDF"/>
    <w:multiLevelType w:val="multilevel"/>
    <w:tmpl w:val="E68AB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18B3F5C"/>
    <w:multiLevelType w:val="hybridMultilevel"/>
    <w:tmpl w:val="844240D0"/>
    <w:lvl w:ilvl="0" w:tplc="A6E2994A">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170" w15:restartNumberingAfterBreak="0">
    <w:nsid w:val="71E77A82"/>
    <w:multiLevelType w:val="hybridMultilevel"/>
    <w:tmpl w:val="4656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BB6928"/>
    <w:multiLevelType w:val="hybridMultilevel"/>
    <w:tmpl w:val="FFA89C90"/>
    <w:lvl w:ilvl="0" w:tplc="FFFFFFFF">
      <w:start w:val="1"/>
      <w:numFmt w:val="bullet"/>
      <w:lvlText w:val=""/>
      <w:lvlJc w:val="left"/>
      <w:pPr>
        <w:ind w:left="900" w:hanging="360"/>
      </w:pPr>
      <w:rPr>
        <w:rFonts w:ascii="Wingdings" w:hAnsi="Wingdings" w:hint="default"/>
        <w:spacing w:val="0"/>
        <w:w w:val="100"/>
        <w:lang w:val="en-US" w:eastAsia="en-US" w:bidi="ar-SA"/>
      </w:rPr>
    </w:lvl>
    <w:lvl w:ilvl="1" w:tplc="AD7E3AF6">
      <w:numFmt w:val="bullet"/>
      <w:lvlText w:val="•"/>
      <w:lvlJc w:val="left"/>
      <w:pPr>
        <w:ind w:left="1970" w:hanging="360"/>
      </w:pPr>
      <w:rPr>
        <w:rFonts w:hint="default"/>
        <w:lang w:val="en-US" w:eastAsia="en-US" w:bidi="ar-SA"/>
      </w:rPr>
    </w:lvl>
    <w:lvl w:ilvl="2" w:tplc="721E80CE">
      <w:numFmt w:val="bullet"/>
      <w:lvlText w:val="•"/>
      <w:lvlJc w:val="left"/>
      <w:pPr>
        <w:ind w:left="2980" w:hanging="360"/>
      </w:pPr>
      <w:rPr>
        <w:rFonts w:hint="default"/>
        <w:lang w:val="en-US" w:eastAsia="en-US" w:bidi="ar-SA"/>
      </w:rPr>
    </w:lvl>
    <w:lvl w:ilvl="3" w:tplc="F87A00EC">
      <w:numFmt w:val="bullet"/>
      <w:lvlText w:val="•"/>
      <w:lvlJc w:val="left"/>
      <w:pPr>
        <w:ind w:left="3990" w:hanging="360"/>
      </w:pPr>
      <w:rPr>
        <w:rFonts w:hint="default"/>
        <w:lang w:val="en-US" w:eastAsia="en-US" w:bidi="ar-SA"/>
      </w:rPr>
    </w:lvl>
    <w:lvl w:ilvl="4" w:tplc="C870FFE6">
      <w:numFmt w:val="bullet"/>
      <w:lvlText w:val="•"/>
      <w:lvlJc w:val="left"/>
      <w:pPr>
        <w:ind w:left="5000" w:hanging="360"/>
      </w:pPr>
      <w:rPr>
        <w:rFonts w:hint="default"/>
        <w:lang w:val="en-US" w:eastAsia="en-US" w:bidi="ar-SA"/>
      </w:rPr>
    </w:lvl>
    <w:lvl w:ilvl="5" w:tplc="C2549516">
      <w:numFmt w:val="bullet"/>
      <w:lvlText w:val="•"/>
      <w:lvlJc w:val="left"/>
      <w:pPr>
        <w:ind w:left="6010" w:hanging="360"/>
      </w:pPr>
      <w:rPr>
        <w:rFonts w:hint="default"/>
        <w:lang w:val="en-US" w:eastAsia="en-US" w:bidi="ar-SA"/>
      </w:rPr>
    </w:lvl>
    <w:lvl w:ilvl="6" w:tplc="02548C42">
      <w:numFmt w:val="bullet"/>
      <w:lvlText w:val="•"/>
      <w:lvlJc w:val="left"/>
      <w:pPr>
        <w:ind w:left="7020" w:hanging="360"/>
      </w:pPr>
      <w:rPr>
        <w:rFonts w:hint="default"/>
        <w:lang w:val="en-US" w:eastAsia="en-US" w:bidi="ar-SA"/>
      </w:rPr>
    </w:lvl>
    <w:lvl w:ilvl="7" w:tplc="2DEE5B26">
      <w:numFmt w:val="bullet"/>
      <w:lvlText w:val="•"/>
      <w:lvlJc w:val="left"/>
      <w:pPr>
        <w:ind w:left="8030" w:hanging="360"/>
      </w:pPr>
      <w:rPr>
        <w:rFonts w:hint="default"/>
        <w:lang w:val="en-US" w:eastAsia="en-US" w:bidi="ar-SA"/>
      </w:rPr>
    </w:lvl>
    <w:lvl w:ilvl="8" w:tplc="27BEF3D8">
      <w:numFmt w:val="bullet"/>
      <w:lvlText w:val="•"/>
      <w:lvlJc w:val="left"/>
      <w:pPr>
        <w:ind w:left="9040" w:hanging="360"/>
      </w:pPr>
      <w:rPr>
        <w:rFonts w:hint="default"/>
        <w:lang w:val="en-US" w:eastAsia="en-US" w:bidi="ar-SA"/>
      </w:rPr>
    </w:lvl>
  </w:abstractNum>
  <w:abstractNum w:abstractNumId="172" w15:restartNumberingAfterBreak="0">
    <w:nsid w:val="75423628"/>
    <w:multiLevelType w:val="hybridMultilevel"/>
    <w:tmpl w:val="73725A5C"/>
    <w:lvl w:ilvl="0" w:tplc="04090001">
      <w:start w:val="1"/>
      <w:numFmt w:val="bullet"/>
      <w:lvlText w:val=""/>
      <w:lvlJc w:val="left"/>
      <w:pPr>
        <w:ind w:left="217" w:hanging="217"/>
      </w:pPr>
      <w:rPr>
        <w:rFonts w:ascii="Symbol" w:hAnsi="Symbol" w:hint="default"/>
        <w:spacing w:val="0"/>
        <w:w w:val="89"/>
        <w:lang w:val="en-US" w:eastAsia="en-US" w:bidi="ar-SA"/>
      </w:rPr>
    </w:lvl>
    <w:lvl w:ilvl="1" w:tplc="FFFFFFFF">
      <w:start w:val="1"/>
      <w:numFmt w:val="decimal"/>
      <w:lvlText w:val="%2."/>
      <w:lvlJc w:val="left"/>
      <w:pPr>
        <w:ind w:left="544" w:hanging="233"/>
      </w:pPr>
      <w:rPr>
        <w:rFonts w:ascii="Arial" w:eastAsia="Arial" w:hAnsi="Arial" w:cs="Arial" w:hint="default"/>
        <w:b w:val="0"/>
        <w:bCs w:val="0"/>
        <w:i w:val="0"/>
        <w:iCs w:val="0"/>
        <w:color w:val="4B4B4B"/>
        <w:spacing w:val="-1"/>
        <w:w w:val="103"/>
        <w:sz w:val="15"/>
        <w:szCs w:val="15"/>
        <w:lang w:val="en-US" w:eastAsia="en-US" w:bidi="ar-SA"/>
      </w:rPr>
    </w:lvl>
    <w:lvl w:ilvl="2" w:tplc="FFFFFFFF">
      <w:numFmt w:val="bullet"/>
      <w:lvlText w:val="•"/>
      <w:lvlJc w:val="left"/>
      <w:pPr>
        <w:ind w:left="1652" w:hanging="233"/>
      </w:pPr>
      <w:rPr>
        <w:rFonts w:hint="default"/>
        <w:lang w:val="en-US" w:eastAsia="en-US" w:bidi="ar-SA"/>
      </w:rPr>
    </w:lvl>
    <w:lvl w:ilvl="3" w:tplc="FFFFFFFF">
      <w:numFmt w:val="bullet"/>
      <w:lvlText w:val="•"/>
      <w:lvlJc w:val="left"/>
      <w:pPr>
        <w:ind w:left="2765" w:hanging="233"/>
      </w:pPr>
      <w:rPr>
        <w:rFonts w:hint="default"/>
        <w:lang w:val="en-US" w:eastAsia="en-US" w:bidi="ar-SA"/>
      </w:rPr>
    </w:lvl>
    <w:lvl w:ilvl="4" w:tplc="FFFFFFFF">
      <w:numFmt w:val="bullet"/>
      <w:lvlText w:val="•"/>
      <w:lvlJc w:val="left"/>
      <w:pPr>
        <w:ind w:left="3879" w:hanging="233"/>
      </w:pPr>
      <w:rPr>
        <w:rFonts w:hint="default"/>
        <w:lang w:val="en-US" w:eastAsia="en-US" w:bidi="ar-SA"/>
      </w:rPr>
    </w:lvl>
    <w:lvl w:ilvl="5" w:tplc="FFFFFFFF">
      <w:numFmt w:val="bullet"/>
      <w:lvlText w:val="•"/>
      <w:lvlJc w:val="left"/>
      <w:pPr>
        <w:ind w:left="4992" w:hanging="233"/>
      </w:pPr>
      <w:rPr>
        <w:rFonts w:hint="default"/>
        <w:lang w:val="en-US" w:eastAsia="en-US" w:bidi="ar-SA"/>
      </w:rPr>
    </w:lvl>
    <w:lvl w:ilvl="6" w:tplc="FFFFFFFF">
      <w:numFmt w:val="bullet"/>
      <w:lvlText w:val="•"/>
      <w:lvlJc w:val="left"/>
      <w:pPr>
        <w:ind w:left="6105" w:hanging="233"/>
      </w:pPr>
      <w:rPr>
        <w:rFonts w:hint="default"/>
        <w:lang w:val="en-US" w:eastAsia="en-US" w:bidi="ar-SA"/>
      </w:rPr>
    </w:lvl>
    <w:lvl w:ilvl="7" w:tplc="FFFFFFFF">
      <w:numFmt w:val="bullet"/>
      <w:lvlText w:val="•"/>
      <w:lvlJc w:val="left"/>
      <w:pPr>
        <w:ind w:left="7219" w:hanging="233"/>
      </w:pPr>
      <w:rPr>
        <w:rFonts w:hint="default"/>
        <w:lang w:val="en-US" w:eastAsia="en-US" w:bidi="ar-SA"/>
      </w:rPr>
    </w:lvl>
    <w:lvl w:ilvl="8" w:tplc="FFFFFFFF">
      <w:numFmt w:val="bullet"/>
      <w:lvlText w:val="•"/>
      <w:lvlJc w:val="left"/>
      <w:pPr>
        <w:ind w:left="8332" w:hanging="233"/>
      </w:pPr>
      <w:rPr>
        <w:rFonts w:hint="default"/>
        <w:lang w:val="en-US" w:eastAsia="en-US" w:bidi="ar-SA"/>
      </w:rPr>
    </w:lvl>
  </w:abstractNum>
  <w:abstractNum w:abstractNumId="173" w15:restartNumberingAfterBreak="0">
    <w:nsid w:val="7785067D"/>
    <w:multiLevelType w:val="hybridMultilevel"/>
    <w:tmpl w:val="2054B2B8"/>
    <w:lvl w:ilvl="0" w:tplc="CF4C1D98">
      <w:start w:val="1"/>
      <w:numFmt w:val="decimal"/>
      <w:lvlText w:val="%1."/>
      <w:lvlJc w:val="left"/>
      <w:pPr>
        <w:ind w:left="595" w:hanging="193"/>
      </w:pPr>
      <w:rPr>
        <w:rFonts w:ascii="Arial" w:eastAsia="Arial" w:hAnsi="Arial" w:cs="Arial" w:hint="default"/>
        <w:b/>
        <w:bCs/>
        <w:i w:val="0"/>
        <w:iCs w:val="0"/>
        <w:color w:val="111111"/>
        <w:spacing w:val="-1"/>
        <w:w w:val="107"/>
        <w:sz w:val="16"/>
        <w:szCs w:val="16"/>
        <w:lang w:val="en-US" w:eastAsia="en-US" w:bidi="ar-SA"/>
      </w:rPr>
    </w:lvl>
    <w:lvl w:ilvl="1" w:tplc="C3E4B474">
      <w:start w:val="1"/>
      <w:numFmt w:val="lowerLetter"/>
      <w:lvlText w:val="%2."/>
      <w:lvlJc w:val="left"/>
      <w:pPr>
        <w:ind w:left="718" w:hanging="227"/>
      </w:pPr>
      <w:rPr>
        <w:rFonts w:ascii="Arial" w:eastAsia="Arial" w:hAnsi="Arial" w:cs="Arial" w:hint="default"/>
        <w:b w:val="0"/>
        <w:bCs w:val="0"/>
        <w:i w:val="0"/>
        <w:iCs w:val="0"/>
        <w:color w:val="4B4B4B"/>
        <w:spacing w:val="0"/>
        <w:w w:val="109"/>
        <w:sz w:val="15"/>
        <w:szCs w:val="15"/>
        <w:lang w:val="en-US" w:eastAsia="en-US" w:bidi="ar-SA"/>
      </w:rPr>
    </w:lvl>
    <w:lvl w:ilvl="2" w:tplc="48623E78">
      <w:start w:val="1"/>
      <w:numFmt w:val="lowerLetter"/>
      <w:lvlText w:val="%3."/>
      <w:lvlJc w:val="left"/>
      <w:pPr>
        <w:ind w:left="1033" w:hanging="224"/>
      </w:pPr>
      <w:rPr>
        <w:rFonts w:hint="default"/>
        <w:spacing w:val="-1"/>
        <w:w w:val="102"/>
        <w:lang w:val="en-US" w:eastAsia="en-US" w:bidi="ar-SA"/>
      </w:rPr>
    </w:lvl>
    <w:lvl w:ilvl="3" w:tplc="DB666FBA">
      <w:numFmt w:val="bullet"/>
      <w:lvlText w:val="•"/>
      <w:lvlJc w:val="left"/>
      <w:pPr>
        <w:ind w:left="2292" w:hanging="224"/>
      </w:pPr>
      <w:rPr>
        <w:rFonts w:hint="default"/>
        <w:lang w:val="en-US" w:eastAsia="en-US" w:bidi="ar-SA"/>
      </w:rPr>
    </w:lvl>
    <w:lvl w:ilvl="4" w:tplc="AB5C6DB4">
      <w:numFmt w:val="bullet"/>
      <w:lvlText w:val="•"/>
      <w:lvlJc w:val="left"/>
      <w:pPr>
        <w:ind w:left="3545" w:hanging="224"/>
      </w:pPr>
      <w:rPr>
        <w:rFonts w:hint="default"/>
        <w:lang w:val="en-US" w:eastAsia="en-US" w:bidi="ar-SA"/>
      </w:rPr>
    </w:lvl>
    <w:lvl w:ilvl="5" w:tplc="00EEE0FE">
      <w:numFmt w:val="bullet"/>
      <w:lvlText w:val="•"/>
      <w:lvlJc w:val="left"/>
      <w:pPr>
        <w:ind w:left="4797" w:hanging="224"/>
      </w:pPr>
      <w:rPr>
        <w:rFonts w:hint="default"/>
        <w:lang w:val="en-US" w:eastAsia="en-US" w:bidi="ar-SA"/>
      </w:rPr>
    </w:lvl>
    <w:lvl w:ilvl="6" w:tplc="2D9E8A6C">
      <w:numFmt w:val="bullet"/>
      <w:lvlText w:val="•"/>
      <w:lvlJc w:val="left"/>
      <w:pPr>
        <w:ind w:left="6050" w:hanging="224"/>
      </w:pPr>
      <w:rPr>
        <w:rFonts w:hint="default"/>
        <w:lang w:val="en-US" w:eastAsia="en-US" w:bidi="ar-SA"/>
      </w:rPr>
    </w:lvl>
    <w:lvl w:ilvl="7" w:tplc="BD109786">
      <w:numFmt w:val="bullet"/>
      <w:lvlText w:val="•"/>
      <w:lvlJc w:val="left"/>
      <w:pPr>
        <w:ind w:left="7302" w:hanging="224"/>
      </w:pPr>
      <w:rPr>
        <w:rFonts w:hint="default"/>
        <w:lang w:val="en-US" w:eastAsia="en-US" w:bidi="ar-SA"/>
      </w:rPr>
    </w:lvl>
    <w:lvl w:ilvl="8" w:tplc="95C2B01A">
      <w:numFmt w:val="bullet"/>
      <w:lvlText w:val="•"/>
      <w:lvlJc w:val="left"/>
      <w:pPr>
        <w:ind w:left="8555" w:hanging="224"/>
      </w:pPr>
      <w:rPr>
        <w:rFonts w:hint="default"/>
        <w:lang w:val="en-US" w:eastAsia="en-US" w:bidi="ar-SA"/>
      </w:rPr>
    </w:lvl>
  </w:abstractNum>
  <w:abstractNum w:abstractNumId="174" w15:restartNumberingAfterBreak="0">
    <w:nsid w:val="77990D56"/>
    <w:multiLevelType w:val="multilevel"/>
    <w:tmpl w:val="80B62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7A079A8"/>
    <w:multiLevelType w:val="multilevel"/>
    <w:tmpl w:val="6D54A3CC"/>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imes New Roman" w:hAnsi="Times New Roman"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7EE3F7E"/>
    <w:multiLevelType w:val="hybridMultilevel"/>
    <w:tmpl w:val="FA60E0D2"/>
    <w:lvl w:ilvl="0" w:tplc="AF863614">
      <w:start w:val="1"/>
      <w:numFmt w:val="decimal"/>
      <w:lvlText w:val="%1."/>
      <w:lvlJc w:val="left"/>
      <w:pPr>
        <w:ind w:left="725" w:hanging="61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7" w15:restartNumberingAfterBreak="0">
    <w:nsid w:val="7A5606EF"/>
    <w:multiLevelType w:val="hybridMultilevel"/>
    <w:tmpl w:val="8382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A805180"/>
    <w:multiLevelType w:val="multilevel"/>
    <w:tmpl w:val="AC06E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A8466A3"/>
    <w:multiLevelType w:val="hybridMultilevel"/>
    <w:tmpl w:val="B23EAC92"/>
    <w:lvl w:ilvl="0" w:tplc="7C6E16A0">
      <w:start w:val="1"/>
      <w:numFmt w:val="bullet"/>
      <w:lvlText w:val=""/>
      <w:lvlJc w:val="left"/>
      <w:pPr>
        <w:ind w:left="810" w:hanging="360"/>
      </w:pPr>
      <w:rPr>
        <w:rFonts w:ascii="Wingdings" w:hAnsi="Wingdings" w:hint="default"/>
        <w:strike w:val="0"/>
        <w:dstrike w:val="0"/>
        <w:u w:val="none"/>
        <w:effect w:val="none"/>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80" w15:restartNumberingAfterBreak="0">
    <w:nsid w:val="7AE27538"/>
    <w:multiLevelType w:val="hybridMultilevel"/>
    <w:tmpl w:val="685E4740"/>
    <w:lvl w:ilvl="0" w:tplc="CF94E92E">
      <w:start w:val="1"/>
      <w:numFmt w:val="decimal"/>
      <w:lvlText w:val="%1."/>
      <w:lvlJc w:val="left"/>
      <w:pPr>
        <w:ind w:left="605" w:hanging="360"/>
      </w:pPr>
      <w:rPr>
        <w:rFonts w:ascii="Calibri" w:eastAsia="Calibri" w:hAnsi="Calibri" w:cs="Calibri" w:hint="default"/>
        <w:b/>
        <w:bCs/>
        <w:i w:val="0"/>
        <w:iCs w:val="0"/>
        <w:spacing w:val="-2"/>
        <w:w w:val="100"/>
        <w:sz w:val="24"/>
        <w:szCs w:val="24"/>
        <w:lang w:val="en-US" w:eastAsia="en-US" w:bidi="ar-SA"/>
      </w:rPr>
    </w:lvl>
    <w:lvl w:ilvl="1" w:tplc="257A3B4E">
      <w:start w:val="1"/>
      <w:numFmt w:val="lowerLetter"/>
      <w:lvlText w:val="%2."/>
      <w:lvlJc w:val="left"/>
      <w:pPr>
        <w:ind w:left="1325" w:hanging="360"/>
      </w:pPr>
      <w:rPr>
        <w:rFonts w:hint="default"/>
        <w:spacing w:val="0"/>
        <w:w w:val="100"/>
        <w:lang w:val="en-US" w:eastAsia="en-US" w:bidi="ar-SA"/>
      </w:rPr>
    </w:lvl>
    <w:lvl w:ilvl="2" w:tplc="9AC4D100">
      <w:numFmt w:val="bullet"/>
      <w:lvlText w:val="•"/>
      <w:lvlJc w:val="left"/>
      <w:pPr>
        <w:ind w:left="2402" w:hanging="360"/>
      </w:pPr>
      <w:rPr>
        <w:rFonts w:hint="default"/>
        <w:lang w:val="en-US" w:eastAsia="en-US" w:bidi="ar-SA"/>
      </w:rPr>
    </w:lvl>
    <w:lvl w:ilvl="3" w:tplc="9DA8A8E4">
      <w:numFmt w:val="bullet"/>
      <w:lvlText w:val="•"/>
      <w:lvlJc w:val="left"/>
      <w:pPr>
        <w:ind w:left="3484" w:hanging="360"/>
      </w:pPr>
      <w:rPr>
        <w:rFonts w:hint="default"/>
        <w:lang w:val="en-US" w:eastAsia="en-US" w:bidi="ar-SA"/>
      </w:rPr>
    </w:lvl>
    <w:lvl w:ilvl="4" w:tplc="D6D2BEDE">
      <w:numFmt w:val="bullet"/>
      <w:lvlText w:val="•"/>
      <w:lvlJc w:val="left"/>
      <w:pPr>
        <w:ind w:left="4566" w:hanging="360"/>
      </w:pPr>
      <w:rPr>
        <w:rFonts w:hint="default"/>
        <w:lang w:val="en-US" w:eastAsia="en-US" w:bidi="ar-SA"/>
      </w:rPr>
    </w:lvl>
    <w:lvl w:ilvl="5" w:tplc="F64C620E">
      <w:numFmt w:val="bullet"/>
      <w:lvlText w:val="•"/>
      <w:lvlJc w:val="left"/>
      <w:pPr>
        <w:ind w:left="5648" w:hanging="360"/>
      </w:pPr>
      <w:rPr>
        <w:rFonts w:hint="default"/>
        <w:lang w:val="en-US" w:eastAsia="en-US" w:bidi="ar-SA"/>
      </w:rPr>
    </w:lvl>
    <w:lvl w:ilvl="6" w:tplc="41081A38">
      <w:numFmt w:val="bullet"/>
      <w:lvlText w:val="•"/>
      <w:lvlJc w:val="left"/>
      <w:pPr>
        <w:ind w:left="6731" w:hanging="360"/>
      </w:pPr>
      <w:rPr>
        <w:rFonts w:hint="default"/>
        <w:lang w:val="en-US" w:eastAsia="en-US" w:bidi="ar-SA"/>
      </w:rPr>
    </w:lvl>
    <w:lvl w:ilvl="7" w:tplc="5E4885EA">
      <w:numFmt w:val="bullet"/>
      <w:lvlText w:val="•"/>
      <w:lvlJc w:val="left"/>
      <w:pPr>
        <w:ind w:left="7813" w:hanging="360"/>
      </w:pPr>
      <w:rPr>
        <w:rFonts w:hint="default"/>
        <w:lang w:val="en-US" w:eastAsia="en-US" w:bidi="ar-SA"/>
      </w:rPr>
    </w:lvl>
    <w:lvl w:ilvl="8" w:tplc="04489824">
      <w:numFmt w:val="bullet"/>
      <w:lvlText w:val="•"/>
      <w:lvlJc w:val="left"/>
      <w:pPr>
        <w:ind w:left="8895" w:hanging="360"/>
      </w:pPr>
      <w:rPr>
        <w:rFonts w:hint="default"/>
        <w:lang w:val="en-US" w:eastAsia="en-US" w:bidi="ar-SA"/>
      </w:rPr>
    </w:lvl>
  </w:abstractNum>
  <w:abstractNum w:abstractNumId="181" w15:restartNumberingAfterBreak="0">
    <w:nsid w:val="7B681486"/>
    <w:multiLevelType w:val="hybridMultilevel"/>
    <w:tmpl w:val="28D834E0"/>
    <w:lvl w:ilvl="0" w:tplc="BBAE9C2E">
      <w:numFmt w:val="bullet"/>
      <w:lvlText w:val="▪"/>
      <w:lvlJc w:val="left"/>
      <w:pPr>
        <w:ind w:left="1042"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325C834E">
      <w:numFmt w:val="bullet"/>
      <w:lvlText w:val="•"/>
      <w:lvlJc w:val="left"/>
      <w:pPr>
        <w:ind w:left="2042" w:hanging="144"/>
      </w:pPr>
      <w:rPr>
        <w:rFonts w:hint="default"/>
        <w:lang w:val="en-US" w:eastAsia="en-US" w:bidi="ar-SA"/>
      </w:rPr>
    </w:lvl>
    <w:lvl w:ilvl="2" w:tplc="CD561C9A">
      <w:numFmt w:val="bullet"/>
      <w:lvlText w:val="•"/>
      <w:lvlJc w:val="left"/>
      <w:pPr>
        <w:ind w:left="3044" w:hanging="144"/>
      </w:pPr>
      <w:rPr>
        <w:rFonts w:hint="default"/>
        <w:lang w:val="en-US" w:eastAsia="en-US" w:bidi="ar-SA"/>
      </w:rPr>
    </w:lvl>
    <w:lvl w:ilvl="3" w:tplc="C2A6CFBA">
      <w:numFmt w:val="bullet"/>
      <w:lvlText w:val="•"/>
      <w:lvlJc w:val="left"/>
      <w:pPr>
        <w:ind w:left="4046" w:hanging="144"/>
      </w:pPr>
      <w:rPr>
        <w:rFonts w:hint="default"/>
        <w:lang w:val="en-US" w:eastAsia="en-US" w:bidi="ar-SA"/>
      </w:rPr>
    </w:lvl>
    <w:lvl w:ilvl="4" w:tplc="D3167098">
      <w:numFmt w:val="bullet"/>
      <w:lvlText w:val="•"/>
      <w:lvlJc w:val="left"/>
      <w:pPr>
        <w:ind w:left="5048" w:hanging="144"/>
      </w:pPr>
      <w:rPr>
        <w:rFonts w:hint="default"/>
        <w:lang w:val="en-US" w:eastAsia="en-US" w:bidi="ar-SA"/>
      </w:rPr>
    </w:lvl>
    <w:lvl w:ilvl="5" w:tplc="10B2D4C2">
      <w:numFmt w:val="bullet"/>
      <w:lvlText w:val="•"/>
      <w:lvlJc w:val="left"/>
      <w:pPr>
        <w:ind w:left="6050" w:hanging="144"/>
      </w:pPr>
      <w:rPr>
        <w:rFonts w:hint="default"/>
        <w:lang w:val="en-US" w:eastAsia="en-US" w:bidi="ar-SA"/>
      </w:rPr>
    </w:lvl>
    <w:lvl w:ilvl="6" w:tplc="CE0C26B0">
      <w:numFmt w:val="bullet"/>
      <w:lvlText w:val="•"/>
      <w:lvlJc w:val="left"/>
      <w:pPr>
        <w:ind w:left="7052" w:hanging="144"/>
      </w:pPr>
      <w:rPr>
        <w:rFonts w:hint="default"/>
        <w:lang w:val="en-US" w:eastAsia="en-US" w:bidi="ar-SA"/>
      </w:rPr>
    </w:lvl>
    <w:lvl w:ilvl="7" w:tplc="A9BE8966">
      <w:numFmt w:val="bullet"/>
      <w:lvlText w:val="•"/>
      <w:lvlJc w:val="left"/>
      <w:pPr>
        <w:ind w:left="8054" w:hanging="144"/>
      </w:pPr>
      <w:rPr>
        <w:rFonts w:hint="default"/>
        <w:lang w:val="en-US" w:eastAsia="en-US" w:bidi="ar-SA"/>
      </w:rPr>
    </w:lvl>
    <w:lvl w:ilvl="8" w:tplc="7598DB24">
      <w:numFmt w:val="bullet"/>
      <w:lvlText w:val="•"/>
      <w:lvlJc w:val="left"/>
      <w:pPr>
        <w:ind w:left="9056" w:hanging="144"/>
      </w:pPr>
      <w:rPr>
        <w:rFonts w:hint="default"/>
        <w:lang w:val="en-US" w:eastAsia="en-US" w:bidi="ar-SA"/>
      </w:rPr>
    </w:lvl>
  </w:abstractNum>
  <w:abstractNum w:abstractNumId="182" w15:restartNumberingAfterBreak="0">
    <w:nsid w:val="7C5F0B4E"/>
    <w:multiLevelType w:val="hybridMultilevel"/>
    <w:tmpl w:val="DF1CEAF6"/>
    <w:lvl w:ilvl="0" w:tplc="9EEE9F6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DB43128"/>
    <w:multiLevelType w:val="hybridMultilevel"/>
    <w:tmpl w:val="02F009EC"/>
    <w:lvl w:ilvl="0" w:tplc="16D2D338">
      <w:start w:val="1"/>
      <w:numFmt w:val="decimal"/>
      <w:lvlText w:val="%1."/>
      <w:lvlJc w:val="left"/>
      <w:pPr>
        <w:ind w:left="591" w:hanging="360"/>
      </w:pPr>
      <w:rPr>
        <w:rFonts w:hint="default"/>
        <w:spacing w:val="0"/>
        <w:w w:val="100"/>
        <w:lang w:val="en-US" w:eastAsia="en-US" w:bidi="ar-SA"/>
      </w:rPr>
    </w:lvl>
    <w:lvl w:ilvl="1" w:tplc="B38CA012">
      <w:numFmt w:val="bullet"/>
      <w:lvlText w:val="•"/>
      <w:lvlJc w:val="left"/>
      <w:pPr>
        <w:ind w:left="1646" w:hanging="360"/>
      </w:pPr>
      <w:rPr>
        <w:rFonts w:hint="default"/>
        <w:lang w:val="en-US" w:eastAsia="en-US" w:bidi="ar-SA"/>
      </w:rPr>
    </w:lvl>
    <w:lvl w:ilvl="2" w:tplc="602290BA">
      <w:numFmt w:val="bullet"/>
      <w:lvlText w:val="•"/>
      <w:lvlJc w:val="left"/>
      <w:pPr>
        <w:ind w:left="2692" w:hanging="360"/>
      </w:pPr>
      <w:rPr>
        <w:rFonts w:hint="default"/>
        <w:lang w:val="en-US" w:eastAsia="en-US" w:bidi="ar-SA"/>
      </w:rPr>
    </w:lvl>
    <w:lvl w:ilvl="3" w:tplc="A74ED1F8">
      <w:numFmt w:val="bullet"/>
      <w:lvlText w:val="•"/>
      <w:lvlJc w:val="left"/>
      <w:pPr>
        <w:ind w:left="3738" w:hanging="360"/>
      </w:pPr>
      <w:rPr>
        <w:rFonts w:hint="default"/>
        <w:lang w:val="en-US" w:eastAsia="en-US" w:bidi="ar-SA"/>
      </w:rPr>
    </w:lvl>
    <w:lvl w:ilvl="4" w:tplc="CF908080">
      <w:numFmt w:val="bullet"/>
      <w:lvlText w:val="•"/>
      <w:lvlJc w:val="left"/>
      <w:pPr>
        <w:ind w:left="4784" w:hanging="360"/>
      </w:pPr>
      <w:rPr>
        <w:rFonts w:hint="default"/>
        <w:lang w:val="en-US" w:eastAsia="en-US" w:bidi="ar-SA"/>
      </w:rPr>
    </w:lvl>
    <w:lvl w:ilvl="5" w:tplc="4C8E7D54">
      <w:numFmt w:val="bullet"/>
      <w:lvlText w:val="•"/>
      <w:lvlJc w:val="left"/>
      <w:pPr>
        <w:ind w:left="5830" w:hanging="360"/>
      </w:pPr>
      <w:rPr>
        <w:rFonts w:hint="default"/>
        <w:lang w:val="en-US" w:eastAsia="en-US" w:bidi="ar-SA"/>
      </w:rPr>
    </w:lvl>
    <w:lvl w:ilvl="6" w:tplc="A1386BAE">
      <w:numFmt w:val="bullet"/>
      <w:lvlText w:val="•"/>
      <w:lvlJc w:val="left"/>
      <w:pPr>
        <w:ind w:left="6876" w:hanging="360"/>
      </w:pPr>
      <w:rPr>
        <w:rFonts w:hint="default"/>
        <w:lang w:val="en-US" w:eastAsia="en-US" w:bidi="ar-SA"/>
      </w:rPr>
    </w:lvl>
    <w:lvl w:ilvl="7" w:tplc="4B8E1408">
      <w:numFmt w:val="bullet"/>
      <w:lvlText w:val="•"/>
      <w:lvlJc w:val="left"/>
      <w:pPr>
        <w:ind w:left="7922" w:hanging="360"/>
      </w:pPr>
      <w:rPr>
        <w:rFonts w:hint="default"/>
        <w:lang w:val="en-US" w:eastAsia="en-US" w:bidi="ar-SA"/>
      </w:rPr>
    </w:lvl>
    <w:lvl w:ilvl="8" w:tplc="C4A45A02">
      <w:numFmt w:val="bullet"/>
      <w:lvlText w:val="•"/>
      <w:lvlJc w:val="left"/>
      <w:pPr>
        <w:ind w:left="8968" w:hanging="360"/>
      </w:pPr>
      <w:rPr>
        <w:rFonts w:hint="default"/>
        <w:lang w:val="en-US" w:eastAsia="en-US" w:bidi="ar-SA"/>
      </w:rPr>
    </w:lvl>
  </w:abstractNum>
  <w:abstractNum w:abstractNumId="184" w15:restartNumberingAfterBreak="0">
    <w:nsid w:val="7DC24A5A"/>
    <w:multiLevelType w:val="hybridMultilevel"/>
    <w:tmpl w:val="07F80304"/>
    <w:lvl w:ilvl="0" w:tplc="1EF88164">
      <w:start w:val="10"/>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5" w15:restartNumberingAfterBreak="0">
    <w:nsid w:val="7FC21281"/>
    <w:multiLevelType w:val="multilevel"/>
    <w:tmpl w:val="1EA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FDC6620"/>
    <w:multiLevelType w:val="multilevel"/>
    <w:tmpl w:val="BA7A8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2440105">
    <w:abstractNumId w:val="135"/>
  </w:num>
  <w:num w:numId="2" w16cid:durableId="376704235">
    <w:abstractNumId w:val="162"/>
  </w:num>
  <w:num w:numId="3" w16cid:durableId="2120683776">
    <w:abstractNumId w:val="81"/>
  </w:num>
  <w:num w:numId="4" w16cid:durableId="1888368911">
    <w:abstractNumId w:val="5"/>
  </w:num>
  <w:num w:numId="5" w16cid:durableId="308484485">
    <w:abstractNumId w:val="183"/>
  </w:num>
  <w:num w:numId="6" w16cid:durableId="1279217218">
    <w:abstractNumId w:val="108"/>
  </w:num>
  <w:num w:numId="7" w16cid:durableId="641614668">
    <w:abstractNumId w:val="77"/>
  </w:num>
  <w:num w:numId="8" w16cid:durableId="1808080908">
    <w:abstractNumId w:val="119"/>
  </w:num>
  <w:num w:numId="9" w16cid:durableId="2080050811">
    <w:abstractNumId w:val="62"/>
  </w:num>
  <w:num w:numId="10" w16cid:durableId="1726101300">
    <w:abstractNumId w:val="6"/>
  </w:num>
  <w:num w:numId="11" w16cid:durableId="169566485">
    <w:abstractNumId w:val="106"/>
  </w:num>
  <w:num w:numId="12" w16cid:durableId="1908999510">
    <w:abstractNumId w:val="147"/>
  </w:num>
  <w:num w:numId="13" w16cid:durableId="781263928">
    <w:abstractNumId w:val="180"/>
  </w:num>
  <w:num w:numId="14" w16cid:durableId="983503815">
    <w:abstractNumId w:val="160"/>
  </w:num>
  <w:num w:numId="15" w16cid:durableId="928319805">
    <w:abstractNumId w:val="95"/>
  </w:num>
  <w:num w:numId="16" w16cid:durableId="525599125">
    <w:abstractNumId w:val="55"/>
  </w:num>
  <w:num w:numId="17" w16cid:durableId="1384334123">
    <w:abstractNumId w:val="116"/>
  </w:num>
  <w:num w:numId="18" w16cid:durableId="799499574">
    <w:abstractNumId w:val="34"/>
  </w:num>
  <w:num w:numId="19" w16cid:durableId="1776746762">
    <w:abstractNumId w:val="113"/>
  </w:num>
  <w:num w:numId="20" w16cid:durableId="1975866672">
    <w:abstractNumId w:val="127"/>
  </w:num>
  <w:num w:numId="21" w16cid:durableId="1167136334">
    <w:abstractNumId w:val="75"/>
  </w:num>
  <w:num w:numId="22" w16cid:durableId="1674719942">
    <w:abstractNumId w:val="159"/>
  </w:num>
  <w:num w:numId="23" w16cid:durableId="436755269">
    <w:abstractNumId w:val="64"/>
  </w:num>
  <w:num w:numId="24" w16cid:durableId="677078517">
    <w:abstractNumId w:val="124"/>
  </w:num>
  <w:num w:numId="25" w16cid:durableId="1419406652">
    <w:abstractNumId w:val="143"/>
  </w:num>
  <w:num w:numId="26" w16cid:durableId="1431316700">
    <w:abstractNumId w:val="4"/>
  </w:num>
  <w:num w:numId="27" w16cid:durableId="936913623">
    <w:abstractNumId w:val="21"/>
  </w:num>
  <w:num w:numId="28" w16cid:durableId="1056004121">
    <w:abstractNumId w:val="171"/>
  </w:num>
  <w:num w:numId="29" w16cid:durableId="1822650864">
    <w:abstractNumId w:val="7"/>
  </w:num>
  <w:num w:numId="30" w16cid:durableId="593905910">
    <w:abstractNumId w:val="181"/>
  </w:num>
  <w:num w:numId="31" w16cid:durableId="433591965">
    <w:abstractNumId w:val="126"/>
  </w:num>
  <w:num w:numId="32" w16cid:durableId="1224372616">
    <w:abstractNumId w:val="61"/>
  </w:num>
  <w:num w:numId="33" w16cid:durableId="2082369231">
    <w:abstractNumId w:val="44"/>
  </w:num>
  <w:num w:numId="34" w16cid:durableId="138042362">
    <w:abstractNumId w:val="173"/>
  </w:num>
  <w:num w:numId="35" w16cid:durableId="1493527743">
    <w:abstractNumId w:val="41"/>
  </w:num>
  <w:num w:numId="36" w16cid:durableId="252134154">
    <w:abstractNumId w:val="105"/>
  </w:num>
  <w:num w:numId="37" w16cid:durableId="2071149928">
    <w:abstractNumId w:val="97"/>
  </w:num>
  <w:num w:numId="38" w16cid:durableId="2119181929">
    <w:abstractNumId w:val="102"/>
  </w:num>
  <w:num w:numId="39" w16cid:durableId="2110738989">
    <w:abstractNumId w:val="30"/>
  </w:num>
  <w:num w:numId="40" w16cid:durableId="1954702995">
    <w:abstractNumId w:val="67"/>
  </w:num>
  <w:num w:numId="41" w16cid:durableId="246504969">
    <w:abstractNumId w:val="179"/>
  </w:num>
  <w:num w:numId="42" w16cid:durableId="258176224">
    <w:abstractNumId w:val="87"/>
  </w:num>
  <w:num w:numId="43" w16cid:durableId="1310403038">
    <w:abstractNumId w:val="138"/>
  </w:num>
  <w:num w:numId="44" w16cid:durableId="215777204">
    <w:abstractNumId w:val="114"/>
  </w:num>
  <w:num w:numId="45" w16cid:durableId="1907838072">
    <w:abstractNumId w:val="85"/>
  </w:num>
  <w:num w:numId="46" w16cid:durableId="1779177960">
    <w:abstractNumId w:val="46"/>
  </w:num>
  <w:num w:numId="47" w16cid:durableId="370686563">
    <w:abstractNumId w:val="157"/>
  </w:num>
  <w:num w:numId="48" w16cid:durableId="1997495144">
    <w:abstractNumId w:val="96"/>
  </w:num>
  <w:num w:numId="49" w16cid:durableId="1367756953">
    <w:abstractNumId w:val="2"/>
  </w:num>
  <w:num w:numId="50" w16cid:durableId="573512838">
    <w:abstractNumId w:val="150"/>
  </w:num>
  <w:num w:numId="51" w16cid:durableId="255675035">
    <w:abstractNumId w:val="91"/>
  </w:num>
  <w:num w:numId="52" w16cid:durableId="1570648106">
    <w:abstractNumId w:val="123"/>
  </w:num>
  <w:num w:numId="53" w16cid:durableId="77795454">
    <w:abstractNumId w:val="107"/>
  </w:num>
  <w:num w:numId="54" w16cid:durableId="1625624474">
    <w:abstractNumId w:val="141"/>
  </w:num>
  <w:num w:numId="55" w16cid:durableId="759106806">
    <w:abstractNumId w:val="56"/>
  </w:num>
  <w:num w:numId="56" w16cid:durableId="1783459129">
    <w:abstractNumId w:val="101"/>
  </w:num>
  <w:num w:numId="57" w16cid:durableId="66222915">
    <w:abstractNumId w:val="151"/>
  </w:num>
  <w:num w:numId="58" w16cid:durableId="343745837">
    <w:abstractNumId w:val="50"/>
  </w:num>
  <w:num w:numId="59" w16cid:durableId="1826818011">
    <w:abstractNumId w:val="129"/>
  </w:num>
  <w:num w:numId="60" w16cid:durableId="457914853">
    <w:abstractNumId w:val="3"/>
  </w:num>
  <w:num w:numId="61" w16cid:durableId="917397946">
    <w:abstractNumId w:val="38"/>
  </w:num>
  <w:num w:numId="62" w16cid:durableId="1502576445">
    <w:abstractNumId w:val="70"/>
  </w:num>
  <w:num w:numId="63" w16cid:durableId="735857679">
    <w:abstractNumId w:val="99"/>
  </w:num>
  <w:num w:numId="64" w16cid:durableId="821166161">
    <w:abstractNumId w:val="142"/>
  </w:num>
  <w:num w:numId="65" w16cid:durableId="1161121924">
    <w:abstractNumId w:val="121"/>
  </w:num>
  <w:num w:numId="66" w16cid:durableId="614600284">
    <w:abstractNumId w:val="23"/>
  </w:num>
  <w:num w:numId="67" w16cid:durableId="143470268">
    <w:abstractNumId w:val="15"/>
  </w:num>
  <w:num w:numId="68" w16cid:durableId="618343312">
    <w:abstractNumId w:val="158"/>
  </w:num>
  <w:num w:numId="69" w16cid:durableId="2015329370">
    <w:abstractNumId w:val="57"/>
  </w:num>
  <w:num w:numId="70" w16cid:durableId="1228105450">
    <w:abstractNumId w:val="17"/>
  </w:num>
  <w:num w:numId="71" w16cid:durableId="2084252183">
    <w:abstractNumId w:val="155"/>
  </w:num>
  <w:num w:numId="72" w16cid:durableId="1921212441">
    <w:abstractNumId w:val="26"/>
  </w:num>
  <w:num w:numId="73" w16cid:durableId="1462965424">
    <w:abstractNumId w:val="49"/>
  </w:num>
  <w:num w:numId="74" w16cid:durableId="1614895279">
    <w:abstractNumId w:val="51"/>
  </w:num>
  <w:num w:numId="75" w16cid:durableId="4331816">
    <w:abstractNumId w:val="18"/>
  </w:num>
  <w:num w:numId="76" w16cid:durableId="1252010186">
    <w:abstractNumId w:val="63"/>
  </w:num>
  <w:num w:numId="77" w16cid:durableId="97873324">
    <w:abstractNumId w:val="59"/>
  </w:num>
  <w:num w:numId="78" w16cid:durableId="967781947">
    <w:abstractNumId w:val="120"/>
  </w:num>
  <w:num w:numId="79" w16cid:durableId="1420055101">
    <w:abstractNumId w:val="12"/>
  </w:num>
  <w:num w:numId="80" w16cid:durableId="582226773">
    <w:abstractNumId w:val="24"/>
  </w:num>
  <w:num w:numId="81" w16cid:durableId="1688099453">
    <w:abstractNumId w:val="112"/>
  </w:num>
  <w:num w:numId="82" w16cid:durableId="813647156">
    <w:abstractNumId w:val="28"/>
  </w:num>
  <w:num w:numId="83" w16cid:durableId="499005647">
    <w:abstractNumId w:val="117"/>
  </w:num>
  <w:num w:numId="84" w16cid:durableId="628367004">
    <w:abstractNumId w:val="174"/>
  </w:num>
  <w:num w:numId="85" w16cid:durableId="194512968">
    <w:abstractNumId w:val="166"/>
  </w:num>
  <w:num w:numId="86" w16cid:durableId="1642073249">
    <w:abstractNumId w:val="16"/>
  </w:num>
  <w:num w:numId="87" w16cid:durableId="499665225">
    <w:abstractNumId w:val="139"/>
  </w:num>
  <w:num w:numId="88" w16cid:durableId="658773195">
    <w:abstractNumId w:val="27"/>
  </w:num>
  <w:num w:numId="89" w16cid:durableId="1964967560">
    <w:abstractNumId w:val="168"/>
  </w:num>
  <w:num w:numId="90" w16cid:durableId="1332874291">
    <w:abstractNumId w:val="94"/>
  </w:num>
  <w:num w:numId="91" w16cid:durableId="836265336">
    <w:abstractNumId w:val="58"/>
  </w:num>
  <w:num w:numId="92" w16cid:durableId="1875771761">
    <w:abstractNumId w:val="66"/>
  </w:num>
  <w:num w:numId="93" w16cid:durableId="1755782794">
    <w:abstractNumId w:val="71"/>
  </w:num>
  <w:num w:numId="94" w16cid:durableId="792990087">
    <w:abstractNumId w:val="80"/>
  </w:num>
  <w:num w:numId="95" w16cid:durableId="777792239">
    <w:abstractNumId w:val="134"/>
  </w:num>
  <w:num w:numId="96" w16cid:durableId="970936717">
    <w:abstractNumId w:val="165"/>
  </w:num>
  <w:num w:numId="97" w16cid:durableId="1233732575">
    <w:abstractNumId w:val="185"/>
  </w:num>
  <w:num w:numId="98" w16cid:durableId="1330403022">
    <w:abstractNumId w:val="31"/>
  </w:num>
  <w:num w:numId="99" w16cid:durableId="1819568501">
    <w:abstractNumId w:val="86"/>
  </w:num>
  <w:num w:numId="100" w16cid:durableId="1762557849">
    <w:abstractNumId w:val="152"/>
  </w:num>
  <w:num w:numId="101" w16cid:durableId="1601645835">
    <w:abstractNumId w:val="131"/>
  </w:num>
  <w:num w:numId="102" w16cid:durableId="1262299307">
    <w:abstractNumId w:val="103"/>
  </w:num>
  <w:num w:numId="103" w16cid:durableId="1685934493">
    <w:abstractNumId w:val="110"/>
  </w:num>
  <w:num w:numId="104" w16cid:durableId="1033194681">
    <w:abstractNumId w:val="60"/>
  </w:num>
  <w:num w:numId="105" w16cid:durableId="1640721897">
    <w:abstractNumId w:val="125"/>
  </w:num>
  <w:num w:numId="106" w16cid:durableId="19674687">
    <w:abstractNumId w:val="115"/>
  </w:num>
  <w:num w:numId="107" w16cid:durableId="1298757879">
    <w:abstractNumId w:val="161"/>
  </w:num>
  <w:num w:numId="108" w16cid:durableId="1764181398">
    <w:abstractNumId w:val="109"/>
  </w:num>
  <w:num w:numId="109" w16cid:durableId="1109786810">
    <w:abstractNumId w:val="73"/>
  </w:num>
  <w:num w:numId="110" w16cid:durableId="621421583">
    <w:abstractNumId w:val="184"/>
  </w:num>
  <w:num w:numId="111" w16cid:durableId="1288010163">
    <w:abstractNumId w:val="20"/>
  </w:num>
  <w:num w:numId="112" w16cid:durableId="1894389441">
    <w:abstractNumId w:val="52"/>
  </w:num>
  <w:num w:numId="113" w16cid:durableId="603804284">
    <w:abstractNumId w:val="40"/>
  </w:num>
  <w:num w:numId="114" w16cid:durableId="2121222987">
    <w:abstractNumId w:val="98"/>
  </w:num>
  <w:num w:numId="115" w16cid:durableId="1780833637">
    <w:abstractNumId w:val="169"/>
  </w:num>
  <w:num w:numId="116" w16cid:durableId="358508099">
    <w:abstractNumId w:val="164"/>
  </w:num>
  <w:num w:numId="117" w16cid:durableId="1548294300">
    <w:abstractNumId w:val="100"/>
  </w:num>
  <w:num w:numId="118" w16cid:durableId="679431478">
    <w:abstractNumId w:val="54"/>
  </w:num>
  <w:num w:numId="119" w16cid:durableId="1779521754">
    <w:abstractNumId w:val="128"/>
  </w:num>
  <w:num w:numId="120" w16cid:durableId="1947228496">
    <w:abstractNumId w:val="167"/>
  </w:num>
  <w:num w:numId="121" w16cid:durableId="984119699">
    <w:abstractNumId w:val="145"/>
  </w:num>
  <w:num w:numId="122" w16cid:durableId="863057241">
    <w:abstractNumId w:val="186"/>
  </w:num>
  <w:num w:numId="123" w16cid:durableId="887565866">
    <w:abstractNumId w:val="10"/>
  </w:num>
  <w:num w:numId="124" w16cid:durableId="557472522">
    <w:abstractNumId w:val="88"/>
  </w:num>
  <w:num w:numId="125" w16cid:durableId="1942759450">
    <w:abstractNumId w:val="92"/>
  </w:num>
  <w:num w:numId="126" w16cid:durableId="183522110">
    <w:abstractNumId w:val="122"/>
  </w:num>
  <w:num w:numId="127" w16cid:durableId="1237714821">
    <w:abstractNumId w:val="172"/>
  </w:num>
  <w:num w:numId="128" w16cid:durableId="1167480062">
    <w:abstractNumId w:val="9"/>
  </w:num>
  <w:num w:numId="129" w16cid:durableId="2125032972">
    <w:abstractNumId w:val="89"/>
  </w:num>
  <w:num w:numId="130" w16cid:durableId="1697996638">
    <w:abstractNumId w:val="156"/>
  </w:num>
  <w:num w:numId="131" w16cid:durableId="2094543435">
    <w:abstractNumId w:val="154"/>
  </w:num>
  <w:num w:numId="132" w16cid:durableId="363943824">
    <w:abstractNumId w:val="69"/>
  </w:num>
  <w:num w:numId="133" w16cid:durableId="1074277409">
    <w:abstractNumId w:val="74"/>
  </w:num>
  <w:num w:numId="134" w16cid:durableId="1908176762">
    <w:abstractNumId w:val="144"/>
  </w:num>
  <w:num w:numId="135" w16cid:durableId="1277179284">
    <w:abstractNumId w:val="47"/>
  </w:num>
  <w:num w:numId="136" w16cid:durableId="1234240947">
    <w:abstractNumId w:val="137"/>
  </w:num>
  <w:num w:numId="137" w16cid:durableId="660280413">
    <w:abstractNumId w:val="175"/>
  </w:num>
  <w:num w:numId="138" w16cid:durableId="988632519">
    <w:abstractNumId w:val="13"/>
  </w:num>
  <w:num w:numId="139" w16cid:durableId="371854175">
    <w:abstractNumId w:val="148"/>
  </w:num>
  <w:num w:numId="140" w16cid:durableId="1411195129">
    <w:abstractNumId w:val="93"/>
  </w:num>
  <w:num w:numId="141" w16cid:durableId="1909221821">
    <w:abstractNumId w:val="76"/>
  </w:num>
  <w:num w:numId="142" w16cid:durableId="1177038511">
    <w:abstractNumId w:val="32"/>
  </w:num>
  <w:num w:numId="143" w16cid:durableId="1046101469">
    <w:abstractNumId w:val="72"/>
  </w:num>
  <w:num w:numId="144" w16cid:durableId="1670055757">
    <w:abstractNumId w:val="104"/>
  </w:num>
  <w:num w:numId="145" w16cid:durableId="160389493">
    <w:abstractNumId w:val="53"/>
  </w:num>
  <w:num w:numId="146" w16cid:durableId="162167379">
    <w:abstractNumId w:val="33"/>
  </w:num>
  <w:num w:numId="147" w16cid:durableId="1968198770">
    <w:abstractNumId w:val="83"/>
  </w:num>
  <w:num w:numId="148" w16cid:durableId="1811441608">
    <w:abstractNumId w:val="163"/>
  </w:num>
  <w:num w:numId="149" w16cid:durableId="148913091">
    <w:abstractNumId w:val="176"/>
  </w:num>
  <w:num w:numId="150" w16cid:durableId="329140713">
    <w:abstractNumId w:val="39"/>
  </w:num>
  <w:num w:numId="151" w16cid:durableId="435058135">
    <w:abstractNumId w:val="78"/>
  </w:num>
  <w:num w:numId="152" w16cid:durableId="537936221">
    <w:abstractNumId w:val="130"/>
  </w:num>
  <w:num w:numId="153" w16cid:durableId="1791896140">
    <w:abstractNumId w:val="136"/>
  </w:num>
  <w:num w:numId="154" w16cid:durableId="1070425969">
    <w:abstractNumId w:val="48"/>
  </w:num>
  <w:num w:numId="155" w16cid:durableId="2047368611">
    <w:abstractNumId w:val="177"/>
  </w:num>
  <w:num w:numId="156" w16cid:durableId="1618947151">
    <w:abstractNumId w:val="1"/>
  </w:num>
  <w:num w:numId="157" w16cid:durableId="50273106">
    <w:abstractNumId w:val="133"/>
  </w:num>
  <w:num w:numId="158" w16cid:durableId="1348488059">
    <w:abstractNumId w:val="153"/>
  </w:num>
  <w:num w:numId="159" w16cid:durableId="1603224077">
    <w:abstractNumId w:val="65"/>
  </w:num>
  <w:num w:numId="160" w16cid:durableId="42795298">
    <w:abstractNumId w:val="19"/>
  </w:num>
  <w:num w:numId="161" w16cid:durableId="987705853">
    <w:abstractNumId w:val="170"/>
  </w:num>
  <w:num w:numId="162" w16cid:durableId="980110387">
    <w:abstractNumId w:val="182"/>
  </w:num>
  <w:num w:numId="163" w16cid:durableId="1955019369">
    <w:abstractNumId w:val="37"/>
  </w:num>
  <w:num w:numId="164" w16cid:durableId="1500004285">
    <w:abstractNumId w:val="11"/>
  </w:num>
  <w:num w:numId="165" w16cid:durableId="1798067613">
    <w:abstractNumId w:val="90"/>
  </w:num>
  <w:num w:numId="166" w16cid:durableId="993724636">
    <w:abstractNumId w:val="35"/>
  </w:num>
  <w:num w:numId="167" w16cid:durableId="177549731">
    <w:abstractNumId w:val="140"/>
  </w:num>
  <w:num w:numId="168" w16cid:durableId="1109156692">
    <w:abstractNumId w:val="14"/>
  </w:num>
  <w:num w:numId="169" w16cid:durableId="1277522601">
    <w:abstractNumId w:val="132"/>
  </w:num>
  <w:num w:numId="170" w16cid:durableId="1328484180">
    <w:abstractNumId w:val="43"/>
  </w:num>
  <w:num w:numId="171" w16cid:durableId="1284800349">
    <w:abstractNumId w:val="118"/>
  </w:num>
  <w:num w:numId="172" w16cid:durableId="833684538">
    <w:abstractNumId w:val="29"/>
  </w:num>
  <w:num w:numId="173" w16cid:durableId="1004161543">
    <w:abstractNumId w:val="84"/>
  </w:num>
  <w:num w:numId="174" w16cid:durableId="933437646">
    <w:abstractNumId w:val="8"/>
  </w:num>
  <w:num w:numId="175" w16cid:durableId="1138258131">
    <w:abstractNumId w:val="178"/>
  </w:num>
  <w:num w:numId="176" w16cid:durableId="2111118520">
    <w:abstractNumId w:val="146"/>
  </w:num>
  <w:num w:numId="177" w16cid:durableId="432669470">
    <w:abstractNumId w:val="149"/>
  </w:num>
  <w:num w:numId="178" w16cid:durableId="109518859">
    <w:abstractNumId w:val="68"/>
  </w:num>
  <w:num w:numId="179" w16cid:durableId="238171740">
    <w:abstractNumId w:val="0"/>
  </w:num>
  <w:num w:numId="180" w16cid:durableId="1659192787">
    <w:abstractNumId w:val="42"/>
  </w:num>
  <w:num w:numId="181" w16cid:durableId="2064332414">
    <w:abstractNumId w:val="45"/>
  </w:num>
  <w:num w:numId="182" w16cid:durableId="624585432">
    <w:abstractNumId w:val="25"/>
  </w:num>
  <w:num w:numId="183" w16cid:durableId="1928731039">
    <w:abstractNumId w:val="82"/>
  </w:num>
  <w:num w:numId="184" w16cid:durableId="676545817">
    <w:abstractNumId w:val="22"/>
  </w:num>
  <w:num w:numId="185" w16cid:durableId="834616042">
    <w:abstractNumId w:val="111"/>
  </w:num>
  <w:num w:numId="186" w16cid:durableId="67113410">
    <w:abstractNumId w:val="36"/>
  </w:num>
  <w:num w:numId="187" w16cid:durableId="107623081">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B4"/>
    <w:rsid w:val="0000118C"/>
    <w:rsid w:val="00003B94"/>
    <w:rsid w:val="00003DEA"/>
    <w:rsid w:val="00006A1C"/>
    <w:rsid w:val="000073AB"/>
    <w:rsid w:val="000122AD"/>
    <w:rsid w:val="00012C69"/>
    <w:rsid w:val="00013DC9"/>
    <w:rsid w:val="0001493D"/>
    <w:rsid w:val="0001564C"/>
    <w:rsid w:val="00015BBC"/>
    <w:rsid w:val="0002069C"/>
    <w:rsid w:val="00023A74"/>
    <w:rsid w:val="00024248"/>
    <w:rsid w:val="00025969"/>
    <w:rsid w:val="00032361"/>
    <w:rsid w:val="0003422B"/>
    <w:rsid w:val="00034AEF"/>
    <w:rsid w:val="00041A60"/>
    <w:rsid w:val="00042821"/>
    <w:rsid w:val="0004386C"/>
    <w:rsid w:val="00043BFD"/>
    <w:rsid w:val="00044E71"/>
    <w:rsid w:val="00046F70"/>
    <w:rsid w:val="00047040"/>
    <w:rsid w:val="00047557"/>
    <w:rsid w:val="00051D07"/>
    <w:rsid w:val="00052DD8"/>
    <w:rsid w:val="00053270"/>
    <w:rsid w:val="000536EE"/>
    <w:rsid w:val="000548C1"/>
    <w:rsid w:val="00057638"/>
    <w:rsid w:val="000577AD"/>
    <w:rsid w:val="00062B29"/>
    <w:rsid w:val="00063A28"/>
    <w:rsid w:val="00063A56"/>
    <w:rsid w:val="0007097C"/>
    <w:rsid w:val="0007319B"/>
    <w:rsid w:val="000734D6"/>
    <w:rsid w:val="000768F7"/>
    <w:rsid w:val="000773C7"/>
    <w:rsid w:val="00077700"/>
    <w:rsid w:val="00080B23"/>
    <w:rsid w:val="00082471"/>
    <w:rsid w:val="00082EE5"/>
    <w:rsid w:val="00083D38"/>
    <w:rsid w:val="000852D1"/>
    <w:rsid w:val="00086EA3"/>
    <w:rsid w:val="000874AF"/>
    <w:rsid w:val="00094BB4"/>
    <w:rsid w:val="000A0D36"/>
    <w:rsid w:val="000A1E37"/>
    <w:rsid w:val="000A2B49"/>
    <w:rsid w:val="000A4748"/>
    <w:rsid w:val="000A5B53"/>
    <w:rsid w:val="000A735B"/>
    <w:rsid w:val="000A7B0C"/>
    <w:rsid w:val="000B3B26"/>
    <w:rsid w:val="000B6083"/>
    <w:rsid w:val="000B62E8"/>
    <w:rsid w:val="000B7482"/>
    <w:rsid w:val="000C1498"/>
    <w:rsid w:val="000C227A"/>
    <w:rsid w:val="000C23B7"/>
    <w:rsid w:val="000C49AC"/>
    <w:rsid w:val="000D3A8B"/>
    <w:rsid w:val="000D5480"/>
    <w:rsid w:val="000D7481"/>
    <w:rsid w:val="000D7A0B"/>
    <w:rsid w:val="000E0C0D"/>
    <w:rsid w:val="000E29EE"/>
    <w:rsid w:val="000E39E0"/>
    <w:rsid w:val="000E5AFE"/>
    <w:rsid w:val="000E6A66"/>
    <w:rsid w:val="000E781E"/>
    <w:rsid w:val="000F193B"/>
    <w:rsid w:val="000F1981"/>
    <w:rsid w:val="000F1EE1"/>
    <w:rsid w:val="000F26B3"/>
    <w:rsid w:val="000F2A4B"/>
    <w:rsid w:val="000F2EA4"/>
    <w:rsid w:val="000F3A79"/>
    <w:rsid w:val="000F6BA5"/>
    <w:rsid w:val="0010190F"/>
    <w:rsid w:val="001035EA"/>
    <w:rsid w:val="001049D3"/>
    <w:rsid w:val="00105102"/>
    <w:rsid w:val="001067BD"/>
    <w:rsid w:val="00106DB3"/>
    <w:rsid w:val="00106E75"/>
    <w:rsid w:val="00106FCA"/>
    <w:rsid w:val="00107555"/>
    <w:rsid w:val="00111383"/>
    <w:rsid w:val="001117CC"/>
    <w:rsid w:val="001144C7"/>
    <w:rsid w:val="001145BF"/>
    <w:rsid w:val="00114A7E"/>
    <w:rsid w:val="001153ED"/>
    <w:rsid w:val="00116350"/>
    <w:rsid w:val="00116F14"/>
    <w:rsid w:val="00120759"/>
    <w:rsid w:val="001208E6"/>
    <w:rsid w:val="00121055"/>
    <w:rsid w:val="001238DE"/>
    <w:rsid w:val="001242D9"/>
    <w:rsid w:val="0012607E"/>
    <w:rsid w:val="00130741"/>
    <w:rsid w:val="00130C4B"/>
    <w:rsid w:val="0013120C"/>
    <w:rsid w:val="001316AA"/>
    <w:rsid w:val="00131CFB"/>
    <w:rsid w:val="00134499"/>
    <w:rsid w:val="00134686"/>
    <w:rsid w:val="00134D53"/>
    <w:rsid w:val="00135801"/>
    <w:rsid w:val="00136413"/>
    <w:rsid w:val="001366CD"/>
    <w:rsid w:val="001371C9"/>
    <w:rsid w:val="0013752E"/>
    <w:rsid w:val="00137AE8"/>
    <w:rsid w:val="00140D3E"/>
    <w:rsid w:val="001544D3"/>
    <w:rsid w:val="00156584"/>
    <w:rsid w:val="00156E4D"/>
    <w:rsid w:val="00160A0E"/>
    <w:rsid w:val="00161207"/>
    <w:rsid w:val="001652F4"/>
    <w:rsid w:val="00165466"/>
    <w:rsid w:val="001657CD"/>
    <w:rsid w:val="001662EF"/>
    <w:rsid w:val="00180528"/>
    <w:rsid w:val="001806D8"/>
    <w:rsid w:val="001819E8"/>
    <w:rsid w:val="00186C65"/>
    <w:rsid w:val="00186F33"/>
    <w:rsid w:val="00187C77"/>
    <w:rsid w:val="00190C6C"/>
    <w:rsid w:val="00191ED2"/>
    <w:rsid w:val="00192909"/>
    <w:rsid w:val="001931EB"/>
    <w:rsid w:val="0019357E"/>
    <w:rsid w:val="0019739B"/>
    <w:rsid w:val="001A0B06"/>
    <w:rsid w:val="001A1952"/>
    <w:rsid w:val="001A6AC9"/>
    <w:rsid w:val="001B0A0B"/>
    <w:rsid w:val="001B4E8D"/>
    <w:rsid w:val="001B4EEC"/>
    <w:rsid w:val="001B5A0D"/>
    <w:rsid w:val="001B62A3"/>
    <w:rsid w:val="001B6742"/>
    <w:rsid w:val="001B7799"/>
    <w:rsid w:val="001C0020"/>
    <w:rsid w:val="001C1486"/>
    <w:rsid w:val="001C15EA"/>
    <w:rsid w:val="001C1D05"/>
    <w:rsid w:val="001C2144"/>
    <w:rsid w:val="001C38DE"/>
    <w:rsid w:val="001C3F69"/>
    <w:rsid w:val="001C4CDC"/>
    <w:rsid w:val="001C4FBE"/>
    <w:rsid w:val="001D0C11"/>
    <w:rsid w:val="001D0E23"/>
    <w:rsid w:val="001D249B"/>
    <w:rsid w:val="001D43FB"/>
    <w:rsid w:val="001D49F3"/>
    <w:rsid w:val="001D544E"/>
    <w:rsid w:val="001D5EC5"/>
    <w:rsid w:val="001D7CED"/>
    <w:rsid w:val="001E1550"/>
    <w:rsid w:val="001E1F2A"/>
    <w:rsid w:val="001E25C0"/>
    <w:rsid w:val="001E5BF6"/>
    <w:rsid w:val="001E5C07"/>
    <w:rsid w:val="001E68D9"/>
    <w:rsid w:val="001F0D5B"/>
    <w:rsid w:val="001F18B0"/>
    <w:rsid w:val="001F3A5D"/>
    <w:rsid w:val="001F53B1"/>
    <w:rsid w:val="001F62A6"/>
    <w:rsid w:val="00204270"/>
    <w:rsid w:val="00205BDC"/>
    <w:rsid w:val="00206732"/>
    <w:rsid w:val="002073F2"/>
    <w:rsid w:val="00210B97"/>
    <w:rsid w:val="00210BDD"/>
    <w:rsid w:val="0021240F"/>
    <w:rsid w:val="00212420"/>
    <w:rsid w:val="00212F0F"/>
    <w:rsid w:val="002140A8"/>
    <w:rsid w:val="002142FE"/>
    <w:rsid w:val="002148EF"/>
    <w:rsid w:val="0022096C"/>
    <w:rsid w:val="002214D7"/>
    <w:rsid w:val="00221E67"/>
    <w:rsid w:val="002250C2"/>
    <w:rsid w:val="002250D2"/>
    <w:rsid w:val="00226DE8"/>
    <w:rsid w:val="00226E93"/>
    <w:rsid w:val="00231C5C"/>
    <w:rsid w:val="00232055"/>
    <w:rsid w:val="002322A2"/>
    <w:rsid w:val="002335EA"/>
    <w:rsid w:val="00233D5C"/>
    <w:rsid w:val="0023403C"/>
    <w:rsid w:val="00234E53"/>
    <w:rsid w:val="002362EB"/>
    <w:rsid w:val="0023689C"/>
    <w:rsid w:val="00237162"/>
    <w:rsid w:val="00237EED"/>
    <w:rsid w:val="002407D5"/>
    <w:rsid w:val="00240C8F"/>
    <w:rsid w:val="002410CF"/>
    <w:rsid w:val="0024123E"/>
    <w:rsid w:val="002417BC"/>
    <w:rsid w:val="00241BBA"/>
    <w:rsid w:val="002424AD"/>
    <w:rsid w:val="00244B85"/>
    <w:rsid w:val="00245927"/>
    <w:rsid w:val="00250225"/>
    <w:rsid w:val="0025051A"/>
    <w:rsid w:val="00250FE1"/>
    <w:rsid w:val="002515E4"/>
    <w:rsid w:val="00255B06"/>
    <w:rsid w:val="00255ED0"/>
    <w:rsid w:val="00257A55"/>
    <w:rsid w:val="0026055C"/>
    <w:rsid w:val="00260A41"/>
    <w:rsid w:val="0026154D"/>
    <w:rsid w:val="002652EC"/>
    <w:rsid w:val="00265581"/>
    <w:rsid w:val="0026739F"/>
    <w:rsid w:val="00273937"/>
    <w:rsid w:val="002740B6"/>
    <w:rsid w:val="00274AED"/>
    <w:rsid w:val="00274EAA"/>
    <w:rsid w:val="00275EEA"/>
    <w:rsid w:val="00276856"/>
    <w:rsid w:val="00276EFC"/>
    <w:rsid w:val="0027768F"/>
    <w:rsid w:val="00277EAE"/>
    <w:rsid w:val="002806B5"/>
    <w:rsid w:val="00280B94"/>
    <w:rsid w:val="002831B9"/>
    <w:rsid w:val="002903B3"/>
    <w:rsid w:val="002937AE"/>
    <w:rsid w:val="00294E0C"/>
    <w:rsid w:val="002951EA"/>
    <w:rsid w:val="00297C40"/>
    <w:rsid w:val="00297E57"/>
    <w:rsid w:val="002A05B9"/>
    <w:rsid w:val="002A46F8"/>
    <w:rsid w:val="002A6081"/>
    <w:rsid w:val="002B0356"/>
    <w:rsid w:val="002B16DC"/>
    <w:rsid w:val="002B3C84"/>
    <w:rsid w:val="002B3FC0"/>
    <w:rsid w:val="002B40A4"/>
    <w:rsid w:val="002B444B"/>
    <w:rsid w:val="002B4EE2"/>
    <w:rsid w:val="002B54C4"/>
    <w:rsid w:val="002B5E8E"/>
    <w:rsid w:val="002C0C7E"/>
    <w:rsid w:val="002C110E"/>
    <w:rsid w:val="002C1DD7"/>
    <w:rsid w:val="002C24B1"/>
    <w:rsid w:val="002C28F1"/>
    <w:rsid w:val="002C372C"/>
    <w:rsid w:val="002C6C26"/>
    <w:rsid w:val="002C6EEC"/>
    <w:rsid w:val="002C7388"/>
    <w:rsid w:val="002D00FF"/>
    <w:rsid w:val="002D0BD6"/>
    <w:rsid w:val="002D13E9"/>
    <w:rsid w:val="002D1658"/>
    <w:rsid w:val="002D1795"/>
    <w:rsid w:val="002D3868"/>
    <w:rsid w:val="002D38BB"/>
    <w:rsid w:val="002E0A1B"/>
    <w:rsid w:val="002E38A6"/>
    <w:rsid w:val="002E4F63"/>
    <w:rsid w:val="002E7302"/>
    <w:rsid w:val="002F0632"/>
    <w:rsid w:val="002F0FF6"/>
    <w:rsid w:val="002F12AA"/>
    <w:rsid w:val="002F1DC1"/>
    <w:rsid w:val="002F3053"/>
    <w:rsid w:val="002F406F"/>
    <w:rsid w:val="002F4592"/>
    <w:rsid w:val="00300391"/>
    <w:rsid w:val="00300C35"/>
    <w:rsid w:val="00304A98"/>
    <w:rsid w:val="00307440"/>
    <w:rsid w:val="00310971"/>
    <w:rsid w:val="003114BC"/>
    <w:rsid w:val="00311B15"/>
    <w:rsid w:val="0031257E"/>
    <w:rsid w:val="00313337"/>
    <w:rsid w:val="00314240"/>
    <w:rsid w:val="00317381"/>
    <w:rsid w:val="003177CB"/>
    <w:rsid w:val="00317EC8"/>
    <w:rsid w:val="00320638"/>
    <w:rsid w:val="0032096E"/>
    <w:rsid w:val="0032269C"/>
    <w:rsid w:val="00322CE7"/>
    <w:rsid w:val="00324E50"/>
    <w:rsid w:val="003254E8"/>
    <w:rsid w:val="0032616C"/>
    <w:rsid w:val="003270C4"/>
    <w:rsid w:val="0033035B"/>
    <w:rsid w:val="00331342"/>
    <w:rsid w:val="00333490"/>
    <w:rsid w:val="00333F21"/>
    <w:rsid w:val="0033528A"/>
    <w:rsid w:val="0033559E"/>
    <w:rsid w:val="00347B75"/>
    <w:rsid w:val="00347EB8"/>
    <w:rsid w:val="00351AD5"/>
    <w:rsid w:val="003522D1"/>
    <w:rsid w:val="0035523B"/>
    <w:rsid w:val="003566E0"/>
    <w:rsid w:val="00357D92"/>
    <w:rsid w:val="003602AB"/>
    <w:rsid w:val="00361A10"/>
    <w:rsid w:val="00362F85"/>
    <w:rsid w:val="00363A69"/>
    <w:rsid w:val="003644C7"/>
    <w:rsid w:val="00364EBB"/>
    <w:rsid w:val="003651D8"/>
    <w:rsid w:val="0036573B"/>
    <w:rsid w:val="00366739"/>
    <w:rsid w:val="003679E7"/>
    <w:rsid w:val="00370B1C"/>
    <w:rsid w:val="003715E9"/>
    <w:rsid w:val="003736E7"/>
    <w:rsid w:val="00377269"/>
    <w:rsid w:val="00377729"/>
    <w:rsid w:val="00377811"/>
    <w:rsid w:val="00380A02"/>
    <w:rsid w:val="0038145F"/>
    <w:rsid w:val="00381506"/>
    <w:rsid w:val="00384356"/>
    <w:rsid w:val="00385452"/>
    <w:rsid w:val="003864F2"/>
    <w:rsid w:val="0038741B"/>
    <w:rsid w:val="00390FCE"/>
    <w:rsid w:val="00392EBB"/>
    <w:rsid w:val="00393B52"/>
    <w:rsid w:val="00394110"/>
    <w:rsid w:val="00394209"/>
    <w:rsid w:val="00394889"/>
    <w:rsid w:val="0039552E"/>
    <w:rsid w:val="00396432"/>
    <w:rsid w:val="003971B1"/>
    <w:rsid w:val="003972E8"/>
    <w:rsid w:val="003A3445"/>
    <w:rsid w:val="003A3A00"/>
    <w:rsid w:val="003A3FD6"/>
    <w:rsid w:val="003A53B2"/>
    <w:rsid w:val="003A5731"/>
    <w:rsid w:val="003A7CD3"/>
    <w:rsid w:val="003B09E9"/>
    <w:rsid w:val="003B11D1"/>
    <w:rsid w:val="003B5287"/>
    <w:rsid w:val="003B59A7"/>
    <w:rsid w:val="003B62FB"/>
    <w:rsid w:val="003B6646"/>
    <w:rsid w:val="003B68E7"/>
    <w:rsid w:val="003B7684"/>
    <w:rsid w:val="003B78ED"/>
    <w:rsid w:val="003C1886"/>
    <w:rsid w:val="003C1B99"/>
    <w:rsid w:val="003C2348"/>
    <w:rsid w:val="003C3DA0"/>
    <w:rsid w:val="003C45BA"/>
    <w:rsid w:val="003C7F84"/>
    <w:rsid w:val="003D0443"/>
    <w:rsid w:val="003D2EC3"/>
    <w:rsid w:val="003D33FC"/>
    <w:rsid w:val="003D370B"/>
    <w:rsid w:val="003D7D3B"/>
    <w:rsid w:val="003D7EB0"/>
    <w:rsid w:val="003E6680"/>
    <w:rsid w:val="003E780B"/>
    <w:rsid w:val="003F0068"/>
    <w:rsid w:val="003F02FB"/>
    <w:rsid w:val="003F2EA7"/>
    <w:rsid w:val="003F3127"/>
    <w:rsid w:val="003F5189"/>
    <w:rsid w:val="003F600C"/>
    <w:rsid w:val="00400C7E"/>
    <w:rsid w:val="00400EDC"/>
    <w:rsid w:val="00402604"/>
    <w:rsid w:val="00402B4A"/>
    <w:rsid w:val="004037AF"/>
    <w:rsid w:val="00404C9F"/>
    <w:rsid w:val="00404D90"/>
    <w:rsid w:val="00406226"/>
    <w:rsid w:val="00411677"/>
    <w:rsid w:val="00411D3A"/>
    <w:rsid w:val="00412D82"/>
    <w:rsid w:val="00412E0B"/>
    <w:rsid w:val="00413E81"/>
    <w:rsid w:val="00414BDD"/>
    <w:rsid w:val="00417D7D"/>
    <w:rsid w:val="0042117F"/>
    <w:rsid w:val="00421616"/>
    <w:rsid w:val="0042293C"/>
    <w:rsid w:val="0042296C"/>
    <w:rsid w:val="0042442C"/>
    <w:rsid w:val="00426AA7"/>
    <w:rsid w:val="00430B55"/>
    <w:rsid w:val="00431586"/>
    <w:rsid w:val="00431AC7"/>
    <w:rsid w:val="00433E23"/>
    <w:rsid w:val="00434FF4"/>
    <w:rsid w:val="00435F4F"/>
    <w:rsid w:val="004401F8"/>
    <w:rsid w:val="00440629"/>
    <w:rsid w:val="004439EC"/>
    <w:rsid w:val="004452D1"/>
    <w:rsid w:val="0044594A"/>
    <w:rsid w:val="00445B94"/>
    <w:rsid w:val="0044716C"/>
    <w:rsid w:val="00447787"/>
    <w:rsid w:val="00450B78"/>
    <w:rsid w:val="00456199"/>
    <w:rsid w:val="004605E1"/>
    <w:rsid w:val="00460ABC"/>
    <w:rsid w:val="00461672"/>
    <w:rsid w:val="0046185E"/>
    <w:rsid w:val="004633FF"/>
    <w:rsid w:val="00463BDF"/>
    <w:rsid w:val="00464352"/>
    <w:rsid w:val="004652C9"/>
    <w:rsid w:val="004660AF"/>
    <w:rsid w:val="0046651B"/>
    <w:rsid w:val="00466BCE"/>
    <w:rsid w:val="004670DC"/>
    <w:rsid w:val="004671ED"/>
    <w:rsid w:val="00470395"/>
    <w:rsid w:val="0047137E"/>
    <w:rsid w:val="00472569"/>
    <w:rsid w:val="0047337D"/>
    <w:rsid w:val="00475948"/>
    <w:rsid w:val="00476A5F"/>
    <w:rsid w:val="00477F4C"/>
    <w:rsid w:val="004818C7"/>
    <w:rsid w:val="00482FC2"/>
    <w:rsid w:val="00484C1E"/>
    <w:rsid w:val="00485151"/>
    <w:rsid w:val="00485CA3"/>
    <w:rsid w:val="0049207D"/>
    <w:rsid w:val="004931AD"/>
    <w:rsid w:val="00494FF1"/>
    <w:rsid w:val="00496F9F"/>
    <w:rsid w:val="00497301"/>
    <w:rsid w:val="004A08CB"/>
    <w:rsid w:val="004A11E7"/>
    <w:rsid w:val="004A1BB1"/>
    <w:rsid w:val="004A439A"/>
    <w:rsid w:val="004A439E"/>
    <w:rsid w:val="004A6BBF"/>
    <w:rsid w:val="004B0C9D"/>
    <w:rsid w:val="004B4910"/>
    <w:rsid w:val="004B59AC"/>
    <w:rsid w:val="004B5DD3"/>
    <w:rsid w:val="004B61F5"/>
    <w:rsid w:val="004B6D17"/>
    <w:rsid w:val="004B747F"/>
    <w:rsid w:val="004C08C9"/>
    <w:rsid w:val="004C2E41"/>
    <w:rsid w:val="004D032A"/>
    <w:rsid w:val="004D1907"/>
    <w:rsid w:val="004D1B0D"/>
    <w:rsid w:val="004D3A69"/>
    <w:rsid w:val="004D477D"/>
    <w:rsid w:val="004D762F"/>
    <w:rsid w:val="004E0F27"/>
    <w:rsid w:val="004E1ABD"/>
    <w:rsid w:val="004E27AB"/>
    <w:rsid w:val="004E28F5"/>
    <w:rsid w:val="004E2F5F"/>
    <w:rsid w:val="004E314D"/>
    <w:rsid w:val="004E4E0E"/>
    <w:rsid w:val="004E5150"/>
    <w:rsid w:val="004E7020"/>
    <w:rsid w:val="004E7085"/>
    <w:rsid w:val="004F0A9F"/>
    <w:rsid w:val="004F7AA2"/>
    <w:rsid w:val="005005B6"/>
    <w:rsid w:val="005011AF"/>
    <w:rsid w:val="005014A6"/>
    <w:rsid w:val="00502711"/>
    <w:rsid w:val="00502BF2"/>
    <w:rsid w:val="00504E75"/>
    <w:rsid w:val="005056F4"/>
    <w:rsid w:val="00506443"/>
    <w:rsid w:val="005068E6"/>
    <w:rsid w:val="00510779"/>
    <w:rsid w:val="00515F6A"/>
    <w:rsid w:val="0051620B"/>
    <w:rsid w:val="00517282"/>
    <w:rsid w:val="0052003B"/>
    <w:rsid w:val="0052129E"/>
    <w:rsid w:val="0052146B"/>
    <w:rsid w:val="005228A6"/>
    <w:rsid w:val="0052531C"/>
    <w:rsid w:val="005258C6"/>
    <w:rsid w:val="005268BF"/>
    <w:rsid w:val="00526D77"/>
    <w:rsid w:val="00527A80"/>
    <w:rsid w:val="00534406"/>
    <w:rsid w:val="00534B66"/>
    <w:rsid w:val="0053519E"/>
    <w:rsid w:val="00535572"/>
    <w:rsid w:val="00536F21"/>
    <w:rsid w:val="00541490"/>
    <w:rsid w:val="005416C1"/>
    <w:rsid w:val="005416DF"/>
    <w:rsid w:val="005438B0"/>
    <w:rsid w:val="005442B4"/>
    <w:rsid w:val="00544C18"/>
    <w:rsid w:val="00545E99"/>
    <w:rsid w:val="0054619A"/>
    <w:rsid w:val="005474E8"/>
    <w:rsid w:val="00550F7B"/>
    <w:rsid w:val="00551285"/>
    <w:rsid w:val="00552A35"/>
    <w:rsid w:val="00554CB3"/>
    <w:rsid w:val="00556FAB"/>
    <w:rsid w:val="00560108"/>
    <w:rsid w:val="005603D4"/>
    <w:rsid w:val="00561DD5"/>
    <w:rsid w:val="00561E39"/>
    <w:rsid w:val="005655D8"/>
    <w:rsid w:val="00566C19"/>
    <w:rsid w:val="00567388"/>
    <w:rsid w:val="005721AD"/>
    <w:rsid w:val="00572C50"/>
    <w:rsid w:val="0057307C"/>
    <w:rsid w:val="005754E8"/>
    <w:rsid w:val="00575923"/>
    <w:rsid w:val="00577D56"/>
    <w:rsid w:val="00580B70"/>
    <w:rsid w:val="00580CFB"/>
    <w:rsid w:val="00581A44"/>
    <w:rsid w:val="005824B0"/>
    <w:rsid w:val="00583632"/>
    <w:rsid w:val="00583E41"/>
    <w:rsid w:val="00590867"/>
    <w:rsid w:val="0059412D"/>
    <w:rsid w:val="00595033"/>
    <w:rsid w:val="0059691E"/>
    <w:rsid w:val="00597413"/>
    <w:rsid w:val="005A2356"/>
    <w:rsid w:val="005A27F5"/>
    <w:rsid w:val="005A28C4"/>
    <w:rsid w:val="005A4110"/>
    <w:rsid w:val="005A5872"/>
    <w:rsid w:val="005A7737"/>
    <w:rsid w:val="005B0414"/>
    <w:rsid w:val="005B1055"/>
    <w:rsid w:val="005B1D41"/>
    <w:rsid w:val="005B2A66"/>
    <w:rsid w:val="005B2C3F"/>
    <w:rsid w:val="005B62BA"/>
    <w:rsid w:val="005B650A"/>
    <w:rsid w:val="005C0A84"/>
    <w:rsid w:val="005C4903"/>
    <w:rsid w:val="005C5292"/>
    <w:rsid w:val="005C731F"/>
    <w:rsid w:val="005D183D"/>
    <w:rsid w:val="005D204B"/>
    <w:rsid w:val="005D2FA1"/>
    <w:rsid w:val="005D3993"/>
    <w:rsid w:val="005D3AB8"/>
    <w:rsid w:val="005D4507"/>
    <w:rsid w:val="005E04B7"/>
    <w:rsid w:val="005E05B9"/>
    <w:rsid w:val="005E2724"/>
    <w:rsid w:val="005E3EE1"/>
    <w:rsid w:val="005E43FA"/>
    <w:rsid w:val="005E5849"/>
    <w:rsid w:val="005F0024"/>
    <w:rsid w:val="005F094D"/>
    <w:rsid w:val="005F158C"/>
    <w:rsid w:val="005F288F"/>
    <w:rsid w:val="005F3643"/>
    <w:rsid w:val="005F72E1"/>
    <w:rsid w:val="00601A1C"/>
    <w:rsid w:val="00604638"/>
    <w:rsid w:val="006076B4"/>
    <w:rsid w:val="00611D58"/>
    <w:rsid w:val="00611DDF"/>
    <w:rsid w:val="006130B3"/>
    <w:rsid w:val="00614C74"/>
    <w:rsid w:val="0061567B"/>
    <w:rsid w:val="00615788"/>
    <w:rsid w:val="00616096"/>
    <w:rsid w:val="006170D7"/>
    <w:rsid w:val="00617234"/>
    <w:rsid w:val="00617794"/>
    <w:rsid w:val="00617F7A"/>
    <w:rsid w:val="00620348"/>
    <w:rsid w:val="0062166E"/>
    <w:rsid w:val="00627B0E"/>
    <w:rsid w:val="006330B2"/>
    <w:rsid w:val="00633F3D"/>
    <w:rsid w:val="00634633"/>
    <w:rsid w:val="00634981"/>
    <w:rsid w:val="0063586D"/>
    <w:rsid w:val="00641395"/>
    <w:rsid w:val="006428C3"/>
    <w:rsid w:val="00644F66"/>
    <w:rsid w:val="00646749"/>
    <w:rsid w:val="00652224"/>
    <w:rsid w:val="00654D59"/>
    <w:rsid w:val="00654F72"/>
    <w:rsid w:val="006551E5"/>
    <w:rsid w:val="00655E61"/>
    <w:rsid w:val="0066074F"/>
    <w:rsid w:val="006617A1"/>
    <w:rsid w:val="00661859"/>
    <w:rsid w:val="0066211D"/>
    <w:rsid w:val="00662258"/>
    <w:rsid w:val="006623B1"/>
    <w:rsid w:val="0066297B"/>
    <w:rsid w:val="00662A3F"/>
    <w:rsid w:val="00662F69"/>
    <w:rsid w:val="006633C6"/>
    <w:rsid w:val="00666DC5"/>
    <w:rsid w:val="0066780E"/>
    <w:rsid w:val="00670DD3"/>
    <w:rsid w:val="006731F3"/>
    <w:rsid w:val="006732EE"/>
    <w:rsid w:val="006733CF"/>
    <w:rsid w:val="006756B7"/>
    <w:rsid w:val="006801B6"/>
    <w:rsid w:val="00680BEA"/>
    <w:rsid w:val="0068105B"/>
    <w:rsid w:val="0068111C"/>
    <w:rsid w:val="006836D2"/>
    <w:rsid w:val="00685277"/>
    <w:rsid w:val="00690E73"/>
    <w:rsid w:val="0069105F"/>
    <w:rsid w:val="00691E59"/>
    <w:rsid w:val="0069248D"/>
    <w:rsid w:val="00692B81"/>
    <w:rsid w:val="00692BC9"/>
    <w:rsid w:val="00692F4D"/>
    <w:rsid w:val="006A02D5"/>
    <w:rsid w:val="006A0B2B"/>
    <w:rsid w:val="006A0BCF"/>
    <w:rsid w:val="006A1D41"/>
    <w:rsid w:val="006A386F"/>
    <w:rsid w:val="006A54B0"/>
    <w:rsid w:val="006A58E0"/>
    <w:rsid w:val="006B1373"/>
    <w:rsid w:val="006B212F"/>
    <w:rsid w:val="006B2567"/>
    <w:rsid w:val="006B4F15"/>
    <w:rsid w:val="006B6C08"/>
    <w:rsid w:val="006C055C"/>
    <w:rsid w:val="006C38E7"/>
    <w:rsid w:val="006C61D5"/>
    <w:rsid w:val="006C79E8"/>
    <w:rsid w:val="006D14B7"/>
    <w:rsid w:val="006D2756"/>
    <w:rsid w:val="006D3D72"/>
    <w:rsid w:val="006D7D6E"/>
    <w:rsid w:val="006E086C"/>
    <w:rsid w:val="006E3561"/>
    <w:rsid w:val="006E6CAC"/>
    <w:rsid w:val="006F0646"/>
    <w:rsid w:val="006F14D2"/>
    <w:rsid w:val="006F174E"/>
    <w:rsid w:val="006F1C40"/>
    <w:rsid w:val="006F28B7"/>
    <w:rsid w:val="006F5AA7"/>
    <w:rsid w:val="006F66C1"/>
    <w:rsid w:val="006F7778"/>
    <w:rsid w:val="00700284"/>
    <w:rsid w:val="007019F1"/>
    <w:rsid w:val="00702057"/>
    <w:rsid w:val="007022B2"/>
    <w:rsid w:val="00702322"/>
    <w:rsid w:val="00702B64"/>
    <w:rsid w:val="00702D10"/>
    <w:rsid w:val="00703AF8"/>
    <w:rsid w:val="00704C83"/>
    <w:rsid w:val="00706660"/>
    <w:rsid w:val="00710625"/>
    <w:rsid w:val="00713888"/>
    <w:rsid w:val="007163D8"/>
    <w:rsid w:val="0072098C"/>
    <w:rsid w:val="00725721"/>
    <w:rsid w:val="0073074A"/>
    <w:rsid w:val="00730F0F"/>
    <w:rsid w:val="00731328"/>
    <w:rsid w:val="007328FD"/>
    <w:rsid w:val="00733BE5"/>
    <w:rsid w:val="00733CD8"/>
    <w:rsid w:val="00734B38"/>
    <w:rsid w:val="0073514B"/>
    <w:rsid w:val="007355C5"/>
    <w:rsid w:val="00737006"/>
    <w:rsid w:val="00737261"/>
    <w:rsid w:val="0073732A"/>
    <w:rsid w:val="00741619"/>
    <w:rsid w:val="00742135"/>
    <w:rsid w:val="007431C8"/>
    <w:rsid w:val="0074328F"/>
    <w:rsid w:val="007436C1"/>
    <w:rsid w:val="00743FC0"/>
    <w:rsid w:val="007446B1"/>
    <w:rsid w:val="007473AE"/>
    <w:rsid w:val="00747427"/>
    <w:rsid w:val="0075073D"/>
    <w:rsid w:val="00750D73"/>
    <w:rsid w:val="007512A7"/>
    <w:rsid w:val="0075139D"/>
    <w:rsid w:val="00752290"/>
    <w:rsid w:val="00752A61"/>
    <w:rsid w:val="00754B1F"/>
    <w:rsid w:val="00754F4A"/>
    <w:rsid w:val="0075528D"/>
    <w:rsid w:val="0075713B"/>
    <w:rsid w:val="0076040A"/>
    <w:rsid w:val="00761FDB"/>
    <w:rsid w:val="00763830"/>
    <w:rsid w:val="00766AD3"/>
    <w:rsid w:val="00770110"/>
    <w:rsid w:val="00770B06"/>
    <w:rsid w:val="007720FC"/>
    <w:rsid w:val="007731B0"/>
    <w:rsid w:val="0077529F"/>
    <w:rsid w:val="00775F0A"/>
    <w:rsid w:val="00781150"/>
    <w:rsid w:val="00782FDD"/>
    <w:rsid w:val="00785900"/>
    <w:rsid w:val="007877FC"/>
    <w:rsid w:val="007920DA"/>
    <w:rsid w:val="00795815"/>
    <w:rsid w:val="00796C70"/>
    <w:rsid w:val="00796D6E"/>
    <w:rsid w:val="00796EE3"/>
    <w:rsid w:val="007A030C"/>
    <w:rsid w:val="007A0CAE"/>
    <w:rsid w:val="007A3123"/>
    <w:rsid w:val="007A3EC4"/>
    <w:rsid w:val="007A6362"/>
    <w:rsid w:val="007B10DB"/>
    <w:rsid w:val="007B5E61"/>
    <w:rsid w:val="007B7F68"/>
    <w:rsid w:val="007C03BB"/>
    <w:rsid w:val="007C0EE1"/>
    <w:rsid w:val="007C163C"/>
    <w:rsid w:val="007C384D"/>
    <w:rsid w:val="007C5923"/>
    <w:rsid w:val="007C6B23"/>
    <w:rsid w:val="007C6C9B"/>
    <w:rsid w:val="007D1D28"/>
    <w:rsid w:val="007D263D"/>
    <w:rsid w:val="007D26BC"/>
    <w:rsid w:val="007D33B7"/>
    <w:rsid w:val="007D66DE"/>
    <w:rsid w:val="007D762A"/>
    <w:rsid w:val="007D780D"/>
    <w:rsid w:val="007E0C15"/>
    <w:rsid w:val="007E7703"/>
    <w:rsid w:val="007F3C7F"/>
    <w:rsid w:val="007F5AF3"/>
    <w:rsid w:val="00803141"/>
    <w:rsid w:val="008031E7"/>
    <w:rsid w:val="008033CF"/>
    <w:rsid w:val="00803523"/>
    <w:rsid w:val="00803955"/>
    <w:rsid w:val="00804EEC"/>
    <w:rsid w:val="00806145"/>
    <w:rsid w:val="0080725D"/>
    <w:rsid w:val="0081012A"/>
    <w:rsid w:val="00811022"/>
    <w:rsid w:val="008132D8"/>
    <w:rsid w:val="00814AF5"/>
    <w:rsid w:val="00815755"/>
    <w:rsid w:val="0081586D"/>
    <w:rsid w:val="00820C67"/>
    <w:rsid w:val="00821A68"/>
    <w:rsid w:val="00822AEB"/>
    <w:rsid w:val="00822F66"/>
    <w:rsid w:val="008237B0"/>
    <w:rsid w:val="0082381B"/>
    <w:rsid w:val="008307BC"/>
    <w:rsid w:val="00832F7F"/>
    <w:rsid w:val="00833C47"/>
    <w:rsid w:val="008341C4"/>
    <w:rsid w:val="00836327"/>
    <w:rsid w:val="00837C16"/>
    <w:rsid w:val="00842803"/>
    <w:rsid w:val="00843CCF"/>
    <w:rsid w:val="00843DC0"/>
    <w:rsid w:val="008441EB"/>
    <w:rsid w:val="00845616"/>
    <w:rsid w:val="008458C5"/>
    <w:rsid w:val="00845D9C"/>
    <w:rsid w:val="008520AC"/>
    <w:rsid w:val="00853170"/>
    <w:rsid w:val="00853315"/>
    <w:rsid w:val="0085432C"/>
    <w:rsid w:val="0085477C"/>
    <w:rsid w:val="00855EF6"/>
    <w:rsid w:val="00855F61"/>
    <w:rsid w:val="0085644E"/>
    <w:rsid w:val="008569F0"/>
    <w:rsid w:val="00857274"/>
    <w:rsid w:val="008611C6"/>
    <w:rsid w:val="0086143E"/>
    <w:rsid w:val="00861E20"/>
    <w:rsid w:val="00862ACF"/>
    <w:rsid w:val="00870B2D"/>
    <w:rsid w:val="00872464"/>
    <w:rsid w:val="00872495"/>
    <w:rsid w:val="00874E71"/>
    <w:rsid w:val="00875EA4"/>
    <w:rsid w:val="008760F2"/>
    <w:rsid w:val="0087775F"/>
    <w:rsid w:val="0088105A"/>
    <w:rsid w:val="00882182"/>
    <w:rsid w:val="00883079"/>
    <w:rsid w:val="00884DBC"/>
    <w:rsid w:val="0088576A"/>
    <w:rsid w:val="00885CC4"/>
    <w:rsid w:val="008902A0"/>
    <w:rsid w:val="008909AC"/>
    <w:rsid w:val="00893A71"/>
    <w:rsid w:val="008A20F8"/>
    <w:rsid w:val="008A2923"/>
    <w:rsid w:val="008A62E2"/>
    <w:rsid w:val="008A6AD3"/>
    <w:rsid w:val="008A7568"/>
    <w:rsid w:val="008B0150"/>
    <w:rsid w:val="008B08BA"/>
    <w:rsid w:val="008B0B6D"/>
    <w:rsid w:val="008B49F2"/>
    <w:rsid w:val="008B6D48"/>
    <w:rsid w:val="008C00B9"/>
    <w:rsid w:val="008C033A"/>
    <w:rsid w:val="008C0AAA"/>
    <w:rsid w:val="008C0C90"/>
    <w:rsid w:val="008C2BC7"/>
    <w:rsid w:val="008C33E9"/>
    <w:rsid w:val="008D0EA0"/>
    <w:rsid w:val="008D10C1"/>
    <w:rsid w:val="008D2ADD"/>
    <w:rsid w:val="008D3365"/>
    <w:rsid w:val="008D72D8"/>
    <w:rsid w:val="008E138F"/>
    <w:rsid w:val="008E16EF"/>
    <w:rsid w:val="008E2191"/>
    <w:rsid w:val="008E2402"/>
    <w:rsid w:val="008E3A43"/>
    <w:rsid w:val="008E40AC"/>
    <w:rsid w:val="008E4E77"/>
    <w:rsid w:val="008E5EFA"/>
    <w:rsid w:val="008E6323"/>
    <w:rsid w:val="008F42DB"/>
    <w:rsid w:val="008F460E"/>
    <w:rsid w:val="008F5311"/>
    <w:rsid w:val="008F55C4"/>
    <w:rsid w:val="00900A3B"/>
    <w:rsid w:val="00900ECD"/>
    <w:rsid w:val="00902117"/>
    <w:rsid w:val="0090515D"/>
    <w:rsid w:val="0090665C"/>
    <w:rsid w:val="009078E5"/>
    <w:rsid w:val="009127CC"/>
    <w:rsid w:val="00912DF1"/>
    <w:rsid w:val="00912E13"/>
    <w:rsid w:val="00913C72"/>
    <w:rsid w:val="009173FB"/>
    <w:rsid w:val="00917462"/>
    <w:rsid w:val="0091787B"/>
    <w:rsid w:val="00920494"/>
    <w:rsid w:val="00921427"/>
    <w:rsid w:val="009245A5"/>
    <w:rsid w:val="00925412"/>
    <w:rsid w:val="00925B7E"/>
    <w:rsid w:val="00925E88"/>
    <w:rsid w:val="00926337"/>
    <w:rsid w:val="00926910"/>
    <w:rsid w:val="00926BF6"/>
    <w:rsid w:val="00927975"/>
    <w:rsid w:val="00927D3F"/>
    <w:rsid w:val="00936207"/>
    <w:rsid w:val="0094076F"/>
    <w:rsid w:val="00942212"/>
    <w:rsid w:val="00943517"/>
    <w:rsid w:val="00943AB6"/>
    <w:rsid w:val="00946C8A"/>
    <w:rsid w:val="009473B5"/>
    <w:rsid w:val="009510C7"/>
    <w:rsid w:val="009515A2"/>
    <w:rsid w:val="00952C9F"/>
    <w:rsid w:val="009530C3"/>
    <w:rsid w:val="0095399C"/>
    <w:rsid w:val="00954EA4"/>
    <w:rsid w:val="00956324"/>
    <w:rsid w:val="0095695E"/>
    <w:rsid w:val="009639CA"/>
    <w:rsid w:val="00963A36"/>
    <w:rsid w:val="00965CB0"/>
    <w:rsid w:val="00967EA9"/>
    <w:rsid w:val="0097033C"/>
    <w:rsid w:val="00971519"/>
    <w:rsid w:val="00971615"/>
    <w:rsid w:val="00973D3A"/>
    <w:rsid w:val="00973E24"/>
    <w:rsid w:val="0097492B"/>
    <w:rsid w:val="009753BB"/>
    <w:rsid w:val="00980829"/>
    <w:rsid w:val="00980D16"/>
    <w:rsid w:val="00981C37"/>
    <w:rsid w:val="009828B5"/>
    <w:rsid w:val="00984998"/>
    <w:rsid w:val="0098600F"/>
    <w:rsid w:val="00986208"/>
    <w:rsid w:val="00986E66"/>
    <w:rsid w:val="009870CD"/>
    <w:rsid w:val="009904F7"/>
    <w:rsid w:val="00991507"/>
    <w:rsid w:val="00993616"/>
    <w:rsid w:val="00993899"/>
    <w:rsid w:val="00995C57"/>
    <w:rsid w:val="009A4C9B"/>
    <w:rsid w:val="009A5EB0"/>
    <w:rsid w:val="009A615F"/>
    <w:rsid w:val="009B2AA1"/>
    <w:rsid w:val="009B4B5A"/>
    <w:rsid w:val="009B4C1B"/>
    <w:rsid w:val="009B5060"/>
    <w:rsid w:val="009B50E9"/>
    <w:rsid w:val="009C0092"/>
    <w:rsid w:val="009C146E"/>
    <w:rsid w:val="009C3FC4"/>
    <w:rsid w:val="009C4419"/>
    <w:rsid w:val="009C6637"/>
    <w:rsid w:val="009C66AE"/>
    <w:rsid w:val="009C757D"/>
    <w:rsid w:val="009D0AB6"/>
    <w:rsid w:val="009D0E06"/>
    <w:rsid w:val="009D1EA0"/>
    <w:rsid w:val="009D260B"/>
    <w:rsid w:val="009D3EE1"/>
    <w:rsid w:val="009E0349"/>
    <w:rsid w:val="009E19FF"/>
    <w:rsid w:val="009E292F"/>
    <w:rsid w:val="009E403B"/>
    <w:rsid w:val="009E5176"/>
    <w:rsid w:val="009E661E"/>
    <w:rsid w:val="009E66E1"/>
    <w:rsid w:val="009F0749"/>
    <w:rsid w:val="009F2253"/>
    <w:rsid w:val="009F65E9"/>
    <w:rsid w:val="009F7FDC"/>
    <w:rsid w:val="00A0105C"/>
    <w:rsid w:val="00A01629"/>
    <w:rsid w:val="00A01B57"/>
    <w:rsid w:val="00A04088"/>
    <w:rsid w:val="00A069B2"/>
    <w:rsid w:val="00A10F5F"/>
    <w:rsid w:val="00A113CC"/>
    <w:rsid w:val="00A134DC"/>
    <w:rsid w:val="00A1354C"/>
    <w:rsid w:val="00A16DB3"/>
    <w:rsid w:val="00A22556"/>
    <w:rsid w:val="00A2384C"/>
    <w:rsid w:val="00A252D1"/>
    <w:rsid w:val="00A2605E"/>
    <w:rsid w:val="00A26E09"/>
    <w:rsid w:val="00A33743"/>
    <w:rsid w:val="00A34EC3"/>
    <w:rsid w:val="00A35C0C"/>
    <w:rsid w:val="00A37B64"/>
    <w:rsid w:val="00A41B05"/>
    <w:rsid w:val="00A42616"/>
    <w:rsid w:val="00A4450B"/>
    <w:rsid w:val="00A44830"/>
    <w:rsid w:val="00A50B90"/>
    <w:rsid w:val="00A51CB1"/>
    <w:rsid w:val="00A52360"/>
    <w:rsid w:val="00A53115"/>
    <w:rsid w:val="00A53789"/>
    <w:rsid w:val="00A54070"/>
    <w:rsid w:val="00A548C5"/>
    <w:rsid w:val="00A56817"/>
    <w:rsid w:val="00A57A1D"/>
    <w:rsid w:val="00A6184F"/>
    <w:rsid w:val="00A65F93"/>
    <w:rsid w:val="00A66194"/>
    <w:rsid w:val="00A6759F"/>
    <w:rsid w:val="00A7126F"/>
    <w:rsid w:val="00A71314"/>
    <w:rsid w:val="00A73698"/>
    <w:rsid w:val="00A73ADF"/>
    <w:rsid w:val="00A7510C"/>
    <w:rsid w:val="00A777DE"/>
    <w:rsid w:val="00A817DB"/>
    <w:rsid w:val="00A823EE"/>
    <w:rsid w:val="00A830D7"/>
    <w:rsid w:val="00A84D48"/>
    <w:rsid w:val="00A87993"/>
    <w:rsid w:val="00A9304F"/>
    <w:rsid w:val="00A95765"/>
    <w:rsid w:val="00AA0203"/>
    <w:rsid w:val="00AA05BE"/>
    <w:rsid w:val="00AA142B"/>
    <w:rsid w:val="00AA1901"/>
    <w:rsid w:val="00AA27EC"/>
    <w:rsid w:val="00AA3FBC"/>
    <w:rsid w:val="00AA4F9A"/>
    <w:rsid w:val="00AA5337"/>
    <w:rsid w:val="00AA6DA5"/>
    <w:rsid w:val="00AB0AD8"/>
    <w:rsid w:val="00AB3D00"/>
    <w:rsid w:val="00AB5606"/>
    <w:rsid w:val="00AB5F98"/>
    <w:rsid w:val="00AB79B2"/>
    <w:rsid w:val="00AC2529"/>
    <w:rsid w:val="00AC37AB"/>
    <w:rsid w:val="00AC4220"/>
    <w:rsid w:val="00AC542A"/>
    <w:rsid w:val="00AC6748"/>
    <w:rsid w:val="00AC7394"/>
    <w:rsid w:val="00AD3A42"/>
    <w:rsid w:val="00AD3C5B"/>
    <w:rsid w:val="00AE0066"/>
    <w:rsid w:val="00AE037C"/>
    <w:rsid w:val="00AE06B7"/>
    <w:rsid w:val="00AE3546"/>
    <w:rsid w:val="00AE4BE1"/>
    <w:rsid w:val="00AE59ED"/>
    <w:rsid w:val="00AE5A61"/>
    <w:rsid w:val="00AF0239"/>
    <w:rsid w:val="00AF09F9"/>
    <w:rsid w:val="00AF37DA"/>
    <w:rsid w:val="00AF3A7C"/>
    <w:rsid w:val="00AF6BA1"/>
    <w:rsid w:val="00AF7003"/>
    <w:rsid w:val="00AF7D3D"/>
    <w:rsid w:val="00B0289C"/>
    <w:rsid w:val="00B047A3"/>
    <w:rsid w:val="00B049DB"/>
    <w:rsid w:val="00B05467"/>
    <w:rsid w:val="00B06A49"/>
    <w:rsid w:val="00B107B8"/>
    <w:rsid w:val="00B121DE"/>
    <w:rsid w:val="00B16CBA"/>
    <w:rsid w:val="00B16F09"/>
    <w:rsid w:val="00B21052"/>
    <w:rsid w:val="00B210E4"/>
    <w:rsid w:val="00B21559"/>
    <w:rsid w:val="00B2365B"/>
    <w:rsid w:val="00B239AD"/>
    <w:rsid w:val="00B243C7"/>
    <w:rsid w:val="00B24837"/>
    <w:rsid w:val="00B25CB6"/>
    <w:rsid w:val="00B2778C"/>
    <w:rsid w:val="00B32391"/>
    <w:rsid w:val="00B32EA1"/>
    <w:rsid w:val="00B34C53"/>
    <w:rsid w:val="00B35064"/>
    <w:rsid w:val="00B36C07"/>
    <w:rsid w:val="00B37B6F"/>
    <w:rsid w:val="00B4231D"/>
    <w:rsid w:val="00B43767"/>
    <w:rsid w:val="00B44DD8"/>
    <w:rsid w:val="00B46BBF"/>
    <w:rsid w:val="00B558AC"/>
    <w:rsid w:val="00B6246D"/>
    <w:rsid w:val="00B63D14"/>
    <w:rsid w:val="00B65B35"/>
    <w:rsid w:val="00B65F5F"/>
    <w:rsid w:val="00B66327"/>
    <w:rsid w:val="00B703B9"/>
    <w:rsid w:val="00B72057"/>
    <w:rsid w:val="00B74221"/>
    <w:rsid w:val="00B75F1D"/>
    <w:rsid w:val="00B77442"/>
    <w:rsid w:val="00B83D6D"/>
    <w:rsid w:val="00B8575B"/>
    <w:rsid w:val="00B8581D"/>
    <w:rsid w:val="00B85872"/>
    <w:rsid w:val="00B8608D"/>
    <w:rsid w:val="00B87680"/>
    <w:rsid w:val="00B90211"/>
    <w:rsid w:val="00B90349"/>
    <w:rsid w:val="00B90D8A"/>
    <w:rsid w:val="00B93558"/>
    <w:rsid w:val="00B93D65"/>
    <w:rsid w:val="00B96B1F"/>
    <w:rsid w:val="00B96C0B"/>
    <w:rsid w:val="00BA0914"/>
    <w:rsid w:val="00BA2157"/>
    <w:rsid w:val="00BA3069"/>
    <w:rsid w:val="00BA3BAF"/>
    <w:rsid w:val="00BA4ED0"/>
    <w:rsid w:val="00BA55CD"/>
    <w:rsid w:val="00BA70A1"/>
    <w:rsid w:val="00BB12FE"/>
    <w:rsid w:val="00BB1D87"/>
    <w:rsid w:val="00BB4AFD"/>
    <w:rsid w:val="00BB4C98"/>
    <w:rsid w:val="00BB6CE4"/>
    <w:rsid w:val="00BC0126"/>
    <w:rsid w:val="00BC0B02"/>
    <w:rsid w:val="00BC1164"/>
    <w:rsid w:val="00BC2C73"/>
    <w:rsid w:val="00BD04D5"/>
    <w:rsid w:val="00BD272D"/>
    <w:rsid w:val="00BD2D8B"/>
    <w:rsid w:val="00BD3A4A"/>
    <w:rsid w:val="00BD3FB8"/>
    <w:rsid w:val="00BD4218"/>
    <w:rsid w:val="00BD5FB3"/>
    <w:rsid w:val="00BD6A58"/>
    <w:rsid w:val="00BD78C6"/>
    <w:rsid w:val="00BE4285"/>
    <w:rsid w:val="00BE481F"/>
    <w:rsid w:val="00BF11E9"/>
    <w:rsid w:val="00BF381A"/>
    <w:rsid w:val="00BF3AA4"/>
    <w:rsid w:val="00BF46DB"/>
    <w:rsid w:val="00BF5EF2"/>
    <w:rsid w:val="00BF7AC0"/>
    <w:rsid w:val="00C001F6"/>
    <w:rsid w:val="00C006A7"/>
    <w:rsid w:val="00C008B7"/>
    <w:rsid w:val="00C008EC"/>
    <w:rsid w:val="00C00B1D"/>
    <w:rsid w:val="00C033CE"/>
    <w:rsid w:val="00C04982"/>
    <w:rsid w:val="00C05017"/>
    <w:rsid w:val="00C05292"/>
    <w:rsid w:val="00C0635F"/>
    <w:rsid w:val="00C07217"/>
    <w:rsid w:val="00C114ED"/>
    <w:rsid w:val="00C1266C"/>
    <w:rsid w:val="00C129E0"/>
    <w:rsid w:val="00C15420"/>
    <w:rsid w:val="00C154ED"/>
    <w:rsid w:val="00C206F1"/>
    <w:rsid w:val="00C22770"/>
    <w:rsid w:val="00C22DB3"/>
    <w:rsid w:val="00C231BA"/>
    <w:rsid w:val="00C23538"/>
    <w:rsid w:val="00C236A6"/>
    <w:rsid w:val="00C243FC"/>
    <w:rsid w:val="00C30048"/>
    <w:rsid w:val="00C3389C"/>
    <w:rsid w:val="00C35F6F"/>
    <w:rsid w:val="00C41C7D"/>
    <w:rsid w:val="00C41D29"/>
    <w:rsid w:val="00C42900"/>
    <w:rsid w:val="00C42E0D"/>
    <w:rsid w:val="00C437C1"/>
    <w:rsid w:val="00C43D0B"/>
    <w:rsid w:val="00C474F4"/>
    <w:rsid w:val="00C50210"/>
    <w:rsid w:val="00C56095"/>
    <w:rsid w:val="00C619C5"/>
    <w:rsid w:val="00C65FBB"/>
    <w:rsid w:val="00C66D42"/>
    <w:rsid w:val="00C67B90"/>
    <w:rsid w:val="00C70AD1"/>
    <w:rsid w:val="00C72AC1"/>
    <w:rsid w:val="00C73332"/>
    <w:rsid w:val="00C748A8"/>
    <w:rsid w:val="00C74D00"/>
    <w:rsid w:val="00C750D8"/>
    <w:rsid w:val="00C76209"/>
    <w:rsid w:val="00C77453"/>
    <w:rsid w:val="00C80929"/>
    <w:rsid w:val="00C80C26"/>
    <w:rsid w:val="00C81056"/>
    <w:rsid w:val="00C82804"/>
    <w:rsid w:val="00C8358F"/>
    <w:rsid w:val="00C836A4"/>
    <w:rsid w:val="00C8413E"/>
    <w:rsid w:val="00C84567"/>
    <w:rsid w:val="00C84F86"/>
    <w:rsid w:val="00C85780"/>
    <w:rsid w:val="00C86DCC"/>
    <w:rsid w:val="00C90382"/>
    <w:rsid w:val="00C910AF"/>
    <w:rsid w:val="00C937BB"/>
    <w:rsid w:val="00C93C8D"/>
    <w:rsid w:val="00C94CCB"/>
    <w:rsid w:val="00C94DD6"/>
    <w:rsid w:val="00C9561B"/>
    <w:rsid w:val="00C95AF3"/>
    <w:rsid w:val="00C95E12"/>
    <w:rsid w:val="00CA0942"/>
    <w:rsid w:val="00CA1BE0"/>
    <w:rsid w:val="00CA3CFA"/>
    <w:rsid w:val="00CA6416"/>
    <w:rsid w:val="00CA7BF4"/>
    <w:rsid w:val="00CA7E81"/>
    <w:rsid w:val="00CB1595"/>
    <w:rsid w:val="00CB15F0"/>
    <w:rsid w:val="00CB21C2"/>
    <w:rsid w:val="00CB25E8"/>
    <w:rsid w:val="00CB4777"/>
    <w:rsid w:val="00CB50F1"/>
    <w:rsid w:val="00CB6175"/>
    <w:rsid w:val="00CC03E0"/>
    <w:rsid w:val="00CC17C3"/>
    <w:rsid w:val="00CC214C"/>
    <w:rsid w:val="00CC3115"/>
    <w:rsid w:val="00CC4177"/>
    <w:rsid w:val="00CC5E51"/>
    <w:rsid w:val="00CC60B3"/>
    <w:rsid w:val="00CC60B8"/>
    <w:rsid w:val="00CD0928"/>
    <w:rsid w:val="00CD277A"/>
    <w:rsid w:val="00CD464C"/>
    <w:rsid w:val="00CD52B3"/>
    <w:rsid w:val="00CD59E7"/>
    <w:rsid w:val="00CD5D0F"/>
    <w:rsid w:val="00CD7921"/>
    <w:rsid w:val="00CE2AD2"/>
    <w:rsid w:val="00CE2ED0"/>
    <w:rsid w:val="00CE74D8"/>
    <w:rsid w:val="00CF1216"/>
    <w:rsid w:val="00CF2401"/>
    <w:rsid w:val="00CF30F3"/>
    <w:rsid w:val="00CF355E"/>
    <w:rsid w:val="00CF5084"/>
    <w:rsid w:val="00CF5F3C"/>
    <w:rsid w:val="00CF683F"/>
    <w:rsid w:val="00CF7E1C"/>
    <w:rsid w:val="00D010D2"/>
    <w:rsid w:val="00D042B4"/>
    <w:rsid w:val="00D04BB0"/>
    <w:rsid w:val="00D04C70"/>
    <w:rsid w:val="00D05750"/>
    <w:rsid w:val="00D1175A"/>
    <w:rsid w:val="00D11D88"/>
    <w:rsid w:val="00D11E6F"/>
    <w:rsid w:val="00D132D1"/>
    <w:rsid w:val="00D16729"/>
    <w:rsid w:val="00D220E7"/>
    <w:rsid w:val="00D22636"/>
    <w:rsid w:val="00D23DA3"/>
    <w:rsid w:val="00D24924"/>
    <w:rsid w:val="00D24D9C"/>
    <w:rsid w:val="00D25DAB"/>
    <w:rsid w:val="00D25FEC"/>
    <w:rsid w:val="00D264D8"/>
    <w:rsid w:val="00D2748E"/>
    <w:rsid w:val="00D3221C"/>
    <w:rsid w:val="00D35C7B"/>
    <w:rsid w:val="00D35E25"/>
    <w:rsid w:val="00D364AB"/>
    <w:rsid w:val="00D36E72"/>
    <w:rsid w:val="00D42D66"/>
    <w:rsid w:val="00D45FBE"/>
    <w:rsid w:val="00D50045"/>
    <w:rsid w:val="00D549D0"/>
    <w:rsid w:val="00D55608"/>
    <w:rsid w:val="00D6040E"/>
    <w:rsid w:val="00D6293C"/>
    <w:rsid w:val="00D629BB"/>
    <w:rsid w:val="00D65CEB"/>
    <w:rsid w:val="00D669DB"/>
    <w:rsid w:val="00D703EC"/>
    <w:rsid w:val="00D73D7C"/>
    <w:rsid w:val="00D746F5"/>
    <w:rsid w:val="00D75C18"/>
    <w:rsid w:val="00D764FD"/>
    <w:rsid w:val="00D8051C"/>
    <w:rsid w:val="00D8074E"/>
    <w:rsid w:val="00D8101C"/>
    <w:rsid w:val="00D830F3"/>
    <w:rsid w:val="00D83364"/>
    <w:rsid w:val="00D834DF"/>
    <w:rsid w:val="00D83A77"/>
    <w:rsid w:val="00D85D00"/>
    <w:rsid w:val="00D868B3"/>
    <w:rsid w:val="00D87489"/>
    <w:rsid w:val="00D877DE"/>
    <w:rsid w:val="00D90B9E"/>
    <w:rsid w:val="00D912B8"/>
    <w:rsid w:val="00D91A21"/>
    <w:rsid w:val="00D91C5B"/>
    <w:rsid w:val="00D959F2"/>
    <w:rsid w:val="00D95A37"/>
    <w:rsid w:val="00DA6114"/>
    <w:rsid w:val="00DA70E3"/>
    <w:rsid w:val="00DB094F"/>
    <w:rsid w:val="00DB66C0"/>
    <w:rsid w:val="00DB6822"/>
    <w:rsid w:val="00DB798D"/>
    <w:rsid w:val="00DB7CFA"/>
    <w:rsid w:val="00DC0DB4"/>
    <w:rsid w:val="00DC1BF5"/>
    <w:rsid w:val="00DC3CBB"/>
    <w:rsid w:val="00DD0612"/>
    <w:rsid w:val="00DD167F"/>
    <w:rsid w:val="00DD1DEF"/>
    <w:rsid w:val="00DD3243"/>
    <w:rsid w:val="00DD36BE"/>
    <w:rsid w:val="00DD39CE"/>
    <w:rsid w:val="00DD493B"/>
    <w:rsid w:val="00DD518B"/>
    <w:rsid w:val="00DD58D0"/>
    <w:rsid w:val="00DD61DB"/>
    <w:rsid w:val="00DD6309"/>
    <w:rsid w:val="00DD6EF7"/>
    <w:rsid w:val="00DD7A8E"/>
    <w:rsid w:val="00DD7B78"/>
    <w:rsid w:val="00DE0174"/>
    <w:rsid w:val="00DE1711"/>
    <w:rsid w:val="00DE53C2"/>
    <w:rsid w:val="00DE6F2F"/>
    <w:rsid w:val="00DE76C9"/>
    <w:rsid w:val="00DF2454"/>
    <w:rsid w:val="00DF6E61"/>
    <w:rsid w:val="00E00B45"/>
    <w:rsid w:val="00E04C59"/>
    <w:rsid w:val="00E04E15"/>
    <w:rsid w:val="00E11B77"/>
    <w:rsid w:val="00E131C1"/>
    <w:rsid w:val="00E1346F"/>
    <w:rsid w:val="00E13803"/>
    <w:rsid w:val="00E14E1D"/>
    <w:rsid w:val="00E1517B"/>
    <w:rsid w:val="00E159F0"/>
    <w:rsid w:val="00E1680E"/>
    <w:rsid w:val="00E17086"/>
    <w:rsid w:val="00E1739D"/>
    <w:rsid w:val="00E20C35"/>
    <w:rsid w:val="00E21CC1"/>
    <w:rsid w:val="00E23153"/>
    <w:rsid w:val="00E25523"/>
    <w:rsid w:val="00E25B9D"/>
    <w:rsid w:val="00E25E30"/>
    <w:rsid w:val="00E31393"/>
    <w:rsid w:val="00E32DF4"/>
    <w:rsid w:val="00E339FF"/>
    <w:rsid w:val="00E34F30"/>
    <w:rsid w:val="00E35474"/>
    <w:rsid w:val="00E36311"/>
    <w:rsid w:val="00E37AD7"/>
    <w:rsid w:val="00E46A97"/>
    <w:rsid w:val="00E4720A"/>
    <w:rsid w:val="00E47BA0"/>
    <w:rsid w:val="00E54AC2"/>
    <w:rsid w:val="00E55DC4"/>
    <w:rsid w:val="00E56639"/>
    <w:rsid w:val="00E566FB"/>
    <w:rsid w:val="00E60365"/>
    <w:rsid w:val="00E603CC"/>
    <w:rsid w:val="00E613EF"/>
    <w:rsid w:val="00E61FEB"/>
    <w:rsid w:val="00E63581"/>
    <w:rsid w:val="00E66FB4"/>
    <w:rsid w:val="00E70187"/>
    <w:rsid w:val="00E70667"/>
    <w:rsid w:val="00E70958"/>
    <w:rsid w:val="00E70A5C"/>
    <w:rsid w:val="00E70B9E"/>
    <w:rsid w:val="00E71938"/>
    <w:rsid w:val="00E73817"/>
    <w:rsid w:val="00E7739D"/>
    <w:rsid w:val="00E77932"/>
    <w:rsid w:val="00E81CA2"/>
    <w:rsid w:val="00E838BD"/>
    <w:rsid w:val="00E847B0"/>
    <w:rsid w:val="00E8677A"/>
    <w:rsid w:val="00E86F61"/>
    <w:rsid w:val="00E87043"/>
    <w:rsid w:val="00E872D1"/>
    <w:rsid w:val="00E909D3"/>
    <w:rsid w:val="00E90B9F"/>
    <w:rsid w:val="00E95717"/>
    <w:rsid w:val="00E97CBB"/>
    <w:rsid w:val="00EA05F5"/>
    <w:rsid w:val="00EA0D16"/>
    <w:rsid w:val="00EA2091"/>
    <w:rsid w:val="00EA37D7"/>
    <w:rsid w:val="00EA3F8A"/>
    <w:rsid w:val="00EA3FF9"/>
    <w:rsid w:val="00EA5686"/>
    <w:rsid w:val="00EA5BBF"/>
    <w:rsid w:val="00EA64E0"/>
    <w:rsid w:val="00EA6B39"/>
    <w:rsid w:val="00EA7692"/>
    <w:rsid w:val="00EB01C4"/>
    <w:rsid w:val="00EB2172"/>
    <w:rsid w:val="00EB22CC"/>
    <w:rsid w:val="00EB2536"/>
    <w:rsid w:val="00EB35AA"/>
    <w:rsid w:val="00EB6F15"/>
    <w:rsid w:val="00EC1691"/>
    <w:rsid w:val="00EC219A"/>
    <w:rsid w:val="00EC3104"/>
    <w:rsid w:val="00EC3C5C"/>
    <w:rsid w:val="00EC49B1"/>
    <w:rsid w:val="00EC53F1"/>
    <w:rsid w:val="00ED0386"/>
    <w:rsid w:val="00ED1EAD"/>
    <w:rsid w:val="00ED2F24"/>
    <w:rsid w:val="00ED6D88"/>
    <w:rsid w:val="00EE054E"/>
    <w:rsid w:val="00EE079B"/>
    <w:rsid w:val="00EE37E3"/>
    <w:rsid w:val="00EE444B"/>
    <w:rsid w:val="00EE5A7E"/>
    <w:rsid w:val="00EF0DC6"/>
    <w:rsid w:val="00EF4587"/>
    <w:rsid w:val="00EF5F81"/>
    <w:rsid w:val="00F01331"/>
    <w:rsid w:val="00F02968"/>
    <w:rsid w:val="00F0434E"/>
    <w:rsid w:val="00F05051"/>
    <w:rsid w:val="00F06C42"/>
    <w:rsid w:val="00F06DDC"/>
    <w:rsid w:val="00F105A0"/>
    <w:rsid w:val="00F1256A"/>
    <w:rsid w:val="00F132E5"/>
    <w:rsid w:val="00F14122"/>
    <w:rsid w:val="00F164C1"/>
    <w:rsid w:val="00F17063"/>
    <w:rsid w:val="00F24BF7"/>
    <w:rsid w:val="00F26F6A"/>
    <w:rsid w:val="00F272E5"/>
    <w:rsid w:val="00F330B1"/>
    <w:rsid w:val="00F3374F"/>
    <w:rsid w:val="00F40E0E"/>
    <w:rsid w:val="00F4136A"/>
    <w:rsid w:val="00F42ADA"/>
    <w:rsid w:val="00F43672"/>
    <w:rsid w:val="00F4367C"/>
    <w:rsid w:val="00F448D4"/>
    <w:rsid w:val="00F45B1D"/>
    <w:rsid w:val="00F46942"/>
    <w:rsid w:val="00F51075"/>
    <w:rsid w:val="00F51EF9"/>
    <w:rsid w:val="00F562CB"/>
    <w:rsid w:val="00F60942"/>
    <w:rsid w:val="00F60AC8"/>
    <w:rsid w:val="00F67673"/>
    <w:rsid w:val="00F7028A"/>
    <w:rsid w:val="00F731FF"/>
    <w:rsid w:val="00F73C4B"/>
    <w:rsid w:val="00F75AAE"/>
    <w:rsid w:val="00F75AFF"/>
    <w:rsid w:val="00F76C3C"/>
    <w:rsid w:val="00F77F46"/>
    <w:rsid w:val="00F830BF"/>
    <w:rsid w:val="00F84131"/>
    <w:rsid w:val="00F847C2"/>
    <w:rsid w:val="00F8530B"/>
    <w:rsid w:val="00F86313"/>
    <w:rsid w:val="00F86449"/>
    <w:rsid w:val="00F87145"/>
    <w:rsid w:val="00F87AC3"/>
    <w:rsid w:val="00F900F0"/>
    <w:rsid w:val="00F907CE"/>
    <w:rsid w:val="00F90B94"/>
    <w:rsid w:val="00F9156D"/>
    <w:rsid w:val="00F9161A"/>
    <w:rsid w:val="00F95241"/>
    <w:rsid w:val="00F952E5"/>
    <w:rsid w:val="00F96E4E"/>
    <w:rsid w:val="00FA0AA4"/>
    <w:rsid w:val="00FA36A1"/>
    <w:rsid w:val="00FA3B6E"/>
    <w:rsid w:val="00FA6376"/>
    <w:rsid w:val="00FA73AB"/>
    <w:rsid w:val="00FA7C95"/>
    <w:rsid w:val="00FA7F35"/>
    <w:rsid w:val="00FB0558"/>
    <w:rsid w:val="00FB2F48"/>
    <w:rsid w:val="00FB4027"/>
    <w:rsid w:val="00FB49EE"/>
    <w:rsid w:val="00FB677F"/>
    <w:rsid w:val="00FB754E"/>
    <w:rsid w:val="00FC0104"/>
    <w:rsid w:val="00FC03C2"/>
    <w:rsid w:val="00FC064F"/>
    <w:rsid w:val="00FC0AEA"/>
    <w:rsid w:val="00FC0DEC"/>
    <w:rsid w:val="00FC1E78"/>
    <w:rsid w:val="00FC3CBB"/>
    <w:rsid w:val="00FC5965"/>
    <w:rsid w:val="00FC6568"/>
    <w:rsid w:val="00FD0676"/>
    <w:rsid w:val="00FD3BB0"/>
    <w:rsid w:val="00FD46C0"/>
    <w:rsid w:val="00FD54CF"/>
    <w:rsid w:val="00FD6ADA"/>
    <w:rsid w:val="00FE070F"/>
    <w:rsid w:val="00FE0EBA"/>
    <w:rsid w:val="00FE15DC"/>
    <w:rsid w:val="00FE41BE"/>
    <w:rsid w:val="00FE61D1"/>
    <w:rsid w:val="00FE6B62"/>
    <w:rsid w:val="00FF0FC4"/>
    <w:rsid w:val="00FF180D"/>
    <w:rsid w:val="00FF2130"/>
    <w:rsid w:val="00FF404D"/>
    <w:rsid w:val="00FF4371"/>
    <w:rsid w:val="00FF6AC1"/>
    <w:rsid w:val="01B3B6EC"/>
    <w:rsid w:val="04F1BEC6"/>
    <w:rsid w:val="075CFFD9"/>
    <w:rsid w:val="08F0D5B6"/>
    <w:rsid w:val="0981FF62"/>
    <w:rsid w:val="0C86C694"/>
    <w:rsid w:val="0CB80C7E"/>
    <w:rsid w:val="0D0B0B92"/>
    <w:rsid w:val="11871167"/>
    <w:rsid w:val="1273AD0F"/>
    <w:rsid w:val="12D036B1"/>
    <w:rsid w:val="1387BEAF"/>
    <w:rsid w:val="1467226B"/>
    <w:rsid w:val="14E589B3"/>
    <w:rsid w:val="14E7EB29"/>
    <w:rsid w:val="187B8591"/>
    <w:rsid w:val="196B9287"/>
    <w:rsid w:val="1BEDFF44"/>
    <w:rsid w:val="1C0403FA"/>
    <w:rsid w:val="1C51BEAA"/>
    <w:rsid w:val="1CFFBC4A"/>
    <w:rsid w:val="1DC3487D"/>
    <w:rsid w:val="1E75A512"/>
    <w:rsid w:val="1EE63F94"/>
    <w:rsid w:val="2204B7F9"/>
    <w:rsid w:val="22614453"/>
    <w:rsid w:val="22AEFC21"/>
    <w:rsid w:val="2529DD85"/>
    <w:rsid w:val="260FB4B5"/>
    <w:rsid w:val="27777460"/>
    <w:rsid w:val="2847830A"/>
    <w:rsid w:val="288EF920"/>
    <w:rsid w:val="29B0349C"/>
    <w:rsid w:val="2A6FB92F"/>
    <w:rsid w:val="2C0A4570"/>
    <w:rsid w:val="2E1F5F55"/>
    <w:rsid w:val="2EAF7EF2"/>
    <w:rsid w:val="2FA770BC"/>
    <w:rsid w:val="301F7620"/>
    <w:rsid w:val="30588C95"/>
    <w:rsid w:val="30AB3140"/>
    <w:rsid w:val="33B0F591"/>
    <w:rsid w:val="364AFAFD"/>
    <w:rsid w:val="368273FF"/>
    <w:rsid w:val="36DEB82F"/>
    <w:rsid w:val="36E622F2"/>
    <w:rsid w:val="38115FA8"/>
    <w:rsid w:val="3A6AA294"/>
    <w:rsid w:val="3C8E5777"/>
    <w:rsid w:val="3C9C589F"/>
    <w:rsid w:val="3E2FFF0C"/>
    <w:rsid w:val="40FD0C03"/>
    <w:rsid w:val="41103480"/>
    <w:rsid w:val="41B51725"/>
    <w:rsid w:val="4361F422"/>
    <w:rsid w:val="46AB0240"/>
    <w:rsid w:val="479B38AF"/>
    <w:rsid w:val="49549128"/>
    <w:rsid w:val="4AB1FBDC"/>
    <w:rsid w:val="4B77225D"/>
    <w:rsid w:val="4BD683F5"/>
    <w:rsid w:val="4C0A6EFB"/>
    <w:rsid w:val="4C8AA9E6"/>
    <w:rsid w:val="4F40CF5E"/>
    <w:rsid w:val="4FC8CADA"/>
    <w:rsid w:val="51C7409D"/>
    <w:rsid w:val="52A9004E"/>
    <w:rsid w:val="54153A86"/>
    <w:rsid w:val="54C57BD4"/>
    <w:rsid w:val="553E0B17"/>
    <w:rsid w:val="5607786F"/>
    <w:rsid w:val="5622E10B"/>
    <w:rsid w:val="57D3DCBF"/>
    <w:rsid w:val="58EA9169"/>
    <w:rsid w:val="592A8BDF"/>
    <w:rsid w:val="59BFBC84"/>
    <w:rsid w:val="5B936889"/>
    <w:rsid w:val="5C64F39E"/>
    <w:rsid w:val="5CA74DE2"/>
    <w:rsid w:val="5D307D0A"/>
    <w:rsid w:val="5FB616CB"/>
    <w:rsid w:val="624757E0"/>
    <w:rsid w:val="63EAA9CA"/>
    <w:rsid w:val="64C7BEE6"/>
    <w:rsid w:val="67224A8C"/>
    <w:rsid w:val="69F79E1D"/>
    <w:rsid w:val="6B7E0D96"/>
    <w:rsid w:val="6CC77062"/>
    <w:rsid w:val="6D4F242A"/>
    <w:rsid w:val="6E8949CA"/>
    <w:rsid w:val="6F8C6C49"/>
    <w:rsid w:val="70F0C2E7"/>
    <w:rsid w:val="71384D4D"/>
    <w:rsid w:val="735F4058"/>
    <w:rsid w:val="758E82E8"/>
    <w:rsid w:val="75A83959"/>
    <w:rsid w:val="75AB0BAD"/>
    <w:rsid w:val="767C58F2"/>
    <w:rsid w:val="77544DA7"/>
    <w:rsid w:val="77706746"/>
    <w:rsid w:val="78E2AC6F"/>
    <w:rsid w:val="78F01E08"/>
    <w:rsid w:val="79CD5E7F"/>
    <w:rsid w:val="7B39BE4E"/>
    <w:rsid w:val="7E0CAC2F"/>
    <w:rsid w:val="7F90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6A2527"/>
  <w15:docId w15:val="{7A9E5939-D0F4-40F5-8C09-6395A8C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1"/>
      <w:outlineLvl w:val="0"/>
    </w:pPr>
    <w:rPr>
      <w:b/>
      <w:bCs/>
      <w:sz w:val="32"/>
      <w:szCs w:val="32"/>
      <w:u w:val="single" w:color="000000"/>
    </w:rPr>
  </w:style>
  <w:style w:type="paragraph" w:styleId="Heading2">
    <w:name w:val="heading 2"/>
    <w:basedOn w:val="Normal"/>
    <w:uiPriority w:val="9"/>
    <w:unhideWhenUsed/>
    <w:qFormat/>
    <w:pPr>
      <w:ind w:left="500"/>
      <w:jc w:val="both"/>
      <w:outlineLvl w:val="1"/>
    </w:pPr>
    <w:rPr>
      <w:b/>
      <w:bCs/>
      <w:sz w:val="28"/>
      <w:szCs w:val="28"/>
    </w:rPr>
  </w:style>
  <w:style w:type="paragraph" w:styleId="Heading4">
    <w:name w:val="heading 4"/>
    <w:basedOn w:val="Normal"/>
    <w:next w:val="Normal"/>
    <w:link w:val="Heading4Char"/>
    <w:uiPriority w:val="9"/>
    <w:semiHidden/>
    <w:unhideWhenUsed/>
    <w:qFormat/>
    <w:rsid w:val="00B049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51" w:hanging="360"/>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EC3C5C"/>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80725D"/>
    <w:pPr>
      <w:tabs>
        <w:tab w:val="center" w:pos="4680"/>
        <w:tab w:val="right" w:pos="9360"/>
      </w:tabs>
    </w:pPr>
  </w:style>
  <w:style w:type="character" w:customStyle="1" w:styleId="HeaderChar">
    <w:name w:val="Header Char"/>
    <w:basedOn w:val="DefaultParagraphFont"/>
    <w:link w:val="Header"/>
    <w:uiPriority w:val="99"/>
    <w:rsid w:val="0080725D"/>
    <w:rPr>
      <w:rFonts w:ascii="Times New Roman" w:eastAsia="Times New Roman" w:hAnsi="Times New Roman" w:cs="Times New Roman"/>
    </w:rPr>
  </w:style>
  <w:style w:type="paragraph" w:styleId="Footer">
    <w:name w:val="footer"/>
    <w:basedOn w:val="Normal"/>
    <w:link w:val="FooterChar"/>
    <w:uiPriority w:val="99"/>
    <w:unhideWhenUsed/>
    <w:rsid w:val="0080725D"/>
    <w:pPr>
      <w:tabs>
        <w:tab w:val="center" w:pos="4680"/>
        <w:tab w:val="right" w:pos="9360"/>
      </w:tabs>
    </w:pPr>
  </w:style>
  <w:style w:type="character" w:customStyle="1" w:styleId="FooterChar">
    <w:name w:val="Footer Char"/>
    <w:basedOn w:val="DefaultParagraphFont"/>
    <w:link w:val="Footer"/>
    <w:uiPriority w:val="99"/>
    <w:rsid w:val="0080725D"/>
    <w:rPr>
      <w:rFonts w:ascii="Times New Roman" w:eastAsia="Times New Roman" w:hAnsi="Times New Roman" w:cs="Times New Roman"/>
    </w:rPr>
  </w:style>
  <w:style w:type="table" w:styleId="TableGrid">
    <w:name w:val="Table Grid"/>
    <w:basedOn w:val="TableNormal"/>
    <w:uiPriority w:val="39"/>
    <w:rsid w:val="00CD7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4D8"/>
    <w:rPr>
      <w:color w:val="0000FF" w:themeColor="hyperlink"/>
      <w:u w:val="single"/>
    </w:rPr>
  </w:style>
  <w:style w:type="character" w:styleId="UnresolvedMention">
    <w:name w:val="Unresolved Mention"/>
    <w:basedOn w:val="DefaultParagraphFont"/>
    <w:uiPriority w:val="99"/>
    <w:semiHidden/>
    <w:unhideWhenUsed/>
    <w:rsid w:val="00CE74D8"/>
    <w:rPr>
      <w:color w:val="605E5C"/>
      <w:shd w:val="clear" w:color="auto" w:fill="E1DFDD"/>
    </w:rPr>
  </w:style>
  <w:style w:type="paragraph" w:customStyle="1" w:styleId="paragraph">
    <w:name w:val="paragraph"/>
    <w:basedOn w:val="Normal"/>
    <w:rsid w:val="006A0BCF"/>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6A0BCF"/>
  </w:style>
  <w:style w:type="character" w:customStyle="1" w:styleId="eop">
    <w:name w:val="eop"/>
    <w:basedOn w:val="DefaultParagraphFont"/>
    <w:rsid w:val="006A0BCF"/>
  </w:style>
  <w:style w:type="character" w:customStyle="1" w:styleId="contextualspellingandgrammarerror">
    <w:name w:val="contextualspellingandgrammarerror"/>
    <w:basedOn w:val="DefaultParagraphFont"/>
    <w:rsid w:val="006A0BCF"/>
  </w:style>
  <w:style w:type="character" w:customStyle="1" w:styleId="advancedproofingissue">
    <w:name w:val="advancedproofingissue"/>
    <w:basedOn w:val="DefaultParagraphFont"/>
    <w:rsid w:val="006A0BCF"/>
  </w:style>
  <w:style w:type="character" w:customStyle="1" w:styleId="spellingerror">
    <w:name w:val="spellingerror"/>
    <w:basedOn w:val="DefaultParagraphFont"/>
    <w:rsid w:val="00CA6416"/>
  </w:style>
  <w:style w:type="numbering" w:customStyle="1" w:styleId="NoList1">
    <w:name w:val="No List1"/>
    <w:next w:val="NoList"/>
    <w:uiPriority w:val="99"/>
    <w:semiHidden/>
    <w:unhideWhenUsed/>
    <w:rsid w:val="001C4CDC"/>
  </w:style>
  <w:style w:type="character" w:styleId="CommentReference">
    <w:name w:val="annotation reference"/>
    <w:basedOn w:val="DefaultParagraphFont"/>
    <w:uiPriority w:val="99"/>
    <w:semiHidden/>
    <w:unhideWhenUsed/>
    <w:rsid w:val="00D364AB"/>
    <w:rPr>
      <w:sz w:val="16"/>
      <w:szCs w:val="16"/>
    </w:rPr>
  </w:style>
  <w:style w:type="paragraph" w:styleId="CommentText">
    <w:name w:val="annotation text"/>
    <w:basedOn w:val="Normal"/>
    <w:link w:val="CommentTextChar"/>
    <w:uiPriority w:val="99"/>
    <w:unhideWhenUsed/>
    <w:rsid w:val="00D364AB"/>
    <w:rPr>
      <w:sz w:val="20"/>
      <w:szCs w:val="20"/>
    </w:rPr>
  </w:style>
  <w:style w:type="character" w:customStyle="1" w:styleId="CommentTextChar">
    <w:name w:val="Comment Text Char"/>
    <w:basedOn w:val="DefaultParagraphFont"/>
    <w:link w:val="CommentText"/>
    <w:uiPriority w:val="99"/>
    <w:rsid w:val="00D364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4AB"/>
    <w:rPr>
      <w:b/>
      <w:bCs/>
    </w:rPr>
  </w:style>
  <w:style w:type="character" w:customStyle="1" w:styleId="CommentSubjectChar">
    <w:name w:val="Comment Subject Char"/>
    <w:basedOn w:val="CommentTextChar"/>
    <w:link w:val="CommentSubject"/>
    <w:uiPriority w:val="99"/>
    <w:semiHidden/>
    <w:rsid w:val="00D364AB"/>
    <w:rPr>
      <w:rFonts w:ascii="Times New Roman" w:eastAsia="Times New Roman" w:hAnsi="Times New Roman" w:cs="Times New Roman"/>
      <w:b/>
      <w:bCs/>
      <w:sz w:val="20"/>
      <w:szCs w:val="20"/>
    </w:rPr>
  </w:style>
  <w:style w:type="character" w:customStyle="1" w:styleId="font131">
    <w:name w:val="font131"/>
    <w:basedOn w:val="DefaultParagraphFont"/>
    <w:rsid w:val="00973D3A"/>
    <w:rPr>
      <w:rFonts w:ascii="Arial" w:hAnsi="Arial" w:cs="Arial" w:hint="default"/>
      <w:b/>
      <w:bCs/>
      <w:i w:val="0"/>
      <w:iCs w:val="0"/>
      <w:strike w:val="0"/>
      <w:dstrike w:val="0"/>
      <w:color w:val="FF0000"/>
      <w:sz w:val="20"/>
      <w:szCs w:val="20"/>
      <w:u w:val="none"/>
      <w:effect w:val="none"/>
    </w:rPr>
  </w:style>
  <w:style w:type="character" w:customStyle="1" w:styleId="font171">
    <w:name w:val="font171"/>
    <w:basedOn w:val="DefaultParagraphFont"/>
    <w:rsid w:val="00973D3A"/>
    <w:rPr>
      <w:rFonts w:ascii="Arial" w:hAnsi="Arial" w:cs="Arial" w:hint="default"/>
      <w:b/>
      <w:bCs/>
      <w:i w:val="0"/>
      <w:iCs w:val="0"/>
      <w:strike w:val="0"/>
      <w:dstrike w:val="0"/>
      <w:color w:val="auto"/>
      <w:sz w:val="20"/>
      <w:szCs w:val="20"/>
      <w:u w:val="none"/>
      <w:effect w:val="none"/>
    </w:rPr>
  </w:style>
  <w:style w:type="character" w:customStyle="1" w:styleId="ui-provider">
    <w:name w:val="ui-provider"/>
    <w:basedOn w:val="DefaultParagraphFont"/>
    <w:rsid w:val="007920DA"/>
  </w:style>
  <w:style w:type="paragraph" w:styleId="NoSpacing">
    <w:name w:val="No Spacing"/>
    <w:uiPriority w:val="1"/>
    <w:qFormat/>
    <w:rsid w:val="00A04088"/>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049DB"/>
    <w:rPr>
      <w:rFonts w:asciiTheme="majorHAnsi" w:eastAsiaTheme="majorEastAsia" w:hAnsiTheme="majorHAnsi" w:cstheme="majorBidi"/>
      <w:i/>
      <w:iCs/>
      <w:color w:val="365F91" w:themeColor="accent1" w:themeShade="BF"/>
    </w:rPr>
  </w:style>
  <w:style w:type="paragraph" w:customStyle="1" w:styleId="xxmsonormal">
    <w:name w:val="x_x_msonormal"/>
    <w:basedOn w:val="Normal"/>
    <w:rsid w:val="00A41B0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3067">
      <w:bodyDiv w:val="1"/>
      <w:marLeft w:val="0"/>
      <w:marRight w:val="0"/>
      <w:marTop w:val="0"/>
      <w:marBottom w:val="0"/>
      <w:divBdr>
        <w:top w:val="none" w:sz="0" w:space="0" w:color="auto"/>
        <w:left w:val="none" w:sz="0" w:space="0" w:color="auto"/>
        <w:bottom w:val="none" w:sz="0" w:space="0" w:color="auto"/>
        <w:right w:val="none" w:sz="0" w:space="0" w:color="auto"/>
      </w:divBdr>
      <w:divsChild>
        <w:div w:id="717048664">
          <w:marLeft w:val="0"/>
          <w:marRight w:val="0"/>
          <w:marTop w:val="0"/>
          <w:marBottom w:val="0"/>
          <w:divBdr>
            <w:top w:val="none" w:sz="0" w:space="0" w:color="auto"/>
            <w:left w:val="none" w:sz="0" w:space="0" w:color="auto"/>
            <w:bottom w:val="none" w:sz="0" w:space="0" w:color="auto"/>
            <w:right w:val="none" w:sz="0" w:space="0" w:color="auto"/>
          </w:divBdr>
        </w:div>
        <w:div w:id="29959958">
          <w:marLeft w:val="0"/>
          <w:marRight w:val="0"/>
          <w:marTop w:val="0"/>
          <w:marBottom w:val="0"/>
          <w:divBdr>
            <w:top w:val="none" w:sz="0" w:space="0" w:color="auto"/>
            <w:left w:val="none" w:sz="0" w:space="0" w:color="auto"/>
            <w:bottom w:val="none" w:sz="0" w:space="0" w:color="auto"/>
            <w:right w:val="none" w:sz="0" w:space="0" w:color="auto"/>
          </w:divBdr>
        </w:div>
      </w:divsChild>
    </w:div>
    <w:div w:id="48383884">
      <w:bodyDiv w:val="1"/>
      <w:marLeft w:val="0"/>
      <w:marRight w:val="0"/>
      <w:marTop w:val="0"/>
      <w:marBottom w:val="0"/>
      <w:divBdr>
        <w:top w:val="none" w:sz="0" w:space="0" w:color="auto"/>
        <w:left w:val="none" w:sz="0" w:space="0" w:color="auto"/>
        <w:bottom w:val="none" w:sz="0" w:space="0" w:color="auto"/>
        <w:right w:val="none" w:sz="0" w:space="0" w:color="auto"/>
      </w:divBdr>
    </w:div>
    <w:div w:id="154035520">
      <w:bodyDiv w:val="1"/>
      <w:marLeft w:val="0"/>
      <w:marRight w:val="0"/>
      <w:marTop w:val="0"/>
      <w:marBottom w:val="0"/>
      <w:divBdr>
        <w:top w:val="none" w:sz="0" w:space="0" w:color="auto"/>
        <w:left w:val="none" w:sz="0" w:space="0" w:color="auto"/>
        <w:bottom w:val="none" w:sz="0" w:space="0" w:color="auto"/>
        <w:right w:val="none" w:sz="0" w:space="0" w:color="auto"/>
      </w:divBdr>
      <w:divsChild>
        <w:div w:id="1535583588">
          <w:marLeft w:val="0"/>
          <w:marRight w:val="0"/>
          <w:marTop w:val="0"/>
          <w:marBottom w:val="0"/>
          <w:divBdr>
            <w:top w:val="none" w:sz="0" w:space="0" w:color="auto"/>
            <w:left w:val="none" w:sz="0" w:space="0" w:color="auto"/>
            <w:bottom w:val="none" w:sz="0" w:space="0" w:color="auto"/>
            <w:right w:val="none" w:sz="0" w:space="0" w:color="auto"/>
          </w:divBdr>
        </w:div>
        <w:div w:id="1979412528">
          <w:marLeft w:val="0"/>
          <w:marRight w:val="0"/>
          <w:marTop w:val="0"/>
          <w:marBottom w:val="0"/>
          <w:divBdr>
            <w:top w:val="none" w:sz="0" w:space="0" w:color="auto"/>
            <w:left w:val="none" w:sz="0" w:space="0" w:color="auto"/>
            <w:bottom w:val="none" w:sz="0" w:space="0" w:color="auto"/>
            <w:right w:val="none" w:sz="0" w:space="0" w:color="auto"/>
          </w:divBdr>
        </w:div>
        <w:div w:id="313266055">
          <w:marLeft w:val="0"/>
          <w:marRight w:val="0"/>
          <w:marTop w:val="0"/>
          <w:marBottom w:val="0"/>
          <w:divBdr>
            <w:top w:val="none" w:sz="0" w:space="0" w:color="auto"/>
            <w:left w:val="none" w:sz="0" w:space="0" w:color="auto"/>
            <w:bottom w:val="none" w:sz="0" w:space="0" w:color="auto"/>
            <w:right w:val="none" w:sz="0" w:space="0" w:color="auto"/>
          </w:divBdr>
        </w:div>
        <w:div w:id="947276243">
          <w:marLeft w:val="0"/>
          <w:marRight w:val="0"/>
          <w:marTop w:val="0"/>
          <w:marBottom w:val="0"/>
          <w:divBdr>
            <w:top w:val="none" w:sz="0" w:space="0" w:color="auto"/>
            <w:left w:val="none" w:sz="0" w:space="0" w:color="auto"/>
            <w:bottom w:val="none" w:sz="0" w:space="0" w:color="auto"/>
            <w:right w:val="none" w:sz="0" w:space="0" w:color="auto"/>
          </w:divBdr>
        </w:div>
        <w:div w:id="878516094">
          <w:marLeft w:val="0"/>
          <w:marRight w:val="0"/>
          <w:marTop w:val="0"/>
          <w:marBottom w:val="0"/>
          <w:divBdr>
            <w:top w:val="none" w:sz="0" w:space="0" w:color="auto"/>
            <w:left w:val="none" w:sz="0" w:space="0" w:color="auto"/>
            <w:bottom w:val="none" w:sz="0" w:space="0" w:color="auto"/>
            <w:right w:val="none" w:sz="0" w:space="0" w:color="auto"/>
          </w:divBdr>
        </w:div>
        <w:div w:id="1388648427">
          <w:marLeft w:val="0"/>
          <w:marRight w:val="0"/>
          <w:marTop w:val="0"/>
          <w:marBottom w:val="0"/>
          <w:divBdr>
            <w:top w:val="none" w:sz="0" w:space="0" w:color="auto"/>
            <w:left w:val="none" w:sz="0" w:space="0" w:color="auto"/>
            <w:bottom w:val="none" w:sz="0" w:space="0" w:color="auto"/>
            <w:right w:val="none" w:sz="0" w:space="0" w:color="auto"/>
          </w:divBdr>
        </w:div>
        <w:div w:id="850610258">
          <w:marLeft w:val="0"/>
          <w:marRight w:val="0"/>
          <w:marTop w:val="0"/>
          <w:marBottom w:val="0"/>
          <w:divBdr>
            <w:top w:val="none" w:sz="0" w:space="0" w:color="auto"/>
            <w:left w:val="none" w:sz="0" w:space="0" w:color="auto"/>
            <w:bottom w:val="none" w:sz="0" w:space="0" w:color="auto"/>
            <w:right w:val="none" w:sz="0" w:space="0" w:color="auto"/>
          </w:divBdr>
        </w:div>
        <w:div w:id="535700433">
          <w:marLeft w:val="0"/>
          <w:marRight w:val="0"/>
          <w:marTop w:val="0"/>
          <w:marBottom w:val="0"/>
          <w:divBdr>
            <w:top w:val="none" w:sz="0" w:space="0" w:color="auto"/>
            <w:left w:val="none" w:sz="0" w:space="0" w:color="auto"/>
            <w:bottom w:val="none" w:sz="0" w:space="0" w:color="auto"/>
            <w:right w:val="none" w:sz="0" w:space="0" w:color="auto"/>
          </w:divBdr>
        </w:div>
        <w:div w:id="648823816">
          <w:marLeft w:val="0"/>
          <w:marRight w:val="0"/>
          <w:marTop w:val="0"/>
          <w:marBottom w:val="0"/>
          <w:divBdr>
            <w:top w:val="none" w:sz="0" w:space="0" w:color="auto"/>
            <w:left w:val="none" w:sz="0" w:space="0" w:color="auto"/>
            <w:bottom w:val="none" w:sz="0" w:space="0" w:color="auto"/>
            <w:right w:val="none" w:sz="0" w:space="0" w:color="auto"/>
          </w:divBdr>
        </w:div>
        <w:div w:id="115834294">
          <w:marLeft w:val="0"/>
          <w:marRight w:val="0"/>
          <w:marTop w:val="0"/>
          <w:marBottom w:val="0"/>
          <w:divBdr>
            <w:top w:val="none" w:sz="0" w:space="0" w:color="auto"/>
            <w:left w:val="none" w:sz="0" w:space="0" w:color="auto"/>
            <w:bottom w:val="none" w:sz="0" w:space="0" w:color="auto"/>
            <w:right w:val="none" w:sz="0" w:space="0" w:color="auto"/>
          </w:divBdr>
        </w:div>
        <w:div w:id="1633363031">
          <w:marLeft w:val="0"/>
          <w:marRight w:val="0"/>
          <w:marTop w:val="0"/>
          <w:marBottom w:val="0"/>
          <w:divBdr>
            <w:top w:val="none" w:sz="0" w:space="0" w:color="auto"/>
            <w:left w:val="none" w:sz="0" w:space="0" w:color="auto"/>
            <w:bottom w:val="none" w:sz="0" w:space="0" w:color="auto"/>
            <w:right w:val="none" w:sz="0" w:space="0" w:color="auto"/>
          </w:divBdr>
        </w:div>
        <w:div w:id="1030758548">
          <w:marLeft w:val="0"/>
          <w:marRight w:val="0"/>
          <w:marTop w:val="0"/>
          <w:marBottom w:val="0"/>
          <w:divBdr>
            <w:top w:val="none" w:sz="0" w:space="0" w:color="auto"/>
            <w:left w:val="none" w:sz="0" w:space="0" w:color="auto"/>
            <w:bottom w:val="none" w:sz="0" w:space="0" w:color="auto"/>
            <w:right w:val="none" w:sz="0" w:space="0" w:color="auto"/>
          </w:divBdr>
        </w:div>
        <w:div w:id="1582761049">
          <w:marLeft w:val="0"/>
          <w:marRight w:val="0"/>
          <w:marTop w:val="0"/>
          <w:marBottom w:val="0"/>
          <w:divBdr>
            <w:top w:val="none" w:sz="0" w:space="0" w:color="auto"/>
            <w:left w:val="none" w:sz="0" w:space="0" w:color="auto"/>
            <w:bottom w:val="none" w:sz="0" w:space="0" w:color="auto"/>
            <w:right w:val="none" w:sz="0" w:space="0" w:color="auto"/>
          </w:divBdr>
        </w:div>
        <w:div w:id="1386678208">
          <w:marLeft w:val="0"/>
          <w:marRight w:val="0"/>
          <w:marTop w:val="0"/>
          <w:marBottom w:val="0"/>
          <w:divBdr>
            <w:top w:val="none" w:sz="0" w:space="0" w:color="auto"/>
            <w:left w:val="none" w:sz="0" w:space="0" w:color="auto"/>
            <w:bottom w:val="none" w:sz="0" w:space="0" w:color="auto"/>
            <w:right w:val="none" w:sz="0" w:space="0" w:color="auto"/>
          </w:divBdr>
        </w:div>
        <w:div w:id="1566791555">
          <w:marLeft w:val="0"/>
          <w:marRight w:val="0"/>
          <w:marTop w:val="0"/>
          <w:marBottom w:val="0"/>
          <w:divBdr>
            <w:top w:val="none" w:sz="0" w:space="0" w:color="auto"/>
            <w:left w:val="none" w:sz="0" w:space="0" w:color="auto"/>
            <w:bottom w:val="none" w:sz="0" w:space="0" w:color="auto"/>
            <w:right w:val="none" w:sz="0" w:space="0" w:color="auto"/>
          </w:divBdr>
        </w:div>
        <w:div w:id="1524055516">
          <w:marLeft w:val="0"/>
          <w:marRight w:val="0"/>
          <w:marTop w:val="0"/>
          <w:marBottom w:val="0"/>
          <w:divBdr>
            <w:top w:val="none" w:sz="0" w:space="0" w:color="auto"/>
            <w:left w:val="none" w:sz="0" w:space="0" w:color="auto"/>
            <w:bottom w:val="none" w:sz="0" w:space="0" w:color="auto"/>
            <w:right w:val="none" w:sz="0" w:space="0" w:color="auto"/>
          </w:divBdr>
        </w:div>
        <w:div w:id="1068303300">
          <w:marLeft w:val="0"/>
          <w:marRight w:val="0"/>
          <w:marTop w:val="0"/>
          <w:marBottom w:val="0"/>
          <w:divBdr>
            <w:top w:val="none" w:sz="0" w:space="0" w:color="auto"/>
            <w:left w:val="none" w:sz="0" w:space="0" w:color="auto"/>
            <w:bottom w:val="none" w:sz="0" w:space="0" w:color="auto"/>
            <w:right w:val="none" w:sz="0" w:space="0" w:color="auto"/>
          </w:divBdr>
        </w:div>
        <w:div w:id="48497326">
          <w:marLeft w:val="0"/>
          <w:marRight w:val="0"/>
          <w:marTop w:val="0"/>
          <w:marBottom w:val="0"/>
          <w:divBdr>
            <w:top w:val="none" w:sz="0" w:space="0" w:color="auto"/>
            <w:left w:val="none" w:sz="0" w:space="0" w:color="auto"/>
            <w:bottom w:val="none" w:sz="0" w:space="0" w:color="auto"/>
            <w:right w:val="none" w:sz="0" w:space="0" w:color="auto"/>
          </w:divBdr>
        </w:div>
        <w:div w:id="1167863450">
          <w:marLeft w:val="0"/>
          <w:marRight w:val="0"/>
          <w:marTop w:val="0"/>
          <w:marBottom w:val="0"/>
          <w:divBdr>
            <w:top w:val="none" w:sz="0" w:space="0" w:color="auto"/>
            <w:left w:val="none" w:sz="0" w:space="0" w:color="auto"/>
            <w:bottom w:val="none" w:sz="0" w:space="0" w:color="auto"/>
            <w:right w:val="none" w:sz="0" w:space="0" w:color="auto"/>
          </w:divBdr>
        </w:div>
        <w:div w:id="1924685858">
          <w:marLeft w:val="0"/>
          <w:marRight w:val="0"/>
          <w:marTop w:val="0"/>
          <w:marBottom w:val="0"/>
          <w:divBdr>
            <w:top w:val="none" w:sz="0" w:space="0" w:color="auto"/>
            <w:left w:val="none" w:sz="0" w:space="0" w:color="auto"/>
            <w:bottom w:val="none" w:sz="0" w:space="0" w:color="auto"/>
            <w:right w:val="none" w:sz="0" w:space="0" w:color="auto"/>
          </w:divBdr>
        </w:div>
        <w:div w:id="609438503">
          <w:marLeft w:val="0"/>
          <w:marRight w:val="0"/>
          <w:marTop w:val="0"/>
          <w:marBottom w:val="0"/>
          <w:divBdr>
            <w:top w:val="none" w:sz="0" w:space="0" w:color="auto"/>
            <w:left w:val="none" w:sz="0" w:space="0" w:color="auto"/>
            <w:bottom w:val="none" w:sz="0" w:space="0" w:color="auto"/>
            <w:right w:val="none" w:sz="0" w:space="0" w:color="auto"/>
          </w:divBdr>
        </w:div>
        <w:div w:id="600453840">
          <w:marLeft w:val="0"/>
          <w:marRight w:val="0"/>
          <w:marTop w:val="0"/>
          <w:marBottom w:val="0"/>
          <w:divBdr>
            <w:top w:val="none" w:sz="0" w:space="0" w:color="auto"/>
            <w:left w:val="none" w:sz="0" w:space="0" w:color="auto"/>
            <w:bottom w:val="none" w:sz="0" w:space="0" w:color="auto"/>
            <w:right w:val="none" w:sz="0" w:space="0" w:color="auto"/>
          </w:divBdr>
        </w:div>
        <w:div w:id="1862088395">
          <w:marLeft w:val="0"/>
          <w:marRight w:val="0"/>
          <w:marTop w:val="0"/>
          <w:marBottom w:val="0"/>
          <w:divBdr>
            <w:top w:val="none" w:sz="0" w:space="0" w:color="auto"/>
            <w:left w:val="none" w:sz="0" w:space="0" w:color="auto"/>
            <w:bottom w:val="none" w:sz="0" w:space="0" w:color="auto"/>
            <w:right w:val="none" w:sz="0" w:space="0" w:color="auto"/>
          </w:divBdr>
        </w:div>
        <w:div w:id="253784665">
          <w:marLeft w:val="0"/>
          <w:marRight w:val="0"/>
          <w:marTop w:val="0"/>
          <w:marBottom w:val="0"/>
          <w:divBdr>
            <w:top w:val="none" w:sz="0" w:space="0" w:color="auto"/>
            <w:left w:val="none" w:sz="0" w:space="0" w:color="auto"/>
            <w:bottom w:val="none" w:sz="0" w:space="0" w:color="auto"/>
            <w:right w:val="none" w:sz="0" w:space="0" w:color="auto"/>
          </w:divBdr>
        </w:div>
        <w:div w:id="1742172077">
          <w:marLeft w:val="0"/>
          <w:marRight w:val="0"/>
          <w:marTop w:val="0"/>
          <w:marBottom w:val="0"/>
          <w:divBdr>
            <w:top w:val="none" w:sz="0" w:space="0" w:color="auto"/>
            <w:left w:val="none" w:sz="0" w:space="0" w:color="auto"/>
            <w:bottom w:val="none" w:sz="0" w:space="0" w:color="auto"/>
            <w:right w:val="none" w:sz="0" w:space="0" w:color="auto"/>
          </w:divBdr>
        </w:div>
        <w:div w:id="1483891500">
          <w:marLeft w:val="0"/>
          <w:marRight w:val="0"/>
          <w:marTop w:val="0"/>
          <w:marBottom w:val="0"/>
          <w:divBdr>
            <w:top w:val="none" w:sz="0" w:space="0" w:color="auto"/>
            <w:left w:val="none" w:sz="0" w:space="0" w:color="auto"/>
            <w:bottom w:val="none" w:sz="0" w:space="0" w:color="auto"/>
            <w:right w:val="none" w:sz="0" w:space="0" w:color="auto"/>
          </w:divBdr>
        </w:div>
        <w:div w:id="1201748050">
          <w:marLeft w:val="0"/>
          <w:marRight w:val="0"/>
          <w:marTop w:val="0"/>
          <w:marBottom w:val="0"/>
          <w:divBdr>
            <w:top w:val="none" w:sz="0" w:space="0" w:color="auto"/>
            <w:left w:val="none" w:sz="0" w:space="0" w:color="auto"/>
            <w:bottom w:val="none" w:sz="0" w:space="0" w:color="auto"/>
            <w:right w:val="none" w:sz="0" w:space="0" w:color="auto"/>
          </w:divBdr>
        </w:div>
        <w:div w:id="929117030">
          <w:marLeft w:val="0"/>
          <w:marRight w:val="0"/>
          <w:marTop w:val="0"/>
          <w:marBottom w:val="0"/>
          <w:divBdr>
            <w:top w:val="none" w:sz="0" w:space="0" w:color="auto"/>
            <w:left w:val="none" w:sz="0" w:space="0" w:color="auto"/>
            <w:bottom w:val="none" w:sz="0" w:space="0" w:color="auto"/>
            <w:right w:val="none" w:sz="0" w:space="0" w:color="auto"/>
          </w:divBdr>
        </w:div>
        <w:div w:id="1812675639">
          <w:marLeft w:val="0"/>
          <w:marRight w:val="0"/>
          <w:marTop w:val="0"/>
          <w:marBottom w:val="0"/>
          <w:divBdr>
            <w:top w:val="none" w:sz="0" w:space="0" w:color="auto"/>
            <w:left w:val="none" w:sz="0" w:space="0" w:color="auto"/>
            <w:bottom w:val="none" w:sz="0" w:space="0" w:color="auto"/>
            <w:right w:val="none" w:sz="0" w:space="0" w:color="auto"/>
          </w:divBdr>
        </w:div>
        <w:div w:id="400561712">
          <w:marLeft w:val="0"/>
          <w:marRight w:val="0"/>
          <w:marTop w:val="0"/>
          <w:marBottom w:val="0"/>
          <w:divBdr>
            <w:top w:val="none" w:sz="0" w:space="0" w:color="auto"/>
            <w:left w:val="none" w:sz="0" w:space="0" w:color="auto"/>
            <w:bottom w:val="none" w:sz="0" w:space="0" w:color="auto"/>
            <w:right w:val="none" w:sz="0" w:space="0" w:color="auto"/>
          </w:divBdr>
        </w:div>
        <w:div w:id="1153789902">
          <w:marLeft w:val="0"/>
          <w:marRight w:val="0"/>
          <w:marTop w:val="0"/>
          <w:marBottom w:val="0"/>
          <w:divBdr>
            <w:top w:val="none" w:sz="0" w:space="0" w:color="auto"/>
            <w:left w:val="none" w:sz="0" w:space="0" w:color="auto"/>
            <w:bottom w:val="none" w:sz="0" w:space="0" w:color="auto"/>
            <w:right w:val="none" w:sz="0" w:space="0" w:color="auto"/>
          </w:divBdr>
        </w:div>
        <w:div w:id="1770468728">
          <w:marLeft w:val="0"/>
          <w:marRight w:val="0"/>
          <w:marTop w:val="0"/>
          <w:marBottom w:val="0"/>
          <w:divBdr>
            <w:top w:val="none" w:sz="0" w:space="0" w:color="auto"/>
            <w:left w:val="none" w:sz="0" w:space="0" w:color="auto"/>
            <w:bottom w:val="none" w:sz="0" w:space="0" w:color="auto"/>
            <w:right w:val="none" w:sz="0" w:space="0" w:color="auto"/>
          </w:divBdr>
        </w:div>
        <w:div w:id="1624270570">
          <w:marLeft w:val="0"/>
          <w:marRight w:val="0"/>
          <w:marTop w:val="0"/>
          <w:marBottom w:val="0"/>
          <w:divBdr>
            <w:top w:val="none" w:sz="0" w:space="0" w:color="auto"/>
            <w:left w:val="none" w:sz="0" w:space="0" w:color="auto"/>
            <w:bottom w:val="none" w:sz="0" w:space="0" w:color="auto"/>
            <w:right w:val="none" w:sz="0" w:space="0" w:color="auto"/>
          </w:divBdr>
        </w:div>
        <w:div w:id="1092360127">
          <w:marLeft w:val="0"/>
          <w:marRight w:val="0"/>
          <w:marTop w:val="0"/>
          <w:marBottom w:val="0"/>
          <w:divBdr>
            <w:top w:val="none" w:sz="0" w:space="0" w:color="auto"/>
            <w:left w:val="none" w:sz="0" w:space="0" w:color="auto"/>
            <w:bottom w:val="none" w:sz="0" w:space="0" w:color="auto"/>
            <w:right w:val="none" w:sz="0" w:space="0" w:color="auto"/>
          </w:divBdr>
        </w:div>
        <w:div w:id="2036151459">
          <w:marLeft w:val="0"/>
          <w:marRight w:val="0"/>
          <w:marTop w:val="0"/>
          <w:marBottom w:val="0"/>
          <w:divBdr>
            <w:top w:val="none" w:sz="0" w:space="0" w:color="auto"/>
            <w:left w:val="none" w:sz="0" w:space="0" w:color="auto"/>
            <w:bottom w:val="none" w:sz="0" w:space="0" w:color="auto"/>
            <w:right w:val="none" w:sz="0" w:space="0" w:color="auto"/>
          </w:divBdr>
        </w:div>
        <w:div w:id="1713772698">
          <w:marLeft w:val="0"/>
          <w:marRight w:val="0"/>
          <w:marTop w:val="0"/>
          <w:marBottom w:val="0"/>
          <w:divBdr>
            <w:top w:val="none" w:sz="0" w:space="0" w:color="auto"/>
            <w:left w:val="none" w:sz="0" w:space="0" w:color="auto"/>
            <w:bottom w:val="none" w:sz="0" w:space="0" w:color="auto"/>
            <w:right w:val="none" w:sz="0" w:space="0" w:color="auto"/>
          </w:divBdr>
        </w:div>
        <w:div w:id="1241138755">
          <w:marLeft w:val="0"/>
          <w:marRight w:val="0"/>
          <w:marTop w:val="0"/>
          <w:marBottom w:val="0"/>
          <w:divBdr>
            <w:top w:val="none" w:sz="0" w:space="0" w:color="auto"/>
            <w:left w:val="none" w:sz="0" w:space="0" w:color="auto"/>
            <w:bottom w:val="none" w:sz="0" w:space="0" w:color="auto"/>
            <w:right w:val="none" w:sz="0" w:space="0" w:color="auto"/>
          </w:divBdr>
        </w:div>
        <w:div w:id="421799563">
          <w:marLeft w:val="0"/>
          <w:marRight w:val="0"/>
          <w:marTop w:val="0"/>
          <w:marBottom w:val="0"/>
          <w:divBdr>
            <w:top w:val="none" w:sz="0" w:space="0" w:color="auto"/>
            <w:left w:val="none" w:sz="0" w:space="0" w:color="auto"/>
            <w:bottom w:val="none" w:sz="0" w:space="0" w:color="auto"/>
            <w:right w:val="none" w:sz="0" w:space="0" w:color="auto"/>
          </w:divBdr>
        </w:div>
        <w:div w:id="1138231503">
          <w:marLeft w:val="0"/>
          <w:marRight w:val="0"/>
          <w:marTop w:val="0"/>
          <w:marBottom w:val="0"/>
          <w:divBdr>
            <w:top w:val="none" w:sz="0" w:space="0" w:color="auto"/>
            <w:left w:val="none" w:sz="0" w:space="0" w:color="auto"/>
            <w:bottom w:val="none" w:sz="0" w:space="0" w:color="auto"/>
            <w:right w:val="none" w:sz="0" w:space="0" w:color="auto"/>
          </w:divBdr>
        </w:div>
        <w:div w:id="1980763499">
          <w:marLeft w:val="0"/>
          <w:marRight w:val="0"/>
          <w:marTop w:val="0"/>
          <w:marBottom w:val="0"/>
          <w:divBdr>
            <w:top w:val="none" w:sz="0" w:space="0" w:color="auto"/>
            <w:left w:val="none" w:sz="0" w:space="0" w:color="auto"/>
            <w:bottom w:val="none" w:sz="0" w:space="0" w:color="auto"/>
            <w:right w:val="none" w:sz="0" w:space="0" w:color="auto"/>
          </w:divBdr>
        </w:div>
        <w:div w:id="1077938673">
          <w:marLeft w:val="0"/>
          <w:marRight w:val="0"/>
          <w:marTop w:val="0"/>
          <w:marBottom w:val="0"/>
          <w:divBdr>
            <w:top w:val="none" w:sz="0" w:space="0" w:color="auto"/>
            <w:left w:val="none" w:sz="0" w:space="0" w:color="auto"/>
            <w:bottom w:val="none" w:sz="0" w:space="0" w:color="auto"/>
            <w:right w:val="none" w:sz="0" w:space="0" w:color="auto"/>
          </w:divBdr>
        </w:div>
        <w:div w:id="1692031150">
          <w:marLeft w:val="0"/>
          <w:marRight w:val="0"/>
          <w:marTop w:val="0"/>
          <w:marBottom w:val="0"/>
          <w:divBdr>
            <w:top w:val="none" w:sz="0" w:space="0" w:color="auto"/>
            <w:left w:val="none" w:sz="0" w:space="0" w:color="auto"/>
            <w:bottom w:val="none" w:sz="0" w:space="0" w:color="auto"/>
            <w:right w:val="none" w:sz="0" w:space="0" w:color="auto"/>
          </w:divBdr>
        </w:div>
        <w:div w:id="938098298">
          <w:marLeft w:val="0"/>
          <w:marRight w:val="0"/>
          <w:marTop w:val="0"/>
          <w:marBottom w:val="0"/>
          <w:divBdr>
            <w:top w:val="none" w:sz="0" w:space="0" w:color="auto"/>
            <w:left w:val="none" w:sz="0" w:space="0" w:color="auto"/>
            <w:bottom w:val="none" w:sz="0" w:space="0" w:color="auto"/>
            <w:right w:val="none" w:sz="0" w:space="0" w:color="auto"/>
          </w:divBdr>
        </w:div>
        <w:div w:id="1952056499">
          <w:marLeft w:val="0"/>
          <w:marRight w:val="0"/>
          <w:marTop w:val="0"/>
          <w:marBottom w:val="0"/>
          <w:divBdr>
            <w:top w:val="none" w:sz="0" w:space="0" w:color="auto"/>
            <w:left w:val="none" w:sz="0" w:space="0" w:color="auto"/>
            <w:bottom w:val="none" w:sz="0" w:space="0" w:color="auto"/>
            <w:right w:val="none" w:sz="0" w:space="0" w:color="auto"/>
          </w:divBdr>
        </w:div>
        <w:div w:id="1521775060">
          <w:marLeft w:val="0"/>
          <w:marRight w:val="0"/>
          <w:marTop w:val="0"/>
          <w:marBottom w:val="0"/>
          <w:divBdr>
            <w:top w:val="none" w:sz="0" w:space="0" w:color="auto"/>
            <w:left w:val="none" w:sz="0" w:space="0" w:color="auto"/>
            <w:bottom w:val="none" w:sz="0" w:space="0" w:color="auto"/>
            <w:right w:val="none" w:sz="0" w:space="0" w:color="auto"/>
          </w:divBdr>
        </w:div>
        <w:div w:id="2048598024">
          <w:marLeft w:val="0"/>
          <w:marRight w:val="0"/>
          <w:marTop w:val="0"/>
          <w:marBottom w:val="0"/>
          <w:divBdr>
            <w:top w:val="none" w:sz="0" w:space="0" w:color="auto"/>
            <w:left w:val="none" w:sz="0" w:space="0" w:color="auto"/>
            <w:bottom w:val="none" w:sz="0" w:space="0" w:color="auto"/>
            <w:right w:val="none" w:sz="0" w:space="0" w:color="auto"/>
          </w:divBdr>
        </w:div>
        <w:div w:id="1991709467">
          <w:marLeft w:val="0"/>
          <w:marRight w:val="0"/>
          <w:marTop w:val="0"/>
          <w:marBottom w:val="0"/>
          <w:divBdr>
            <w:top w:val="none" w:sz="0" w:space="0" w:color="auto"/>
            <w:left w:val="none" w:sz="0" w:space="0" w:color="auto"/>
            <w:bottom w:val="none" w:sz="0" w:space="0" w:color="auto"/>
            <w:right w:val="none" w:sz="0" w:space="0" w:color="auto"/>
          </w:divBdr>
        </w:div>
        <w:div w:id="2142455864">
          <w:marLeft w:val="0"/>
          <w:marRight w:val="0"/>
          <w:marTop w:val="0"/>
          <w:marBottom w:val="0"/>
          <w:divBdr>
            <w:top w:val="none" w:sz="0" w:space="0" w:color="auto"/>
            <w:left w:val="none" w:sz="0" w:space="0" w:color="auto"/>
            <w:bottom w:val="none" w:sz="0" w:space="0" w:color="auto"/>
            <w:right w:val="none" w:sz="0" w:space="0" w:color="auto"/>
          </w:divBdr>
        </w:div>
        <w:div w:id="895820676">
          <w:marLeft w:val="0"/>
          <w:marRight w:val="0"/>
          <w:marTop w:val="0"/>
          <w:marBottom w:val="0"/>
          <w:divBdr>
            <w:top w:val="none" w:sz="0" w:space="0" w:color="auto"/>
            <w:left w:val="none" w:sz="0" w:space="0" w:color="auto"/>
            <w:bottom w:val="none" w:sz="0" w:space="0" w:color="auto"/>
            <w:right w:val="none" w:sz="0" w:space="0" w:color="auto"/>
          </w:divBdr>
        </w:div>
        <w:div w:id="430589423">
          <w:marLeft w:val="0"/>
          <w:marRight w:val="0"/>
          <w:marTop w:val="0"/>
          <w:marBottom w:val="0"/>
          <w:divBdr>
            <w:top w:val="none" w:sz="0" w:space="0" w:color="auto"/>
            <w:left w:val="none" w:sz="0" w:space="0" w:color="auto"/>
            <w:bottom w:val="none" w:sz="0" w:space="0" w:color="auto"/>
            <w:right w:val="none" w:sz="0" w:space="0" w:color="auto"/>
          </w:divBdr>
        </w:div>
        <w:div w:id="114295547">
          <w:marLeft w:val="0"/>
          <w:marRight w:val="0"/>
          <w:marTop w:val="0"/>
          <w:marBottom w:val="0"/>
          <w:divBdr>
            <w:top w:val="none" w:sz="0" w:space="0" w:color="auto"/>
            <w:left w:val="none" w:sz="0" w:space="0" w:color="auto"/>
            <w:bottom w:val="none" w:sz="0" w:space="0" w:color="auto"/>
            <w:right w:val="none" w:sz="0" w:space="0" w:color="auto"/>
          </w:divBdr>
        </w:div>
        <w:div w:id="1616865947">
          <w:marLeft w:val="0"/>
          <w:marRight w:val="0"/>
          <w:marTop w:val="0"/>
          <w:marBottom w:val="0"/>
          <w:divBdr>
            <w:top w:val="none" w:sz="0" w:space="0" w:color="auto"/>
            <w:left w:val="none" w:sz="0" w:space="0" w:color="auto"/>
            <w:bottom w:val="none" w:sz="0" w:space="0" w:color="auto"/>
            <w:right w:val="none" w:sz="0" w:space="0" w:color="auto"/>
          </w:divBdr>
        </w:div>
        <w:div w:id="1815022282">
          <w:marLeft w:val="0"/>
          <w:marRight w:val="0"/>
          <w:marTop w:val="0"/>
          <w:marBottom w:val="0"/>
          <w:divBdr>
            <w:top w:val="none" w:sz="0" w:space="0" w:color="auto"/>
            <w:left w:val="none" w:sz="0" w:space="0" w:color="auto"/>
            <w:bottom w:val="none" w:sz="0" w:space="0" w:color="auto"/>
            <w:right w:val="none" w:sz="0" w:space="0" w:color="auto"/>
          </w:divBdr>
        </w:div>
        <w:div w:id="1626694223">
          <w:marLeft w:val="0"/>
          <w:marRight w:val="0"/>
          <w:marTop w:val="0"/>
          <w:marBottom w:val="0"/>
          <w:divBdr>
            <w:top w:val="none" w:sz="0" w:space="0" w:color="auto"/>
            <w:left w:val="none" w:sz="0" w:space="0" w:color="auto"/>
            <w:bottom w:val="none" w:sz="0" w:space="0" w:color="auto"/>
            <w:right w:val="none" w:sz="0" w:space="0" w:color="auto"/>
          </w:divBdr>
        </w:div>
        <w:div w:id="500700140">
          <w:marLeft w:val="0"/>
          <w:marRight w:val="0"/>
          <w:marTop w:val="0"/>
          <w:marBottom w:val="0"/>
          <w:divBdr>
            <w:top w:val="none" w:sz="0" w:space="0" w:color="auto"/>
            <w:left w:val="none" w:sz="0" w:space="0" w:color="auto"/>
            <w:bottom w:val="none" w:sz="0" w:space="0" w:color="auto"/>
            <w:right w:val="none" w:sz="0" w:space="0" w:color="auto"/>
          </w:divBdr>
        </w:div>
        <w:div w:id="1619600679">
          <w:marLeft w:val="0"/>
          <w:marRight w:val="0"/>
          <w:marTop w:val="0"/>
          <w:marBottom w:val="0"/>
          <w:divBdr>
            <w:top w:val="none" w:sz="0" w:space="0" w:color="auto"/>
            <w:left w:val="none" w:sz="0" w:space="0" w:color="auto"/>
            <w:bottom w:val="none" w:sz="0" w:space="0" w:color="auto"/>
            <w:right w:val="none" w:sz="0" w:space="0" w:color="auto"/>
          </w:divBdr>
        </w:div>
        <w:div w:id="1312713151">
          <w:marLeft w:val="0"/>
          <w:marRight w:val="0"/>
          <w:marTop w:val="0"/>
          <w:marBottom w:val="0"/>
          <w:divBdr>
            <w:top w:val="none" w:sz="0" w:space="0" w:color="auto"/>
            <w:left w:val="none" w:sz="0" w:space="0" w:color="auto"/>
            <w:bottom w:val="none" w:sz="0" w:space="0" w:color="auto"/>
            <w:right w:val="none" w:sz="0" w:space="0" w:color="auto"/>
          </w:divBdr>
        </w:div>
        <w:div w:id="1913350606">
          <w:marLeft w:val="0"/>
          <w:marRight w:val="0"/>
          <w:marTop w:val="0"/>
          <w:marBottom w:val="0"/>
          <w:divBdr>
            <w:top w:val="none" w:sz="0" w:space="0" w:color="auto"/>
            <w:left w:val="none" w:sz="0" w:space="0" w:color="auto"/>
            <w:bottom w:val="none" w:sz="0" w:space="0" w:color="auto"/>
            <w:right w:val="none" w:sz="0" w:space="0" w:color="auto"/>
          </w:divBdr>
        </w:div>
        <w:div w:id="597754670">
          <w:marLeft w:val="0"/>
          <w:marRight w:val="0"/>
          <w:marTop w:val="0"/>
          <w:marBottom w:val="0"/>
          <w:divBdr>
            <w:top w:val="none" w:sz="0" w:space="0" w:color="auto"/>
            <w:left w:val="none" w:sz="0" w:space="0" w:color="auto"/>
            <w:bottom w:val="none" w:sz="0" w:space="0" w:color="auto"/>
            <w:right w:val="none" w:sz="0" w:space="0" w:color="auto"/>
          </w:divBdr>
        </w:div>
        <w:div w:id="63915186">
          <w:marLeft w:val="0"/>
          <w:marRight w:val="0"/>
          <w:marTop w:val="0"/>
          <w:marBottom w:val="0"/>
          <w:divBdr>
            <w:top w:val="none" w:sz="0" w:space="0" w:color="auto"/>
            <w:left w:val="none" w:sz="0" w:space="0" w:color="auto"/>
            <w:bottom w:val="none" w:sz="0" w:space="0" w:color="auto"/>
            <w:right w:val="none" w:sz="0" w:space="0" w:color="auto"/>
          </w:divBdr>
        </w:div>
        <w:div w:id="112945683">
          <w:marLeft w:val="0"/>
          <w:marRight w:val="0"/>
          <w:marTop w:val="0"/>
          <w:marBottom w:val="0"/>
          <w:divBdr>
            <w:top w:val="none" w:sz="0" w:space="0" w:color="auto"/>
            <w:left w:val="none" w:sz="0" w:space="0" w:color="auto"/>
            <w:bottom w:val="none" w:sz="0" w:space="0" w:color="auto"/>
            <w:right w:val="none" w:sz="0" w:space="0" w:color="auto"/>
          </w:divBdr>
        </w:div>
        <w:div w:id="1884101527">
          <w:marLeft w:val="0"/>
          <w:marRight w:val="0"/>
          <w:marTop w:val="0"/>
          <w:marBottom w:val="0"/>
          <w:divBdr>
            <w:top w:val="none" w:sz="0" w:space="0" w:color="auto"/>
            <w:left w:val="none" w:sz="0" w:space="0" w:color="auto"/>
            <w:bottom w:val="none" w:sz="0" w:space="0" w:color="auto"/>
            <w:right w:val="none" w:sz="0" w:space="0" w:color="auto"/>
          </w:divBdr>
        </w:div>
        <w:div w:id="1898124169">
          <w:marLeft w:val="0"/>
          <w:marRight w:val="0"/>
          <w:marTop w:val="0"/>
          <w:marBottom w:val="0"/>
          <w:divBdr>
            <w:top w:val="none" w:sz="0" w:space="0" w:color="auto"/>
            <w:left w:val="none" w:sz="0" w:space="0" w:color="auto"/>
            <w:bottom w:val="none" w:sz="0" w:space="0" w:color="auto"/>
            <w:right w:val="none" w:sz="0" w:space="0" w:color="auto"/>
          </w:divBdr>
        </w:div>
        <w:div w:id="158158228">
          <w:marLeft w:val="0"/>
          <w:marRight w:val="0"/>
          <w:marTop w:val="0"/>
          <w:marBottom w:val="0"/>
          <w:divBdr>
            <w:top w:val="none" w:sz="0" w:space="0" w:color="auto"/>
            <w:left w:val="none" w:sz="0" w:space="0" w:color="auto"/>
            <w:bottom w:val="none" w:sz="0" w:space="0" w:color="auto"/>
            <w:right w:val="none" w:sz="0" w:space="0" w:color="auto"/>
          </w:divBdr>
        </w:div>
        <w:div w:id="1337028073">
          <w:marLeft w:val="0"/>
          <w:marRight w:val="0"/>
          <w:marTop w:val="0"/>
          <w:marBottom w:val="0"/>
          <w:divBdr>
            <w:top w:val="none" w:sz="0" w:space="0" w:color="auto"/>
            <w:left w:val="none" w:sz="0" w:space="0" w:color="auto"/>
            <w:bottom w:val="none" w:sz="0" w:space="0" w:color="auto"/>
            <w:right w:val="none" w:sz="0" w:space="0" w:color="auto"/>
          </w:divBdr>
        </w:div>
        <w:div w:id="500581070">
          <w:marLeft w:val="0"/>
          <w:marRight w:val="0"/>
          <w:marTop w:val="0"/>
          <w:marBottom w:val="0"/>
          <w:divBdr>
            <w:top w:val="none" w:sz="0" w:space="0" w:color="auto"/>
            <w:left w:val="none" w:sz="0" w:space="0" w:color="auto"/>
            <w:bottom w:val="none" w:sz="0" w:space="0" w:color="auto"/>
            <w:right w:val="none" w:sz="0" w:space="0" w:color="auto"/>
          </w:divBdr>
        </w:div>
        <w:div w:id="1781219070">
          <w:marLeft w:val="0"/>
          <w:marRight w:val="0"/>
          <w:marTop w:val="0"/>
          <w:marBottom w:val="0"/>
          <w:divBdr>
            <w:top w:val="none" w:sz="0" w:space="0" w:color="auto"/>
            <w:left w:val="none" w:sz="0" w:space="0" w:color="auto"/>
            <w:bottom w:val="none" w:sz="0" w:space="0" w:color="auto"/>
            <w:right w:val="none" w:sz="0" w:space="0" w:color="auto"/>
          </w:divBdr>
        </w:div>
        <w:div w:id="724717140">
          <w:marLeft w:val="0"/>
          <w:marRight w:val="0"/>
          <w:marTop w:val="0"/>
          <w:marBottom w:val="0"/>
          <w:divBdr>
            <w:top w:val="none" w:sz="0" w:space="0" w:color="auto"/>
            <w:left w:val="none" w:sz="0" w:space="0" w:color="auto"/>
            <w:bottom w:val="none" w:sz="0" w:space="0" w:color="auto"/>
            <w:right w:val="none" w:sz="0" w:space="0" w:color="auto"/>
          </w:divBdr>
        </w:div>
        <w:div w:id="499929869">
          <w:marLeft w:val="0"/>
          <w:marRight w:val="0"/>
          <w:marTop w:val="0"/>
          <w:marBottom w:val="0"/>
          <w:divBdr>
            <w:top w:val="none" w:sz="0" w:space="0" w:color="auto"/>
            <w:left w:val="none" w:sz="0" w:space="0" w:color="auto"/>
            <w:bottom w:val="none" w:sz="0" w:space="0" w:color="auto"/>
            <w:right w:val="none" w:sz="0" w:space="0" w:color="auto"/>
          </w:divBdr>
        </w:div>
        <w:div w:id="1077559627">
          <w:marLeft w:val="0"/>
          <w:marRight w:val="0"/>
          <w:marTop w:val="0"/>
          <w:marBottom w:val="0"/>
          <w:divBdr>
            <w:top w:val="none" w:sz="0" w:space="0" w:color="auto"/>
            <w:left w:val="none" w:sz="0" w:space="0" w:color="auto"/>
            <w:bottom w:val="none" w:sz="0" w:space="0" w:color="auto"/>
            <w:right w:val="none" w:sz="0" w:space="0" w:color="auto"/>
          </w:divBdr>
        </w:div>
        <w:div w:id="1953249105">
          <w:marLeft w:val="0"/>
          <w:marRight w:val="0"/>
          <w:marTop w:val="0"/>
          <w:marBottom w:val="0"/>
          <w:divBdr>
            <w:top w:val="none" w:sz="0" w:space="0" w:color="auto"/>
            <w:left w:val="none" w:sz="0" w:space="0" w:color="auto"/>
            <w:bottom w:val="none" w:sz="0" w:space="0" w:color="auto"/>
            <w:right w:val="none" w:sz="0" w:space="0" w:color="auto"/>
          </w:divBdr>
        </w:div>
        <w:div w:id="1012604482">
          <w:marLeft w:val="0"/>
          <w:marRight w:val="0"/>
          <w:marTop w:val="0"/>
          <w:marBottom w:val="0"/>
          <w:divBdr>
            <w:top w:val="none" w:sz="0" w:space="0" w:color="auto"/>
            <w:left w:val="none" w:sz="0" w:space="0" w:color="auto"/>
            <w:bottom w:val="none" w:sz="0" w:space="0" w:color="auto"/>
            <w:right w:val="none" w:sz="0" w:space="0" w:color="auto"/>
          </w:divBdr>
        </w:div>
        <w:div w:id="1307397037">
          <w:marLeft w:val="0"/>
          <w:marRight w:val="0"/>
          <w:marTop w:val="0"/>
          <w:marBottom w:val="0"/>
          <w:divBdr>
            <w:top w:val="none" w:sz="0" w:space="0" w:color="auto"/>
            <w:left w:val="none" w:sz="0" w:space="0" w:color="auto"/>
            <w:bottom w:val="none" w:sz="0" w:space="0" w:color="auto"/>
            <w:right w:val="none" w:sz="0" w:space="0" w:color="auto"/>
          </w:divBdr>
        </w:div>
        <w:div w:id="1402370173">
          <w:marLeft w:val="0"/>
          <w:marRight w:val="0"/>
          <w:marTop w:val="0"/>
          <w:marBottom w:val="0"/>
          <w:divBdr>
            <w:top w:val="none" w:sz="0" w:space="0" w:color="auto"/>
            <w:left w:val="none" w:sz="0" w:space="0" w:color="auto"/>
            <w:bottom w:val="none" w:sz="0" w:space="0" w:color="auto"/>
            <w:right w:val="none" w:sz="0" w:space="0" w:color="auto"/>
          </w:divBdr>
        </w:div>
        <w:div w:id="1938825695">
          <w:marLeft w:val="0"/>
          <w:marRight w:val="0"/>
          <w:marTop w:val="0"/>
          <w:marBottom w:val="0"/>
          <w:divBdr>
            <w:top w:val="none" w:sz="0" w:space="0" w:color="auto"/>
            <w:left w:val="none" w:sz="0" w:space="0" w:color="auto"/>
            <w:bottom w:val="none" w:sz="0" w:space="0" w:color="auto"/>
            <w:right w:val="none" w:sz="0" w:space="0" w:color="auto"/>
          </w:divBdr>
        </w:div>
        <w:div w:id="1880782516">
          <w:marLeft w:val="0"/>
          <w:marRight w:val="0"/>
          <w:marTop w:val="0"/>
          <w:marBottom w:val="0"/>
          <w:divBdr>
            <w:top w:val="none" w:sz="0" w:space="0" w:color="auto"/>
            <w:left w:val="none" w:sz="0" w:space="0" w:color="auto"/>
            <w:bottom w:val="none" w:sz="0" w:space="0" w:color="auto"/>
            <w:right w:val="none" w:sz="0" w:space="0" w:color="auto"/>
          </w:divBdr>
        </w:div>
      </w:divsChild>
    </w:div>
    <w:div w:id="162820891">
      <w:bodyDiv w:val="1"/>
      <w:marLeft w:val="0"/>
      <w:marRight w:val="0"/>
      <w:marTop w:val="0"/>
      <w:marBottom w:val="0"/>
      <w:divBdr>
        <w:top w:val="none" w:sz="0" w:space="0" w:color="auto"/>
        <w:left w:val="none" w:sz="0" w:space="0" w:color="auto"/>
        <w:bottom w:val="none" w:sz="0" w:space="0" w:color="auto"/>
        <w:right w:val="none" w:sz="0" w:space="0" w:color="auto"/>
      </w:divBdr>
      <w:divsChild>
        <w:div w:id="1614047753">
          <w:marLeft w:val="0"/>
          <w:marRight w:val="0"/>
          <w:marTop w:val="0"/>
          <w:marBottom w:val="0"/>
          <w:divBdr>
            <w:top w:val="none" w:sz="0" w:space="0" w:color="auto"/>
            <w:left w:val="none" w:sz="0" w:space="0" w:color="auto"/>
            <w:bottom w:val="none" w:sz="0" w:space="0" w:color="auto"/>
            <w:right w:val="none" w:sz="0" w:space="0" w:color="auto"/>
          </w:divBdr>
        </w:div>
      </w:divsChild>
    </w:div>
    <w:div w:id="172231387">
      <w:bodyDiv w:val="1"/>
      <w:marLeft w:val="0"/>
      <w:marRight w:val="0"/>
      <w:marTop w:val="0"/>
      <w:marBottom w:val="0"/>
      <w:divBdr>
        <w:top w:val="none" w:sz="0" w:space="0" w:color="auto"/>
        <w:left w:val="none" w:sz="0" w:space="0" w:color="auto"/>
        <w:bottom w:val="none" w:sz="0" w:space="0" w:color="auto"/>
        <w:right w:val="none" w:sz="0" w:space="0" w:color="auto"/>
      </w:divBdr>
    </w:div>
    <w:div w:id="298195750">
      <w:bodyDiv w:val="1"/>
      <w:marLeft w:val="0"/>
      <w:marRight w:val="0"/>
      <w:marTop w:val="0"/>
      <w:marBottom w:val="0"/>
      <w:divBdr>
        <w:top w:val="none" w:sz="0" w:space="0" w:color="auto"/>
        <w:left w:val="none" w:sz="0" w:space="0" w:color="auto"/>
        <w:bottom w:val="none" w:sz="0" w:space="0" w:color="auto"/>
        <w:right w:val="none" w:sz="0" w:space="0" w:color="auto"/>
      </w:divBdr>
      <w:divsChild>
        <w:div w:id="1413964769">
          <w:marLeft w:val="0"/>
          <w:marRight w:val="1040"/>
          <w:marTop w:val="0"/>
          <w:marBottom w:val="0"/>
          <w:divBdr>
            <w:top w:val="none" w:sz="0" w:space="0" w:color="auto"/>
            <w:left w:val="none" w:sz="0" w:space="0" w:color="auto"/>
            <w:bottom w:val="none" w:sz="0" w:space="0" w:color="auto"/>
            <w:right w:val="none" w:sz="0" w:space="0" w:color="auto"/>
          </w:divBdr>
        </w:div>
        <w:div w:id="1313945509">
          <w:marLeft w:val="0"/>
          <w:marRight w:val="1040"/>
          <w:marTop w:val="0"/>
          <w:marBottom w:val="0"/>
          <w:divBdr>
            <w:top w:val="none" w:sz="0" w:space="0" w:color="auto"/>
            <w:left w:val="none" w:sz="0" w:space="0" w:color="auto"/>
            <w:bottom w:val="none" w:sz="0" w:space="0" w:color="auto"/>
            <w:right w:val="none" w:sz="0" w:space="0" w:color="auto"/>
          </w:divBdr>
        </w:div>
        <w:div w:id="1005480302">
          <w:marLeft w:val="0"/>
          <w:marRight w:val="1040"/>
          <w:marTop w:val="0"/>
          <w:marBottom w:val="0"/>
          <w:divBdr>
            <w:top w:val="none" w:sz="0" w:space="0" w:color="auto"/>
            <w:left w:val="none" w:sz="0" w:space="0" w:color="auto"/>
            <w:bottom w:val="none" w:sz="0" w:space="0" w:color="auto"/>
            <w:right w:val="none" w:sz="0" w:space="0" w:color="auto"/>
          </w:divBdr>
        </w:div>
        <w:div w:id="1372923433">
          <w:marLeft w:val="0"/>
          <w:marRight w:val="1040"/>
          <w:marTop w:val="0"/>
          <w:marBottom w:val="0"/>
          <w:divBdr>
            <w:top w:val="none" w:sz="0" w:space="0" w:color="auto"/>
            <w:left w:val="none" w:sz="0" w:space="0" w:color="auto"/>
            <w:bottom w:val="none" w:sz="0" w:space="0" w:color="auto"/>
            <w:right w:val="none" w:sz="0" w:space="0" w:color="auto"/>
          </w:divBdr>
        </w:div>
        <w:div w:id="424158327">
          <w:marLeft w:val="0"/>
          <w:marRight w:val="1040"/>
          <w:marTop w:val="0"/>
          <w:marBottom w:val="0"/>
          <w:divBdr>
            <w:top w:val="none" w:sz="0" w:space="0" w:color="auto"/>
            <w:left w:val="none" w:sz="0" w:space="0" w:color="auto"/>
            <w:bottom w:val="none" w:sz="0" w:space="0" w:color="auto"/>
            <w:right w:val="none" w:sz="0" w:space="0" w:color="auto"/>
          </w:divBdr>
        </w:div>
        <w:div w:id="70733541">
          <w:marLeft w:val="0"/>
          <w:marRight w:val="1040"/>
          <w:marTop w:val="0"/>
          <w:marBottom w:val="0"/>
          <w:divBdr>
            <w:top w:val="none" w:sz="0" w:space="0" w:color="auto"/>
            <w:left w:val="none" w:sz="0" w:space="0" w:color="auto"/>
            <w:bottom w:val="none" w:sz="0" w:space="0" w:color="auto"/>
            <w:right w:val="none" w:sz="0" w:space="0" w:color="auto"/>
          </w:divBdr>
        </w:div>
        <w:div w:id="947853317">
          <w:marLeft w:val="0"/>
          <w:marRight w:val="1040"/>
          <w:marTop w:val="0"/>
          <w:marBottom w:val="0"/>
          <w:divBdr>
            <w:top w:val="none" w:sz="0" w:space="0" w:color="auto"/>
            <w:left w:val="none" w:sz="0" w:space="0" w:color="auto"/>
            <w:bottom w:val="none" w:sz="0" w:space="0" w:color="auto"/>
            <w:right w:val="none" w:sz="0" w:space="0" w:color="auto"/>
          </w:divBdr>
        </w:div>
        <w:div w:id="2012902215">
          <w:marLeft w:val="0"/>
          <w:marRight w:val="1040"/>
          <w:marTop w:val="0"/>
          <w:marBottom w:val="0"/>
          <w:divBdr>
            <w:top w:val="none" w:sz="0" w:space="0" w:color="auto"/>
            <w:left w:val="none" w:sz="0" w:space="0" w:color="auto"/>
            <w:bottom w:val="none" w:sz="0" w:space="0" w:color="auto"/>
            <w:right w:val="none" w:sz="0" w:space="0" w:color="auto"/>
          </w:divBdr>
        </w:div>
        <w:div w:id="105581159">
          <w:marLeft w:val="0"/>
          <w:marRight w:val="1040"/>
          <w:marTop w:val="0"/>
          <w:marBottom w:val="0"/>
          <w:divBdr>
            <w:top w:val="none" w:sz="0" w:space="0" w:color="auto"/>
            <w:left w:val="none" w:sz="0" w:space="0" w:color="auto"/>
            <w:bottom w:val="none" w:sz="0" w:space="0" w:color="auto"/>
            <w:right w:val="none" w:sz="0" w:space="0" w:color="auto"/>
          </w:divBdr>
        </w:div>
        <w:div w:id="706762393">
          <w:marLeft w:val="0"/>
          <w:marRight w:val="1040"/>
          <w:marTop w:val="0"/>
          <w:marBottom w:val="0"/>
          <w:divBdr>
            <w:top w:val="none" w:sz="0" w:space="0" w:color="auto"/>
            <w:left w:val="none" w:sz="0" w:space="0" w:color="auto"/>
            <w:bottom w:val="none" w:sz="0" w:space="0" w:color="auto"/>
            <w:right w:val="none" w:sz="0" w:space="0" w:color="auto"/>
          </w:divBdr>
        </w:div>
        <w:div w:id="1358048322">
          <w:marLeft w:val="0"/>
          <w:marRight w:val="1040"/>
          <w:marTop w:val="0"/>
          <w:marBottom w:val="0"/>
          <w:divBdr>
            <w:top w:val="none" w:sz="0" w:space="0" w:color="auto"/>
            <w:left w:val="none" w:sz="0" w:space="0" w:color="auto"/>
            <w:bottom w:val="none" w:sz="0" w:space="0" w:color="auto"/>
            <w:right w:val="none" w:sz="0" w:space="0" w:color="auto"/>
          </w:divBdr>
        </w:div>
        <w:div w:id="2130009796">
          <w:marLeft w:val="0"/>
          <w:marRight w:val="1040"/>
          <w:marTop w:val="0"/>
          <w:marBottom w:val="0"/>
          <w:divBdr>
            <w:top w:val="none" w:sz="0" w:space="0" w:color="auto"/>
            <w:left w:val="none" w:sz="0" w:space="0" w:color="auto"/>
            <w:bottom w:val="none" w:sz="0" w:space="0" w:color="auto"/>
            <w:right w:val="none" w:sz="0" w:space="0" w:color="auto"/>
          </w:divBdr>
        </w:div>
      </w:divsChild>
    </w:div>
    <w:div w:id="325477352">
      <w:bodyDiv w:val="1"/>
      <w:marLeft w:val="0"/>
      <w:marRight w:val="0"/>
      <w:marTop w:val="0"/>
      <w:marBottom w:val="0"/>
      <w:divBdr>
        <w:top w:val="none" w:sz="0" w:space="0" w:color="auto"/>
        <w:left w:val="none" w:sz="0" w:space="0" w:color="auto"/>
        <w:bottom w:val="none" w:sz="0" w:space="0" w:color="auto"/>
        <w:right w:val="none" w:sz="0" w:space="0" w:color="auto"/>
      </w:divBdr>
      <w:divsChild>
        <w:div w:id="716469747">
          <w:marLeft w:val="0"/>
          <w:marRight w:val="0"/>
          <w:marTop w:val="0"/>
          <w:marBottom w:val="0"/>
          <w:divBdr>
            <w:top w:val="none" w:sz="0" w:space="0" w:color="auto"/>
            <w:left w:val="none" w:sz="0" w:space="0" w:color="auto"/>
            <w:bottom w:val="none" w:sz="0" w:space="0" w:color="auto"/>
            <w:right w:val="none" w:sz="0" w:space="0" w:color="auto"/>
          </w:divBdr>
        </w:div>
      </w:divsChild>
    </w:div>
    <w:div w:id="369840462">
      <w:bodyDiv w:val="1"/>
      <w:marLeft w:val="0"/>
      <w:marRight w:val="0"/>
      <w:marTop w:val="0"/>
      <w:marBottom w:val="0"/>
      <w:divBdr>
        <w:top w:val="none" w:sz="0" w:space="0" w:color="auto"/>
        <w:left w:val="none" w:sz="0" w:space="0" w:color="auto"/>
        <w:bottom w:val="none" w:sz="0" w:space="0" w:color="auto"/>
        <w:right w:val="none" w:sz="0" w:space="0" w:color="auto"/>
      </w:divBdr>
      <w:divsChild>
        <w:div w:id="587733191">
          <w:marLeft w:val="0"/>
          <w:marRight w:val="0"/>
          <w:marTop w:val="0"/>
          <w:marBottom w:val="0"/>
          <w:divBdr>
            <w:top w:val="none" w:sz="0" w:space="0" w:color="auto"/>
            <w:left w:val="none" w:sz="0" w:space="0" w:color="auto"/>
            <w:bottom w:val="none" w:sz="0" w:space="0" w:color="auto"/>
            <w:right w:val="none" w:sz="0" w:space="0" w:color="auto"/>
          </w:divBdr>
        </w:div>
      </w:divsChild>
    </w:div>
    <w:div w:id="606423425">
      <w:bodyDiv w:val="1"/>
      <w:marLeft w:val="0"/>
      <w:marRight w:val="0"/>
      <w:marTop w:val="0"/>
      <w:marBottom w:val="0"/>
      <w:divBdr>
        <w:top w:val="none" w:sz="0" w:space="0" w:color="auto"/>
        <w:left w:val="none" w:sz="0" w:space="0" w:color="auto"/>
        <w:bottom w:val="none" w:sz="0" w:space="0" w:color="auto"/>
        <w:right w:val="none" w:sz="0" w:space="0" w:color="auto"/>
      </w:divBdr>
      <w:divsChild>
        <w:div w:id="168640050">
          <w:marLeft w:val="0"/>
          <w:marRight w:val="0"/>
          <w:marTop w:val="0"/>
          <w:marBottom w:val="0"/>
          <w:divBdr>
            <w:top w:val="none" w:sz="0" w:space="0" w:color="auto"/>
            <w:left w:val="none" w:sz="0" w:space="0" w:color="auto"/>
            <w:bottom w:val="none" w:sz="0" w:space="0" w:color="auto"/>
            <w:right w:val="none" w:sz="0" w:space="0" w:color="auto"/>
          </w:divBdr>
        </w:div>
      </w:divsChild>
    </w:div>
    <w:div w:id="636256239">
      <w:bodyDiv w:val="1"/>
      <w:marLeft w:val="0"/>
      <w:marRight w:val="0"/>
      <w:marTop w:val="0"/>
      <w:marBottom w:val="0"/>
      <w:divBdr>
        <w:top w:val="none" w:sz="0" w:space="0" w:color="auto"/>
        <w:left w:val="none" w:sz="0" w:space="0" w:color="auto"/>
        <w:bottom w:val="none" w:sz="0" w:space="0" w:color="auto"/>
        <w:right w:val="none" w:sz="0" w:space="0" w:color="auto"/>
      </w:divBdr>
      <w:divsChild>
        <w:div w:id="1140924109">
          <w:marLeft w:val="0"/>
          <w:marRight w:val="0"/>
          <w:marTop w:val="0"/>
          <w:marBottom w:val="0"/>
          <w:divBdr>
            <w:top w:val="none" w:sz="0" w:space="0" w:color="auto"/>
            <w:left w:val="none" w:sz="0" w:space="0" w:color="auto"/>
            <w:bottom w:val="none" w:sz="0" w:space="0" w:color="auto"/>
            <w:right w:val="none" w:sz="0" w:space="0" w:color="auto"/>
          </w:divBdr>
        </w:div>
        <w:div w:id="583538571">
          <w:marLeft w:val="0"/>
          <w:marRight w:val="0"/>
          <w:marTop w:val="0"/>
          <w:marBottom w:val="0"/>
          <w:divBdr>
            <w:top w:val="none" w:sz="0" w:space="0" w:color="auto"/>
            <w:left w:val="none" w:sz="0" w:space="0" w:color="auto"/>
            <w:bottom w:val="none" w:sz="0" w:space="0" w:color="auto"/>
            <w:right w:val="none" w:sz="0" w:space="0" w:color="auto"/>
          </w:divBdr>
        </w:div>
        <w:div w:id="1234780726">
          <w:marLeft w:val="0"/>
          <w:marRight w:val="0"/>
          <w:marTop w:val="0"/>
          <w:marBottom w:val="0"/>
          <w:divBdr>
            <w:top w:val="none" w:sz="0" w:space="0" w:color="auto"/>
            <w:left w:val="none" w:sz="0" w:space="0" w:color="auto"/>
            <w:bottom w:val="none" w:sz="0" w:space="0" w:color="auto"/>
            <w:right w:val="none" w:sz="0" w:space="0" w:color="auto"/>
          </w:divBdr>
        </w:div>
        <w:div w:id="694189894">
          <w:marLeft w:val="0"/>
          <w:marRight w:val="0"/>
          <w:marTop w:val="0"/>
          <w:marBottom w:val="0"/>
          <w:divBdr>
            <w:top w:val="none" w:sz="0" w:space="0" w:color="auto"/>
            <w:left w:val="none" w:sz="0" w:space="0" w:color="auto"/>
            <w:bottom w:val="none" w:sz="0" w:space="0" w:color="auto"/>
            <w:right w:val="none" w:sz="0" w:space="0" w:color="auto"/>
          </w:divBdr>
        </w:div>
        <w:div w:id="1224100345">
          <w:marLeft w:val="0"/>
          <w:marRight w:val="0"/>
          <w:marTop w:val="0"/>
          <w:marBottom w:val="0"/>
          <w:divBdr>
            <w:top w:val="none" w:sz="0" w:space="0" w:color="auto"/>
            <w:left w:val="none" w:sz="0" w:space="0" w:color="auto"/>
            <w:bottom w:val="none" w:sz="0" w:space="0" w:color="auto"/>
            <w:right w:val="none" w:sz="0" w:space="0" w:color="auto"/>
          </w:divBdr>
        </w:div>
        <w:div w:id="1941375783">
          <w:marLeft w:val="0"/>
          <w:marRight w:val="0"/>
          <w:marTop w:val="0"/>
          <w:marBottom w:val="0"/>
          <w:divBdr>
            <w:top w:val="none" w:sz="0" w:space="0" w:color="auto"/>
            <w:left w:val="none" w:sz="0" w:space="0" w:color="auto"/>
            <w:bottom w:val="none" w:sz="0" w:space="0" w:color="auto"/>
            <w:right w:val="none" w:sz="0" w:space="0" w:color="auto"/>
          </w:divBdr>
        </w:div>
        <w:div w:id="1734965006">
          <w:marLeft w:val="0"/>
          <w:marRight w:val="0"/>
          <w:marTop w:val="0"/>
          <w:marBottom w:val="0"/>
          <w:divBdr>
            <w:top w:val="none" w:sz="0" w:space="0" w:color="auto"/>
            <w:left w:val="none" w:sz="0" w:space="0" w:color="auto"/>
            <w:bottom w:val="none" w:sz="0" w:space="0" w:color="auto"/>
            <w:right w:val="none" w:sz="0" w:space="0" w:color="auto"/>
          </w:divBdr>
        </w:div>
        <w:div w:id="79837289">
          <w:marLeft w:val="0"/>
          <w:marRight w:val="0"/>
          <w:marTop w:val="0"/>
          <w:marBottom w:val="0"/>
          <w:divBdr>
            <w:top w:val="none" w:sz="0" w:space="0" w:color="auto"/>
            <w:left w:val="none" w:sz="0" w:space="0" w:color="auto"/>
            <w:bottom w:val="none" w:sz="0" w:space="0" w:color="auto"/>
            <w:right w:val="none" w:sz="0" w:space="0" w:color="auto"/>
          </w:divBdr>
        </w:div>
        <w:div w:id="437601090">
          <w:marLeft w:val="0"/>
          <w:marRight w:val="0"/>
          <w:marTop w:val="0"/>
          <w:marBottom w:val="0"/>
          <w:divBdr>
            <w:top w:val="none" w:sz="0" w:space="0" w:color="auto"/>
            <w:left w:val="none" w:sz="0" w:space="0" w:color="auto"/>
            <w:bottom w:val="none" w:sz="0" w:space="0" w:color="auto"/>
            <w:right w:val="none" w:sz="0" w:space="0" w:color="auto"/>
          </w:divBdr>
        </w:div>
        <w:div w:id="1601990415">
          <w:marLeft w:val="0"/>
          <w:marRight w:val="0"/>
          <w:marTop w:val="0"/>
          <w:marBottom w:val="0"/>
          <w:divBdr>
            <w:top w:val="none" w:sz="0" w:space="0" w:color="auto"/>
            <w:left w:val="none" w:sz="0" w:space="0" w:color="auto"/>
            <w:bottom w:val="none" w:sz="0" w:space="0" w:color="auto"/>
            <w:right w:val="none" w:sz="0" w:space="0" w:color="auto"/>
          </w:divBdr>
        </w:div>
        <w:div w:id="1024287312">
          <w:marLeft w:val="0"/>
          <w:marRight w:val="0"/>
          <w:marTop w:val="0"/>
          <w:marBottom w:val="0"/>
          <w:divBdr>
            <w:top w:val="none" w:sz="0" w:space="0" w:color="auto"/>
            <w:left w:val="none" w:sz="0" w:space="0" w:color="auto"/>
            <w:bottom w:val="none" w:sz="0" w:space="0" w:color="auto"/>
            <w:right w:val="none" w:sz="0" w:space="0" w:color="auto"/>
          </w:divBdr>
        </w:div>
        <w:div w:id="1060595057">
          <w:marLeft w:val="0"/>
          <w:marRight w:val="0"/>
          <w:marTop w:val="0"/>
          <w:marBottom w:val="0"/>
          <w:divBdr>
            <w:top w:val="none" w:sz="0" w:space="0" w:color="auto"/>
            <w:left w:val="none" w:sz="0" w:space="0" w:color="auto"/>
            <w:bottom w:val="none" w:sz="0" w:space="0" w:color="auto"/>
            <w:right w:val="none" w:sz="0" w:space="0" w:color="auto"/>
          </w:divBdr>
        </w:div>
        <w:div w:id="1240216638">
          <w:marLeft w:val="0"/>
          <w:marRight w:val="0"/>
          <w:marTop w:val="0"/>
          <w:marBottom w:val="0"/>
          <w:divBdr>
            <w:top w:val="none" w:sz="0" w:space="0" w:color="auto"/>
            <w:left w:val="none" w:sz="0" w:space="0" w:color="auto"/>
            <w:bottom w:val="none" w:sz="0" w:space="0" w:color="auto"/>
            <w:right w:val="none" w:sz="0" w:space="0" w:color="auto"/>
          </w:divBdr>
        </w:div>
        <w:div w:id="1306156720">
          <w:marLeft w:val="0"/>
          <w:marRight w:val="0"/>
          <w:marTop w:val="0"/>
          <w:marBottom w:val="0"/>
          <w:divBdr>
            <w:top w:val="none" w:sz="0" w:space="0" w:color="auto"/>
            <w:left w:val="none" w:sz="0" w:space="0" w:color="auto"/>
            <w:bottom w:val="none" w:sz="0" w:space="0" w:color="auto"/>
            <w:right w:val="none" w:sz="0" w:space="0" w:color="auto"/>
          </w:divBdr>
        </w:div>
        <w:div w:id="784078979">
          <w:marLeft w:val="0"/>
          <w:marRight w:val="0"/>
          <w:marTop w:val="0"/>
          <w:marBottom w:val="0"/>
          <w:divBdr>
            <w:top w:val="none" w:sz="0" w:space="0" w:color="auto"/>
            <w:left w:val="none" w:sz="0" w:space="0" w:color="auto"/>
            <w:bottom w:val="none" w:sz="0" w:space="0" w:color="auto"/>
            <w:right w:val="none" w:sz="0" w:space="0" w:color="auto"/>
          </w:divBdr>
        </w:div>
        <w:div w:id="1627539519">
          <w:marLeft w:val="0"/>
          <w:marRight w:val="0"/>
          <w:marTop w:val="0"/>
          <w:marBottom w:val="0"/>
          <w:divBdr>
            <w:top w:val="none" w:sz="0" w:space="0" w:color="auto"/>
            <w:left w:val="none" w:sz="0" w:space="0" w:color="auto"/>
            <w:bottom w:val="none" w:sz="0" w:space="0" w:color="auto"/>
            <w:right w:val="none" w:sz="0" w:space="0" w:color="auto"/>
          </w:divBdr>
        </w:div>
        <w:div w:id="1189568367">
          <w:marLeft w:val="0"/>
          <w:marRight w:val="0"/>
          <w:marTop w:val="0"/>
          <w:marBottom w:val="0"/>
          <w:divBdr>
            <w:top w:val="none" w:sz="0" w:space="0" w:color="auto"/>
            <w:left w:val="none" w:sz="0" w:space="0" w:color="auto"/>
            <w:bottom w:val="none" w:sz="0" w:space="0" w:color="auto"/>
            <w:right w:val="none" w:sz="0" w:space="0" w:color="auto"/>
          </w:divBdr>
        </w:div>
        <w:div w:id="1556315198">
          <w:marLeft w:val="0"/>
          <w:marRight w:val="0"/>
          <w:marTop w:val="0"/>
          <w:marBottom w:val="0"/>
          <w:divBdr>
            <w:top w:val="none" w:sz="0" w:space="0" w:color="auto"/>
            <w:left w:val="none" w:sz="0" w:space="0" w:color="auto"/>
            <w:bottom w:val="none" w:sz="0" w:space="0" w:color="auto"/>
            <w:right w:val="none" w:sz="0" w:space="0" w:color="auto"/>
          </w:divBdr>
        </w:div>
        <w:div w:id="2043482129">
          <w:marLeft w:val="0"/>
          <w:marRight w:val="0"/>
          <w:marTop w:val="0"/>
          <w:marBottom w:val="0"/>
          <w:divBdr>
            <w:top w:val="none" w:sz="0" w:space="0" w:color="auto"/>
            <w:left w:val="none" w:sz="0" w:space="0" w:color="auto"/>
            <w:bottom w:val="none" w:sz="0" w:space="0" w:color="auto"/>
            <w:right w:val="none" w:sz="0" w:space="0" w:color="auto"/>
          </w:divBdr>
        </w:div>
        <w:div w:id="1564561108">
          <w:marLeft w:val="0"/>
          <w:marRight w:val="0"/>
          <w:marTop w:val="0"/>
          <w:marBottom w:val="0"/>
          <w:divBdr>
            <w:top w:val="none" w:sz="0" w:space="0" w:color="auto"/>
            <w:left w:val="none" w:sz="0" w:space="0" w:color="auto"/>
            <w:bottom w:val="none" w:sz="0" w:space="0" w:color="auto"/>
            <w:right w:val="none" w:sz="0" w:space="0" w:color="auto"/>
          </w:divBdr>
        </w:div>
        <w:div w:id="1051005048">
          <w:marLeft w:val="0"/>
          <w:marRight w:val="0"/>
          <w:marTop w:val="0"/>
          <w:marBottom w:val="0"/>
          <w:divBdr>
            <w:top w:val="none" w:sz="0" w:space="0" w:color="auto"/>
            <w:left w:val="none" w:sz="0" w:space="0" w:color="auto"/>
            <w:bottom w:val="none" w:sz="0" w:space="0" w:color="auto"/>
            <w:right w:val="none" w:sz="0" w:space="0" w:color="auto"/>
          </w:divBdr>
        </w:div>
        <w:div w:id="1188715578">
          <w:marLeft w:val="0"/>
          <w:marRight w:val="0"/>
          <w:marTop w:val="0"/>
          <w:marBottom w:val="0"/>
          <w:divBdr>
            <w:top w:val="none" w:sz="0" w:space="0" w:color="auto"/>
            <w:left w:val="none" w:sz="0" w:space="0" w:color="auto"/>
            <w:bottom w:val="none" w:sz="0" w:space="0" w:color="auto"/>
            <w:right w:val="none" w:sz="0" w:space="0" w:color="auto"/>
          </w:divBdr>
        </w:div>
        <w:div w:id="1385525799">
          <w:marLeft w:val="0"/>
          <w:marRight w:val="0"/>
          <w:marTop w:val="0"/>
          <w:marBottom w:val="0"/>
          <w:divBdr>
            <w:top w:val="none" w:sz="0" w:space="0" w:color="auto"/>
            <w:left w:val="none" w:sz="0" w:space="0" w:color="auto"/>
            <w:bottom w:val="none" w:sz="0" w:space="0" w:color="auto"/>
            <w:right w:val="none" w:sz="0" w:space="0" w:color="auto"/>
          </w:divBdr>
        </w:div>
        <w:div w:id="1504279864">
          <w:marLeft w:val="0"/>
          <w:marRight w:val="0"/>
          <w:marTop w:val="0"/>
          <w:marBottom w:val="0"/>
          <w:divBdr>
            <w:top w:val="none" w:sz="0" w:space="0" w:color="auto"/>
            <w:left w:val="none" w:sz="0" w:space="0" w:color="auto"/>
            <w:bottom w:val="none" w:sz="0" w:space="0" w:color="auto"/>
            <w:right w:val="none" w:sz="0" w:space="0" w:color="auto"/>
          </w:divBdr>
        </w:div>
        <w:div w:id="180319058">
          <w:marLeft w:val="0"/>
          <w:marRight w:val="0"/>
          <w:marTop w:val="0"/>
          <w:marBottom w:val="0"/>
          <w:divBdr>
            <w:top w:val="none" w:sz="0" w:space="0" w:color="auto"/>
            <w:left w:val="none" w:sz="0" w:space="0" w:color="auto"/>
            <w:bottom w:val="none" w:sz="0" w:space="0" w:color="auto"/>
            <w:right w:val="none" w:sz="0" w:space="0" w:color="auto"/>
          </w:divBdr>
        </w:div>
        <w:div w:id="1254240204">
          <w:marLeft w:val="0"/>
          <w:marRight w:val="0"/>
          <w:marTop w:val="0"/>
          <w:marBottom w:val="0"/>
          <w:divBdr>
            <w:top w:val="none" w:sz="0" w:space="0" w:color="auto"/>
            <w:left w:val="none" w:sz="0" w:space="0" w:color="auto"/>
            <w:bottom w:val="none" w:sz="0" w:space="0" w:color="auto"/>
            <w:right w:val="none" w:sz="0" w:space="0" w:color="auto"/>
          </w:divBdr>
        </w:div>
        <w:div w:id="1098063440">
          <w:marLeft w:val="0"/>
          <w:marRight w:val="0"/>
          <w:marTop w:val="0"/>
          <w:marBottom w:val="0"/>
          <w:divBdr>
            <w:top w:val="none" w:sz="0" w:space="0" w:color="auto"/>
            <w:left w:val="none" w:sz="0" w:space="0" w:color="auto"/>
            <w:bottom w:val="none" w:sz="0" w:space="0" w:color="auto"/>
            <w:right w:val="none" w:sz="0" w:space="0" w:color="auto"/>
          </w:divBdr>
        </w:div>
        <w:div w:id="1953592817">
          <w:marLeft w:val="0"/>
          <w:marRight w:val="0"/>
          <w:marTop w:val="0"/>
          <w:marBottom w:val="0"/>
          <w:divBdr>
            <w:top w:val="none" w:sz="0" w:space="0" w:color="auto"/>
            <w:left w:val="none" w:sz="0" w:space="0" w:color="auto"/>
            <w:bottom w:val="none" w:sz="0" w:space="0" w:color="auto"/>
            <w:right w:val="none" w:sz="0" w:space="0" w:color="auto"/>
          </w:divBdr>
        </w:div>
        <w:div w:id="1172373951">
          <w:marLeft w:val="0"/>
          <w:marRight w:val="0"/>
          <w:marTop w:val="0"/>
          <w:marBottom w:val="0"/>
          <w:divBdr>
            <w:top w:val="none" w:sz="0" w:space="0" w:color="auto"/>
            <w:left w:val="none" w:sz="0" w:space="0" w:color="auto"/>
            <w:bottom w:val="none" w:sz="0" w:space="0" w:color="auto"/>
            <w:right w:val="none" w:sz="0" w:space="0" w:color="auto"/>
          </w:divBdr>
        </w:div>
        <w:div w:id="47071893">
          <w:marLeft w:val="0"/>
          <w:marRight w:val="0"/>
          <w:marTop w:val="0"/>
          <w:marBottom w:val="0"/>
          <w:divBdr>
            <w:top w:val="none" w:sz="0" w:space="0" w:color="auto"/>
            <w:left w:val="none" w:sz="0" w:space="0" w:color="auto"/>
            <w:bottom w:val="none" w:sz="0" w:space="0" w:color="auto"/>
            <w:right w:val="none" w:sz="0" w:space="0" w:color="auto"/>
          </w:divBdr>
        </w:div>
        <w:div w:id="1625575749">
          <w:marLeft w:val="0"/>
          <w:marRight w:val="0"/>
          <w:marTop w:val="0"/>
          <w:marBottom w:val="0"/>
          <w:divBdr>
            <w:top w:val="none" w:sz="0" w:space="0" w:color="auto"/>
            <w:left w:val="none" w:sz="0" w:space="0" w:color="auto"/>
            <w:bottom w:val="none" w:sz="0" w:space="0" w:color="auto"/>
            <w:right w:val="none" w:sz="0" w:space="0" w:color="auto"/>
          </w:divBdr>
        </w:div>
        <w:div w:id="1945185648">
          <w:marLeft w:val="0"/>
          <w:marRight w:val="0"/>
          <w:marTop w:val="0"/>
          <w:marBottom w:val="0"/>
          <w:divBdr>
            <w:top w:val="none" w:sz="0" w:space="0" w:color="auto"/>
            <w:left w:val="none" w:sz="0" w:space="0" w:color="auto"/>
            <w:bottom w:val="none" w:sz="0" w:space="0" w:color="auto"/>
            <w:right w:val="none" w:sz="0" w:space="0" w:color="auto"/>
          </w:divBdr>
        </w:div>
        <w:div w:id="1192495497">
          <w:marLeft w:val="0"/>
          <w:marRight w:val="0"/>
          <w:marTop w:val="0"/>
          <w:marBottom w:val="0"/>
          <w:divBdr>
            <w:top w:val="none" w:sz="0" w:space="0" w:color="auto"/>
            <w:left w:val="none" w:sz="0" w:space="0" w:color="auto"/>
            <w:bottom w:val="none" w:sz="0" w:space="0" w:color="auto"/>
            <w:right w:val="none" w:sz="0" w:space="0" w:color="auto"/>
          </w:divBdr>
        </w:div>
        <w:div w:id="1596136953">
          <w:marLeft w:val="0"/>
          <w:marRight w:val="0"/>
          <w:marTop w:val="0"/>
          <w:marBottom w:val="0"/>
          <w:divBdr>
            <w:top w:val="none" w:sz="0" w:space="0" w:color="auto"/>
            <w:left w:val="none" w:sz="0" w:space="0" w:color="auto"/>
            <w:bottom w:val="none" w:sz="0" w:space="0" w:color="auto"/>
            <w:right w:val="none" w:sz="0" w:space="0" w:color="auto"/>
          </w:divBdr>
        </w:div>
        <w:div w:id="1836652977">
          <w:marLeft w:val="0"/>
          <w:marRight w:val="0"/>
          <w:marTop w:val="0"/>
          <w:marBottom w:val="0"/>
          <w:divBdr>
            <w:top w:val="none" w:sz="0" w:space="0" w:color="auto"/>
            <w:left w:val="none" w:sz="0" w:space="0" w:color="auto"/>
            <w:bottom w:val="none" w:sz="0" w:space="0" w:color="auto"/>
            <w:right w:val="none" w:sz="0" w:space="0" w:color="auto"/>
          </w:divBdr>
        </w:div>
        <w:div w:id="966738270">
          <w:marLeft w:val="0"/>
          <w:marRight w:val="0"/>
          <w:marTop w:val="0"/>
          <w:marBottom w:val="0"/>
          <w:divBdr>
            <w:top w:val="none" w:sz="0" w:space="0" w:color="auto"/>
            <w:left w:val="none" w:sz="0" w:space="0" w:color="auto"/>
            <w:bottom w:val="none" w:sz="0" w:space="0" w:color="auto"/>
            <w:right w:val="none" w:sz="0" w:space="0" w:color="auto"/>
          </w:divBdr>
        </w:div>
        <w:div w:id="1392391243">
          <w:marLeft w:val="0"/>
          <w:marRight w:val="0"/>
          <w:marTop w:val="0"/>
          <w:marBottom w:val="0"/>
          <w:divBdr>
            <w:top w:val="none" w:sz="0" w:space="0" w:color="auto"/>
            <w:left w:val="none" w:sz="0" w:space="0" w:color="auto"/>
            <w:bottom w:val="none" w:sz="0" w:space="0" w:color="auto"/>
            <w:right w:val="none" w:sz="0" w:space="0" w:color="auto"/>
          </w:divBdr>
        </w:div>
        <w:div w:id="1161892242">
          <w:marLeft w:val="0"/>
          <w:marRight w:val="0"/>
          <w:marTop w:val="0"/>
          <w:marBottom w:val="0"/>
          <w:divBdr>
            <w:top w:val="none" w:sz="0" w:space="0" w:color="auto"/>
            <w:left w:val="none" w:sz="0" w:space="0" w:color="auto"/>
            <w:bottom w:val="none" w:sz="0" w:space="0" w:color="auto"/>
            <w:right w:val="none" w:sz="0" w:space="0" w:color="auto"/>
          </w:divBdr>
        </w:div>
        <w:div w:id="760226356">
          <w:marLeft w:val="0"/>
          <w:marRight w:val="0"/>
          <w:marTop w:val="0"/>
          <w:marBottom w:val="0"/>
          <w:divBdr>
            <w:top w:val="none" w:sz="0" w:space="0" w:color="auto"/>
            <w:left w:val="none" w:sz="0" w:space="0" w:color="auto"/>
            <w:bottom w:val="none" w:sz="0" w:space="0" w:color="auto"/>
            <w:right w:val="none" w:sz="0" w:space="0" w:color="auto"/>
          </w:divBdr>
        </w:div>
        <w:div w:id="656611518">
          <w:marLeft w:val="0"/>
          <w:marRight w:val="0"/>
          <w:marTop w:val="0"/>
          <w:marBottom w:val="0"/>
          <w:divBdr>
            <w:top w:val="none" w:sz="0" w:space="0" w:color="auto"/>
            <w:left w:val="none" w:sz="0" w:space="0" w:color="auto"/>
            <w:bottom w:val="none" w:sz="0" w:space="0" w:color="auto"/>
            <w:right w:val="none" w:sz="0" w:space="0" w:color="auto"/>
          </w:divBdr>
        </w:div>
        <w:div w:id="815730203">
          <w:marLeft w:val="0"/>
          <w:marRight w:val="0"/>
          <w:marTop w:val="0"/>
          <w:marBottom w:val="0"/>
          <w:divBdr>
            <w:top w:val="none" w:sz="0" w:space="0" w:color="auto"/>
            <w:left w:val="none" w:sz="0" w:space="0" w:color="auto"/>
            <w:bottom w:val="none" w:sz="0" w:space="0" w:color="auto"/>
            <w:right w:val="none" w:sz="0" w:space="0" w:color="auto"/>
          </w:divBdr>
        </w:div>
        <w:div w:id="1040472472">
          <w:marLeft w:val="0"/>
          <w:marRight w:val="0"/>
          <w:marTop w:val="0"/>
          <w:marBottom w:val="0"/>
          <w:divBdr>
            <w:top w:val="none" w:sz="0" w:space="0" w:color="auto"/>
            <w:left w:val="none" w:sz="0" w:space="0" w:color="auto"/>
            <w:bottom w:val="none" w:sz="0" w:space="0" w:color="auto"/>
            <w:right w:val="none" w:sz="0" w:space="0" w:color="auto"/>
          </w:divBdr>
        </w:div>
        <w:div w:id="1132796293">
          <w:marLeft w:val="0"/>
          <w:marRight w:val="0"/>
          <w:marTop w:val="0"/>
          <w:marBottom w:val="0"/>
          <w:divBdr>
            <w:top w:val="none" w:sz="0" w:space="0" w:color="auto"/>
            <w:left w:val="none" w:sz="0" w:space="0" w:color="auto"/>
            <w:bottom w:val="none" w:sz="0" w:space="0" w:color="auto"/>
            <w:right w:val="none" w:sz="0" w:space="0" w:color="auto"/>
          </w:divBdr>
        </w:div>
        <w:div w:id="554661711">
          <w:marLeft w:val="0"/>
          <w:marRight w:val="0"/>
          <w:marTop w:val="0"/>
          <w:marBottom w:val="0"/>
          <w:divBdr>
            <w:top w:val="none" w:sz="0" w:space="0" w:color="auto"/>
            <w:left w:val="none" w:sz="0" w:space="0" w:color="auto"/>
            <w:bottom w:val="none" w:sz="0" w:space="0" w:color="auto"/>
            <w:right w:val="none" w:sz="0" w:space="0" w:color="auto"/>
          </w:divBdr>
        </w:div>
        <w:div w:id="1053849739">
          <w:marLeft w:val="0"/>
          <w:marRight w:val="0"/>
          <w:marTop w:val="0"/>
          <w:marBottom w:val="0"/>
          <w:divBdr>
            <w:top w:val="none" w:sz="0" w:space="0" w:color="auto"/>
            <w:left w:val="none" w:sz="0" w:space="0" w:color="auto"/>
            <w:bottom w:val="none" w:sz="0" w:space="0" w:color="auto"/>
            <w:right w:val="none" w:sz="0" w:space="0" w:color="auto"/>
          </w:divBdr>
        </w:div>
        <w:div w:id="695666406">
          <w:marLeft w:val="0"/>
          <w:marRight w:val="0"/>
          <w:marTop w:val="0"/>
          <w:marBottom w:val="0"/>
          <w:divBdr>
            <w:top w:val="none" w:sz="0" w:space="0" w:color="auto"/>
            <w:left w:val="none" w:sz="0" w:space="0" w:color="auto"/>
            <w:bottom w:val="none" w:sz="0" w:space="0" w:color="auto"/>
            <w:right w:val="none" w:sz="0" w:space="0" w:color="auto"/>
          </w:divBdr>
        </w:div>
        <w:div w:id="1044133606">
          <w:marLeft w:val="0"/>
          <w:marRight w:val="0"/>
          <w:marTop w:val="0"/>
          <w:marBottom w:val="0"/>
          <w:divBdr>
            <w:top w:val="none" w:sz="0" w:space="0" w:color="auto"/>
            <w:left w:val="none" w:sz="0" w:space="0" w:color="auto"/>
            <w:bottom w:val="none" w:sz="0" w:space="0" w:color="auto"/>
            <w:right w:val="none" w:sz="0" w:space="0" w:color="auto"/>
          </w:divBdr>
        </w:div>
        <w:div w:id="1030959850">
          <w:marLeft w:val="0"/>
          <w:marRight w:val="0"/>
          <w:marTop w:val="0"/>
          <w:marBottom w:val="0"/>
          <w:divBdr>
            <w:top w:val="none" w:sz="0" w:space="0" w:color="auto"/>
            <w:left w:val="none" w:sz="0" w:space="0" w:color="auto"/>
            <w:bottom w:val="none" w:sz="0" w:space="0" w:color="auto"/>
            <w:right w:val="none" w:sz="0" w:space="0" w:color="auto"/>
          </w:divBdr>
        </w:div>
        <w:div w:id="1519000468">
          <w:marLeft w:val="0"/>
          <w:marRight w:val="0"/>
          <w:marTop w:val="0"/>
          <w:marBottom w:val="0"/>
          <w:divBdr>
            <w:top w:val="none" w:sz="0" w:space="0" w:color="auto"/>
            <w:left w:val="none" w:sz="0" w:space="0" w:color="auto"/>
            <w:bottom w:val="none" w:sz="0" w:space="0" w:color="auto"/>
            <w:right w:val="none" w:sz="0" w:space="0" w:color="auto"/>
          </w:divBdr>
        </w:div>
        <w:div w:id="440610150">
          <w:marLeft w:val="0"/>
          <w:marRight w:val="0"/>
          <w:marTop w:val="0"/>
          <w:marBottom w:val="0"/>
          <w:divBdr>
            <w:top w:val="none" w:sz="0" w:space="0" w:color="auto"/>
            <w:left w:val="none" w:sz="0" w:space="0" w:color="auto"/>
            <w:bottom w:val="none" w:sz="0" w:space="0" w:color="auto"/>
            <w:right w:val="none" w:sz="0" w:space="0" w:color="auto"/>
          </w:divBdr>
        </w:div>
        <w:div w:id="719282682">
          <w:marLeft w:val="0"/>
          <w:marRight w:val="0"/>
          <w:marTop w:val="0"/>
          <w:marBottom w:val="0"/>
          <w:divBdr>
            <w:top w:val="none" w:sz="0" w:space="0" w:color="auto"/>
            <w:left w:val="none" w:sz="0" w:space="0" w:color="auto"/>
            <w:bottom w:val="none" w:sz="0" w:space="0" w:color="auto"/>
            <w:right w:val="none" w:sz="0" w:space="0" w:color="auto"/>
          </w:divBdr>
        </w:div>
        <w:div w:id="1656572297">
          <w:marLeft w:val="0"/>
          <w:marRight w:val="0"/>
          <w:marTop w:val="0"/>
          <w:marBottom w:val="0"/>
          <w:divBdr>
            <w:top w:val="none" w:sz="0" w:space="0" w:color="auto"/>
            <w:left w:val="none" w:sz="0" w:space="0" w:color="auto"/>
            <w:bottom w:val="none" w:sz="0" w:space="0" w:color="auto"/>
            <w:right w:val="none" w:sz="0" w:space="0" w:color="auto"/>
          </w:divBdr>
        </w:div>
        <w:div w:id="741561659">
          <w:marLeft w:val="0"/>
          <w:marRight w:val="0"/>
          <w:marTop w:val="0"/>
          <w:marBottom w:val="0"/>
          <w:divBdr>
            <w:top w:val="none" w:sz="0" w:space="0" w:color="auto"/>
            <w:left w:val="none" w:sz="0" w:space="0" w:color="auto"/>
            <w:bottom w:val="none" w:sz="0" w:space="0" w:color="auto"/>
            <w:right w:val="none" w:sz="0" w:space="0" w:color="auto"/>
          </w:divBdr>
        </w:div>
        <w:div w:id="1556968098">
          <w:marLeft w:val="0"/>
          <w:marRight w:val="0"/>
          <w:marTop w:val="0"/>
          <w:marBottom w:val="0"/>
          <w:divBdr>
            <w:top w:val="none" w:sz="0" w:space="0" w:color="auto"/>
            <w:left w:val="none" w:sz="0" w:space="0" w:color="auto"/>
            <w:bottom w:val="none" w:sz="0" w:space="0" w:color="auto"/>
            <w:right w:val="none" w:sz="0" w:space="0" w:color="auto"/>
          </w:divBdr>
        </w:div>
        <w:div w:id="1395424036">
          <w:marLeft w:val="0"/>
          <w:marRight w:val="0"/>
          <w:marTop w:val="0"/>
          <w:marBottom w:val="0"/>
          <w:divBdr>
            <w:top w:val="none" w:sz="0" w:space="0" w:color="auto"/>
            <w:left w:val="none" w:sz="0" w:space="0" w:color="auto"/>
            <w:bottom w:val="none" w:sz="0" w:space="0" w:color="auto"/>
            <w:right w:val="none" w:sz="0" w:space="0" w:color="auto"/>
          </w:divBdr>
        </w:div>
        <w:div w:id="901209075">
          <w:marLeft w:val="0"/>
          <w:marRight w:val="0"/>
          <w:marTop w:val="0"/>
          <w:marBottom w:val="0"/>
          <w:divBdr>
            <w:top w:val="none" w:sz="0" w:space="0" w:color="auto"/>
            <w:left w:val="none" w:sz="0" w:space="0" w:color="auto"/>
            <w:bottom w:val="none" w:sz="0" w:space="0" w:color="auto"/>
            <w:right w:val="none" w:sz="0" w:space="0" w:color="auto"/>
          </w:divBdr>
        </w:div>
        <w:div w:id="557742576">
          <w:marLeft w:val="0"/>
          <w:marRight w:val="0"/>
          <w:marTop w:val="0"/>
          <w:marBottom w:val="0"/>
          <w:divBdr>
            <w:top w:val="none" w:sz="0" w:space="0" w:color="auto"/>
            <w:left w:val="none" w:sz="0" w:space="0" w:color="auto"/>
            <w:bottom w:val="none" w:sz="0" w:space="0" w:color="auto"/>
            <w:right w:val="none" w:sz="0" w:space="0" w:color="auto"/>
          </w:divBdr>
        </w:div>
        <w:div w:id="472913143">
          <w:marLeft w:val="0"/>
          <w:marRight w:val="0"/>
          <w:marTop w:val="0"/>
          <w:marBottom w:val="0"/>
          <w:divBdr>
            <w:top w:val="none" w:sz="0" w:space="0" w:color="auto"/>
            <w:left w:val="none" w:sz="0" w:space="0" w:color="auto"/>
            <w:bottom w:val="none" w:sz="0" w:space="0" w:color="auto"/>
            <w:right w:val="none" w:sz="0" w:space="0" w:color="auto"/>
          </w:divBdr>
        </w:div>
        <w:div w:id="1460152242">
          <w:marLeft w:val="0"/>
          <w:marRight w:val="0"/>
          <w:marTop w:val="0"/>
          <w:marBottom w:val="0"/>
          <w:divBdr>
            <w:top w:val="none" w:sz="0" w:space="0" w:color="auto"/>
            <w:left w:val="none" w:sz="0" w:space="0" w:color="auto"/>
            <w:bottom w:val="none" w:sz="0" w:space="0" w:color="auto"/>
            <w:right w:val="none" w:sz="0" w:space="0" w:color="auto"/>
          </w:divBdr>
        </w:div>
        <w:div w:id="2059089843">
          <w:marLeft w:val="0"/>
          <w:marRight w:val="0"/>
          <w:marTop w:val="0"/>
          <w:marBottom w:val="0"/>
          <w:divBdr>
            <w:top w:val="none" w:sz="0" w:space="0" w:color="auto"/>
            <w:left w:val="none" w:sz="0" w:space="0" w:color="auto"/>
            <w:bottom w:val="none" w:sz="0" w:space="0" w:color="auto"/>
            <w:right w:val="none" w:sz="0" w:space="0" w:color="auto"/>
          </w:divBdr>
        </w:div>
        <w:div w:id="1861898080">
          <w:marLeft w:val="0"/>
          <w:marRight w:val="0"/>
          <w:marTop w:val="0"/>
          <w:marBottom w:val="0"/>
          <w:divBdr>
            <w:top w:val="none" w:sz="0" w:space="0" w:color="auto"/>
            <w:left w:val="none" w:sz="0" w:space="0" w:color="auto"/>
            <w:bottom w:val="none" w:sz="0" w:space="0" w:color="auto"/>
            <w:right w:val="none" w:sz="0" w:space="0" w:color="auto"/>
          </w:divBdr>
        </w:div>
        <w:div w:id="912811948">
          <w:marLeft w:val="0"/>
          <w:marRight w:val="0"/>
          <w:marTop w:val="0"/>
          <w:marBottom w:val="0"/>
          <w:divBdr>
            <w:top w:val="none" w:sz="0" w:space="0" w:color="auto"/>
            <w:left w:val="none" w:sz="0" w:space="0" w:color="auto"/>
            <w:bottom w:val="none" w:sz="0" w:space="0" w:color="auto"/>
            <w:right w:val="none" w:sz="0" w:space="0" w:color="auto"/>
          </w:divBdr>
        </w:div>
        <w:div w:id="1556742714">
          <w:marLeft w:val="0"/>
          <w:marRight w:val="0"/>
          <w:marTop w:val="0"/>
          <w:marBottom w:val="0"/>
          <w:divBdr>
            <w:top w:val="none" w:sz="0" w:space="0" w:color="auto"/>
            <w:left w:val="none" w:sz="0" w:space="0" w:color="auto"/>
            <w:bottom w:val="none" w:sz="0" w:space="0" w:color="auto"/>
            <w:right w:val="none" w:sz="0" w:space="0" w:color="auto"/>
          </w:divBdr>
        </w:div>
        <w:div w:id="1977372407">
          <w:marLeft w:val="0"/>
          <w:marRight w:val="0"/>
          <w:marTop w:val="0"/>
          <w:marBottom w:val="0"/>
          <w:divBdr>
            <w:top w:val="none" w:sz="0" w:space="0" w:color="auto"/>
            <w:left w:val="none" w:sz="0" w:space="0" w:color="auto"/>
            <w:bottom w:val="none" w:sz="0" w:space="0" w:color="auto"/>
            <w:right w:val="none" w:sz="0" w:space="0" w:color="auto"/>
          </w:divBdr>
        </w:div>
        <w:div w:id="2137604574">
          <w:marLeft w:val="0"/>
          <w:marRight w:val="0"/>
          <w:marTop w:val="0"/>
          <w:marBottom w:val="0"/>
          <w:divBdr>
            <w:top w:val="none" w:sz="0" w:space="0" w:color="auto"/>
            <w:left w:val="none" w:sz="0" w:space="0" w:color="auto"/>
            <w:bottom w:val="none" w:sz="0" w:space="0" w:color="auto"/>
            <w:right w:val="none" w:sz="0" w:space="0" w:color="auto"/>
          </w:divBdr>
        </w:div>
        <w:div w:id="76560718">
          <w:marLeft w:val="0"/>
          <w:marRight w:val="0"/>
          <w:marTop w:val="0"/>
          <w:marBottom w:val="0"/>
          <w:divBdr>
            <w:top w:val="none" w:sz="0" w:space="0" w:color="auto"/>
            <w:left w:val="none" w:sz="0" w:space="0" w:color="auto"/>
            <w:bottom w:val="none" w:sz="0" w:space="0" w:color="auto"/>
            <w:right w:val="none" w:sz="0" w:space="0" w:color="auto"/>
          </w:divBdr>
        </w:div>
        <w:div w:id="133304227">
          <w:marLeft w:val="0"/>
          <w:marRight w:val="0"/>
          <w:marTop w:val="0"/>
          <w:marBottom w:val="0"/>
          <w:divBdr>
            <w:top w:val="none" w:sz="0" w:space="0" w:color="auto"/>
            <w:left w:val="none" w:sz="0" w:space="0" w:color="auto"/>
            <w:bottom w:val="none" w:sz="0" w:space="0" w:color="auto"/>
            <w:right w:val="none" w:sz="0" w:space="0" w:color="auto"/>
          </w:divBdr>
        </w:div>
        <w:div w:id="1982423007">
          <w:marLeft w:val="0"/>
          <w:marRight w:val="0"/>
          <w:marTop w:val="0"/>
          <w:marBottom w:val="0"/>
          <w:divBdr>
            <w:top w:val="none" w:sz="0" w:space="0" w:color="auto"/>
            <w:left w:val="none" w:sz="0" w:space="0" w:color="auto"/>
            <w:bottom w:val="none" w:sz="0" w:space="0" w:color="auto"/>
            <w:right w:val="none" w:sz="0" w:space="0" w:color="auto"/>
          </w:divBdr>
        </w:div>
        <w:div w:id="166605774">
          <w:marLeft w:val="0"/>
          <w:marRight w:val="0"/>
          <w:marTop w:val="0"/>
          <w:marBottom w:val="0"/>
          <w:divBdr>
            <w:top w:val="none" w:sz="0" w:space="0" w:color="auto"/>
            <w:left w:val="none" w:sz="0" w:space="0" w:color="auto"/>
            <w:bottom w:val="none" w:sz="0" w:space="0" w:color="auto"/>
            <w:right w:val="none" w:sz="0" w:space="0" w:color="auto"/>
          </w:divBdr>
        </w:div>
        <w:div w:id="1894657405">
          <w:marLeft w:val="0"/>
          <w:marRight w:val="0"/>
          <w:marTop w:val="0"/>
          <w:marBottom w:val="0"/>
          <w:divBdr>
            <w:top w:val="none" w:sz="0" w:space="0" w:color="auto"/>
            <w:left w:val="none" w:sz="0" w:space="0" w:color="auto"/>
            <w:bottom w:val="none" w:sz="0" w:space="0" w:color="auto"/>
            <w:right w:val="none" w:sz="0" w:space="0" w:color="auto"/>
          </w:divBdr>
        </w:div>
        <w:div w:id="497228772">
          <w:marLeft w:val="0"/>
          <w:marRight w:val="0"/>
          <w:marTop w:val="0"/>
          <w:marBottom w:val="0"/>
          <w:divBdr>
            <w:top w:val="none" w:sz="0" w:space="0" w:color="auto"/>
            <w:left w:val="none" w:sz="0" w:space="0" w:color="auto"/>
            <w:bottom w:val="none" w:sz="0" w:space="0" w:color="auto"/>
            <w:right w:val="none" w:sz="0" w:space="0" w:color="auto"/>
          </w:divBdr>
        </w:div>
        <w:div w:id="2080396073">
          <w:marLeft w:val="0"/>
          <w:marRight w:val="0"/>
          <w:marTop w:val="0"/>
          <w:marBottom w:val="0"/>
          <w:divBdr>
            <w:top w:val="none" w:sz="0" w:space="0" w:color="auto"/>
            <w:left w:val="none" w:sz="0" w:space="0" w:color="auto"/>
            <w:bottom w:val="none" w:sz="0" w:space="0" w:color="auto"/>
            <w:right w:val="none" w:sz="0" w:space="0" w:color="auto"/>
          </w:divBdr>
        </w:div>
        <w:div w:id="1561400915">
          <w:marLeft w:val="0"/>
          <w:marRight w:val="0"/>
          <w:marTop w:val="0"/>
          <w:marBottom w:val="0"/>
          <w:divBdr>
            <w:top w:val="none" w:sz="0" w:space="0" w:color="auto"/>
            <w:left w:val="none" w:sz="0" w:space="0" w:color="auto"/>
            <w:bottom w:val="none" w:sz="0" w:space="0" w:color="auto"/>
            <w:right w:val="none" w:sz="0" w:space="0" w:color="auto"/>
          </w:divBdr>
        </w:div>
        <w:div w:id="116415328">
          <w:marLeft w:val="0"/>
          <w:marRight w:val="0"/>
          <w:marTop w:val="0"/>
          <w:marBottom w:val="0"/>
          <w:divBdr>
            <w:top w:val="none" w:sz="0" w:space="0" w:color="auto"/>
            <w:left w:val="none" w:sz="0" w:space="0" w:color="auto"/>
            <w:bottom w:val="none" w:sz="0" w:space="0" w:color="auto"/>
            <w:right w:val="none" w:sz="0" w:space="0" w:color="auto"/>
          </w:divBdr>
        </w:div>
        <w:div w:id="357901286">
          <w:marLeft w:val="0"/>
          <w:marRight w:val="0"/>
          <w:marTop w:val="0"/>
          <w:marBottom w:val="0"/>
          <w:divBdr>
            <w:top w:val="none" w:sz="0" w:space="0" w:color="auto"/>
            <w:left w:val="none" w:sz="0" w:space="0" w:color="auto"/>
            <w:bottom w:val="none" w:sz="0" w:space="0" w:color="auto"/>
            <w:right w:val="none" w:sz="0" w:space="0" w:color="auto"/>
          </w:divBdr>
        </w:div>
        <w:div w:id="1130439760">
          <w:marLeft w:val="0"/>
          <w:marRight w:val="0"/>
          <w:marTop w:val="0"/>
          <w:marBottom w:val="0"/>
          <w:divBdr>
            <w:top w:val="none" w:sz="0" w:space="0" w:color="auto"/>
            <w:left w:val="none" w:sz="0" w:space="0" w:color="auto"/>
            <w:bottom w:val="none" w:sz="0" w:space="0" w:color="auto"/>
            <w:right w:val="none" w:sz="0" w:space="0" w:color="auto"/>
          </w:divBdr>
        </w:div>
      </w:divsChild>
    </w:div>
    <w:div w:id="637344863">
      <w:bodyDiv w:val="1"/>
      <w:marLeft w:val="0"/>
      <w:marRight w:val="0"/>
      <w:marTop w:val="0"/>
      <w:marBottom w:val="0"/>
      <w:divBdr>
        <w:top w:val="none" w:sz="0" w:space="0" w:color="auto"/>
        <w:left w:val="none" w:sz="0" w:space="0" w:color="auto"/>
        <w:bottom w:val="none" w:sz="0" w:space="0" w:color="auto"/>
        <w:right w:val="none" w:sz="0" w:space="0" w:color="auto"/>
      </w:divBdr>
      <w:divsChild>
        <w:div w:id="1336345084">
          <w:marLeft w:val="0"/>
          <w:marRight w:val="0"/>
          <w:marTop w:val="0"/>
          <w:marBottom w:val="0"/>
          <w:divBdr>
            <w:top w:val="none" w:sz="0" w:space="0" w:color="auto"/>
            <w:left w:val="none" w:sz="0" w:space="0" w:color="auto"/>
            <w:bottom w:val="none" w:sz="0" w:space="0" w:color="auto"/>
            <w:right w:val="none" w:sz="0" w:space="0" w:color="auto"/>
          </w:divBdr>
        </w:div>
      </w:divsChild>
    </w:div>
    <w:div w:id="756483830">
      <w:bodyDiv w:val="1"/>
      <w:marLeft w:val="0"/>
      <w:marRight w:val="0"/>
      <w:marTop w:val="0"/>
      <w:marBottom w:val="0"/>
      <w:divBdr>
        <w:top w:val="none" w:sz="0" w:space="0" w:color="auto"/>
        <w:left w:val="none" w:sz="0" w:space="0" w:color="auto"/>
        <w:bottom w:val="none" w:sz="0" w:space="0" w:color="auto"/>
        <w:right w:val="none" w:sz="0" w:space="0" w:color="auto"/>
      </w:divBdr>
      <w:divsChild>
        <w:div w:id="2061201464">
          <w:marLeft w:val="0"/>
          <w:marRight w:val="0"/>
          <w:marTop w:val="0"/>
          <w:marBottom w:val="0"/>
          <w:divBdr>
            <w:top w:val="none" w:sz="0" w:space="0" w:color="auto"/>
            <w:left w:val="none" w:sz="0" w:space="0" w:color="auto"/>
            <w:bottom w:val="none" w:sz="0" w:space="0" w:color="auto"/>
            <w:right w:val="none" w:sz="0" w:space="0" w:color="auto"/>
          </w:divBdr>
          <w:divsChild>
            <w:div w:id="1529872484">
              <w:marLeft w:val="0"/>
              <w:marRight w:val="0"/>
              <w:marTop w:val="0"/>
              <w:marBottom w:val="0"/>
              <w:divBdr>
                <w:top w:val="none" w:sz="0" w:space="0" w:color="auto"/>
                <w:left w:val="none" w:sz="0" w:space="0" w:color="auto"/>
                <w:bottom w:val="none" w:sz="0" w:space="0" w:color="auto"/>
                <w:right w:val="none" w:sz="0" w:space="0" w:color="auto"/>
              </w:divBdr>
            </w:div>
          </w:divsChild>
        </w:div>
        <w:div w:id="696541782">
          <w:marLeft w:val="0"/>
          <w:marRight w:val="0"/>
          <w:marTop w:val="0"/>
          <w:marBottom w:val="0"/>
          <w:divBdr>
            <w:top w:val="none" w:sz="0" w:space="0" w:color="auto"/>
            <w:left w:val="none" w:sz="0" w:space="0" w:color="auto"/>
            <w:bottom w:val="none" w:sz="0" w:space="0" w:color="auto"/>
            <w:right w:val="none" w:sz="0" w:space="0" w:color="auto"/>
          </w:divBdr>
          <w:divsChild>
            <w:div w:id="1180391191">
              <w:marLeft w:val="0"/>
              <w:marRight w:val="0"/>
              <w:marTop w:val="0"/>
              <w:marBottom w:val="0"/>
              <w:divBdr>
                <w:top w:val="none" w:sz="0" w:space="0" w:color="auto"/>
                <w:left w:val="none" w:sz="0" w:space="0" w:color="auto"/>
                <w:bottom w:val="none" w:sz="0" w:space="0" w:color="auto"/>
                <w:right w:val="none" w:sz="0" w:space="0" w:color="auto"/>
              </w:divBdr>
            </w:div>
          </w:divsChild>
        </w:div>
        <w:div w:id="1054506279">
          <w:marLeft w:val="0"/>
          <w:marRight w:val="0"/>
          <w:marTop w:val="0"/>
          <w:marBottom w:val="0"/>
          <w:divBdr>
            <w:top w:val="none" w:sz="0" w:space="0" w:color="auto"/>
            <w:left w:val="none" w:sz="0" w:space="0" w:color="auto"/>
            <w:bottom w:val="none" w:sz="0" w:space="0" w:color="auto"/>
            <w:right w:val="none" w:sz="0" w:space="0" w:color="auto"/>
          </w:divBdr>
          <w:divsChild>
            <w:div w:id="485124635">
              <w:marLeft w:val="0"/>
              <w:marRight w:val="0"/>
              <w:marTop w:val="0"/>
              <w:marBottom w:val="0"/>
              <w:divBdr>
                <w:top w:val="none" w:sz="0" w:space="0" w:color="auto"/>
                <w:left w:val="none" w:sz="0" w:space="0" w:color="auto"/>
                <w:bottom w:val="none" w:sz="0" w:space="0" w:color="auto"/>
                <w:right w:val="none" w:sz="0" w:space="0" w:color="auto"/>
              </w:divBdr>
            </w:div>
          </w:divsChild>
        </w:div>
        <w:div w:id="1289969208">
          <w:marLeft w:val="0"/>
          <w:marRight w:val="0"/>
          <w:marTop w:val="0"/>
          <w:marBottom w:val="0"/>
          <w:divBdr>
            <w:top w:val="none" w:sz="0" w:space="0" w:color="auto"/>
            <w:left w:val="none" w:sz="0" w:space="0" w:color="auto"/>
            <w:bottom w:val="none" w:sz="0" w:space="0" w:color="auto"/>
            <w:right w:val="none" w:sz="0" w:space="0" w:color="auto"/>
          </w:divBdr>
          <w:divsChild>
            <w:div w:id="1826386330">
              <w:marLeft w:val="0"/>
              <w:marRight w:val="0"/>
              <w:marTop w:val="0"/>
              <w:marBottom w:val="0"/>
              <w:divBdr>
                <w:top w:val="none" w:sz="0" w:space="0" w:color="auto"/>
                <w:left w:val="none" w:sz="0" w:space="0" w:color="auto"/>
                <w:bottom w:val="none" w:sz="0" w:space="0" w:color="auto"/>
                <w:right w:val="none" w:sz="0" w:space="0" w:color="auto"/>
              </w:divBdr>
            </w:div>
          </w:divsChild>
        </w:div>
        <w:div w:id="1012605693">
          <w:marLeft w:val="0"/>
          <w:marRight w:val="0"/>
          <w:marTop w:val="0"/>
          <w:marBottom w:val="0"/>
          <w:divBdr>
            <w:top w:val="none" w:sz="0" w:space="0" w:color="auto"/>
            <w:left w:val="none" w:sz="0" w:space="0" w:color="auto"/>
            <w:bottom w:val="none" w:sz="0" w:space="0" w:color="auto"/>
            <w:right w:val="none" w:sz="0" w:space="0" w:color="auto"/>
          </w:divBdr>
          <w:divsChild>
            <w:div w:id="851341001">
              <w:marLeft w:val="0"/>
              <w:marRight w:val="0"/>
              <w:marTop w:val="0"/>
              <w:marBottom w:val="0"/>
              <w:divBdr>
                <w:top w:val="none" w:sz="0" w:space="0" w:color="auto"/>
                <w:left w:val="none" w:sz="0" w:space="0" w:color="auto"/>
                <w:bottom w:val="none" w:sz="0" w:space="0" w:color="auto"/>
                <w:right w:val="none" w:sz="0" w:space="0" w:color="auto"/>
              </w:divBdr>
            </w:div>
          </w:divsChild>
        </w:div>
        <w:div w:id="346566972">
          <w:marLeft w:val="0"/>
          <w:marRight w:val="0"/>
          <w:marTop w:val="0"/>
          <w:marBottom w:val="0"/>
          <w:divBdr>
            <w:top w:val="none" w:sz="0" w:space="0" w:color="auto"/>
            <w:left w:val="none" w:sz="0" w:space="0" w:color="auto"/>
            <w:bottom w:val="none" w:sz="0" w:space="0" w:color="auto"/>
            <w:right w:val="none" w:sz="0" w:space="0" w:color="auto"/>
          </w:divBdr>
          <w:divsChild>
            <w:div w:id="1344281042">
              <w:marLeft w:val="0"/>
              <w:marRight w:val="0"/>
              <w:marTop w:val="0"/>
              <w:marBottom w:val="0"/>
              <w:divBdr>
                <w:top w:val="none" w:sz="0" w:space="0" w:color="auto"/>
                <w:left w:val="none" w:sz="0" w:space="0" w:color="auto"/>
                <w:bottom w:val="none" w:sz="0" w:space="0" w:color="auto"/>
                <w:right w:val="none" w:sz="0" w:space="0" w:color="auto"/>
              </w:divBdr>
            </w:div>
          </w:divsChild>
        </w:div>
        <w:div w:id="1999530632">
          <w:marLeft w:val="0"/>
          <w:marRight w:val="0"/>
          <w:marTop w:val="0"/>
          <w:marBottom w:val="0"/>
          <w:divBdr>
            <w:top w:val="none" w:sz="0" w:space="0" w:color="auto"/>
            <w:left w:val="none" w:sz="0" w:space="0" w:color="auto"/>
            <w:bottom w:val="none" w:sz="0" w:space="0" w:color="auto"/>
            <w:right w:val="none" w:sz="0" w:space="0" w:color="auto"/>
          </w:divBdr>
          <w:divsChild>
            <w:div w:id="1777365066">
              <w:marLeft w:val="0"/>
              <w:marRight w:val="0"/>
              <w:marTop w:val="0"/>
              <w:marBottom w:val="0"/>
              <w:divBdr>
                <w:top w:val="none" w:sz="0" w:space="0" w:color="auto"/>
                <w:left w:val="none" w:sz="0" w:space="0" w:color="auto"/>
                <w:bottom w:val="none" w:sz="0" w:space="0" w:color="auto"/>
                <w:right w:val="none" w:sz="0" w:space="0" w:color="auto"/>
              </w:divBdr>
            </w:div>
          </w:divsChild>
        </w:div>
        <w:div w:id="667706426">
          <w:marLeft w:val="0"/>
          <w:marRight w:val="0"/>
          <w:marTop w:val="0"/>
          <w:marBottom w:val="0"/>
          <w:divBdr>
            <w:top w:val="none" w:sz="0" w:space="0" w:color="auto"/>
            <w:left w:val="none" w:sz="0" w:space="0" w:color="auto"/>
            <w:bottom w:val="none" w:sz="0" w:space="0" w:color="auto"/>
            <w:right w:val="none" w:sz="0" w:space="0" w:color="auto"/>
          </w:divBdr>
          <w:divsChild>
            <w:div w:id="70739519">
              <w:marLeft w:val="0"/>
              <w:marRight w:val="0"/>
              <w:marTop w:val="0"/>
              <w:marBottom w:val="0"/>
              <w:divBdr>
                <w:top w:val="none" w:sz="0" w:space="0" w:color="auto"/>
                <w:left w:val="none" w:sz="0" w:space="0" w:color="auto"/>
                <w:bottom w:val="none" w:sz="0" w:space="0" w:color="auto"/>
                <w:right w:val="none" w:sz="0" w:space="0" w:color="auto"/>
              </w:divBdr>
            </w:div>
          </w:divsChild>
        </w:div>
        <w:div w:id="1595627076">
          <w:marLeft w:val="0"/>
          <w:marRight w:val="0"/>
          <w:marTop w:val="0"/>
          <w:marBottom w:val="0"/>
          <w:divBdr>
            <w:top w:val="none" w:sz="0" w:space="0" w:color="auto"/>
            <w:left w:val="none" w:sz="0" w:space="0" w:color="auto"/>
            <w:bottom w:val="none" w:sz="0" w:space="0" w:color="auto"/>
            <w:right w:val="none" w:sz="0" w:space="0" w:color="auto"/>
          </w:divBdr>
          <w:divsChild>
            <w:div w:id="531572551">
              <w:marLeft w:val="0"/>
              <w:marRight w:val="0"/>
              <w:marTop w:val="0"/>
              <w:marBottom w:val="0"/>
              <w:divBdr>
                <w:top w:val="none" w:sz="0" w:space="0" w:color="auto"/>
                <w:left w:val="none" w:sz="0" w:space="0" w:color="auto"/>
                <w:bottom w:val="none" w:sz="0" w:space="0" w:color="auto"/>
                <w:right w:val="none" w:sz="0" w:space="0" w:color="auto"/>
              </w:divBdr>
            </w:div>
          </w:divsChild>
        </w:div>
        <w:div w:id="1972514204">
          <w:marLeft w:val="0"/>
          <w:marRight w:val="0"/>
          <w:marTop w:val="0"/>
          <w:marBottom w:val="0"/>
          <w:divBdr>
            <w:top w:val="none" w:sz="0" w:space="0" w:color="auto"/>
            <w:left w:val="none" w:sz="0" w:space="0" w:color="auto"/>
            <w:bottom w:val="none" w:sz="0" w:space="0" w:color="auto"/>
            <w:right w:val="none" w:sz="0" w:space="0" w:color="auto"/>
          </w:divBdr>
          <w:divsChild>
            <w:div w:id="566569176">
              <w:marLeft w:val="0"/>
              <w:marRight w:val="0"/>
              <w:marTop w:val="0"/>
              <w:marBottom w:val="0"/>
              <w:divBdr>
                <w:top w:val="none" w:sz="0" w:space="0" w:color="auto"/>
                <w:left w:val="none" w:sz="0" w:space="0" w:color="auto"/>
                <w:bottom w:val="none" w:sz="0" w:space="0" w:color="auto"/>
                <w:right w:val="none" w:sz="0" w:space="0" w:color="auto"/>
              </w:divBdr>
            </w:div>
          </w:divsChild>
        </w:div>
        <w:div w:id="1004481074">
          <w:marLeft w:val="0"/>
          <w:marRight w:val="0"/>
          <w:marTop w:val="0"/>
          <w:marBottom w:val="0"/>
          <w:divBdr>
            <w:top w:val="none" w:sz="0" w:space="0" w:color="auto"/>
            <w:left w:val="none" w:sz="0" w:space="0" w:color="auto"/>
            <w:bottom w:val="none" w:sz="0" w:space="0" w:color="auto"/>
            <w:right w:val="none" w:sz="0" w:space="0" w:color="auto"/>
          </w:divBdr>
          <w:divsChild>
            <w:div w:id="1421102637">
              <w:marLeft w:val="0"/>
              <w:marRight w:val="0"/>
              <w:marTop w:val="0"/>
              <w:marBottom w:val="0"/>
              <w:divBdr>
                <w:top w:val="none" w:sz="0" w:space="0" w:color="auto"/>
                <w:left w:val="none" w:sz="0" w:space="0" w:color="auto"/>
                <w:bottom w:val="none" w:sz="0" w:space="0" w:color="auto"/>
                <w:right w:val="none" w:sz="0" w:space="0" w:color="auto"/>
              </w:divBdr>
            </w:div>
          </w:divsChild>
        </w:div>
        <w:div w:id="605117701">
          <w:marLeft w:val="0"/>
          <w:marRight w:val="0"/>
          <w:marTop w:val="0"/>
          <w:marBottom w:val="0"/>
          <w:divBdr>
            <w:top w:val="none" w:sz="0" w:space="0" w:color="auto"/>
            <w:left w:val="none" w:sz="0" w:space="0" w:color="auto"/>
            <w:bottom w:val="none" w:sz="0" w:space="0" w:color="auto"/>
            <w:right w:val="none" w:sz="0" w:space="0" w:color="auto"/>
          </w:divBdr>
          <w:divsChild>
            <w:div w:id="1124495048">
              <w:marLeft w:val="0"/>
              <w:marRight w:val="0"/>
              <w:marTop w:val="0"/>
              <w:marBottom w:val="0"/>
              <w:divBdr>
                <w:top w:val="none" w:sz="0" w:space="0" w:color="auto"/>
                <w:left w:val="none" w:sz="0" w:space="0" w:color="auto"/>
                <w:bottom w:val="none" w:sz="0" w:space="0" w:color="auto"/>
                <w:right w:val="none" w:sz="0" w:space="0" w:color="auto"/>
              </w:divBdr>
            </w:div>
          </w:divsChild>
        </w:div>
        <w:div w:id="248079967">
          <w:marLeft w:val="0"/>
          <w:marRight w:val="0"/>
          <w:marTop w:val="0"/>
          <w:marBottom w:val="0"/>
          <w:divBdr>
            <w:top w:val="none" w:sz="0" w:space="0" w:color="auto"/>
            <w:left w:val="none" w:sz="0" w:space="0" w:color="auto"/>
            <w:bottom w:val="none" w:sz="0" w:space="0" w:color="auto"/>
            <w:right w:val="none" w:sz="0" w:space="0" w:color="auto"/>
          </w:divBdr>
          <w:divsChild>
            <w:div w:id="490023792">
              <w:marLeft w:val="0"/>
              <w:marRight w:val="0"/>
              <w:marTop w:val="0"/>
              <w:marBottom w:val="0"/>
              <w:divBdr>
                <w:top w:val="none" w:sz="0" w:space="0" w:color="auto"/>
                <w:left w:val="none" w:sz="0" w:space="0" w:color="auto"/>
                <w:bottom w:val="none" w:sz="0" w:space="0" w:color="auto"/>
                <w:right w:val="none" w:sz="0" w:space="0" w:color="auto"/>
              </w:divBdr>
            </w:div>
          </w:divsChild>
        </w:div>
        <w:div w:id="595023557">
          <w:marLeft w:val="0"/>
          <w:marRight w:val="0"/>
          <w:marTop w:val="0"/>
          <w:marBottom w:val="0"/>
          <w:divBdr>
            <w:top w:val="none" w:sz="0" w:space="0" w:color="auto"/>
            <w:left w:val="none" w:sz="0" w:space="0" w:color="auto"/>
            <w:bottom w:val="none" w:sz="0" w:space="0" w:color="auto"/>
            <w:right w:val="none" w:sz="0" w:space="0" w:color="auto"/>
          </w:divBdr>
          <w:divsChild>
            <w:div w:id="1393234111">
              <w:marLeft w:val="0"/>
              <w:marRight w:val="0"/>
              <w:marTop w:val="0"/>
              <w:marBottom w:val="0"/>
              <w:divBdr>
                <w:top w:val="none" w:sz="0" w:space="0" w:color="auto"/>
                <w:left w:val="none" w:sz="0" w:space="0" w:color="auto"/>
                <w:bottom w:val="none" w:sz="0" w:space="0" w:color="auto"/>
                <w:right w:val="none" w:sz="0" w:space="0" w:color="auto"/>
              </w:divBdr>
            </w:div>
            <w:div w:id="627207204">
              <w:marLeft w:val="0"/>
              <w:marRight w:val="0"/>
              <w:marTop w:val="0"/>
              <w:marBottom w:val="0"/>
              <w:divBdr>
                <w:top w:val="none" w:sz="0" w:space="0" w:color="auto"/>
                <w:left w:val="none" w:sz="0" w:space="0" w:color="auto"/>
                <w:bottom w:val="none" w:sz="0" w:space="0" w:color="auto"/>
                <w:right w:val="none" w:sz="0" w:space="0" w:color="auto"/>
              </w:divBdr>
            </w:div>
            <w:div w:id="467817841">
              <w:marLeft w:val="0"/>
              <w:marRight w:val="0"/>
              <w:marTop w:val="0"/>
              <w:marBottom w:val="0"/>
              <w:divBdr>
                <w:top w:val="none" w:sz="0" w:space="0" w:color="auto"/>
                <w:left w:val="none" w:sz="0" w:space="0" w:color="auto"/>
                <w:bottom w:val="none" w:sz="0" w:space="0" w:color="auto"/>
                <w:right w:val="none" w:sz="0" w:space="0" w:color="auto"/>
              </w:divBdr>
            </w:div>
            <w:div w:id="1208181045">
              <w:marLeft w:val="0"/>
              <w:marRight w:val="0"/>
              <w:marTop w:val="0"/>
              <w:marBottom w:val="0"/>
              <w:divBdr>
                <w:top w:val="none" w:sz="0" w:space="0" w:color="auto"/>
                <w:left w:val="none" w:sz="0" w:space="0" w:color="auto"/>
                <w:bottom w:val="none" w:sz="0" w:space="0" w:color="auto"/>
                <w:right w:val="none" w:sz="0" w:space="0" w:color="auto"/>
              </w:divBdr>
            </w:div>
            <w:div w:id="1642465318">
              <w:marLeft w:val="0"/>
              <w:marRight w:val="0"/>
              <w:marTop w:val="0"/>
              <w:marBottom w:val="0"/>
              <w:divBdr>
                <w:top w:val="none" w:sz="0" w:space="0" w:color="auto"/>
                <w:left w:val="none" w:sz="0" w:space="0" w:color="auto"/>
                <w:bottom w:val="none" w:sz="0" w:space="0" w:color="auto"/>
                <w:right w:val="none" w:sz="0" w:space="0" w:color="auto"/>
              </w:divBdr>
            </w:div>
          </w:divsChild>
        </w:div>
        <w:div w:id="1657345408">
          <w:marLeft w:val="0"/>
          <w:marRight w:val="0"/>
          <w:marTop w:val="0"/>
          <w:marBottom w:val="0"/>
          <w:divBdr>
            <w:top w:val="none" w:sz="0" w:space="0" w:color="auto"/>
            <w:left w:val="none" w:sz="0" w:space="0" w:color="auto"/>
            <w:bottom w:val="none" w:sz="0" w:space="0" w:color="auto"/>
            <w:right w:val="none" w:sz="0" w:space="0" w:color="auto"/>
          </w:divBdr>
          <w:divsChild>
            <w:div w:id="1817411244">
              <w:marLeft w:val="0"/>
              <w:marRight w:val="0"/>
              <w:marTop w:val="0"/>
              <w:marBottom w:val="0"/>
              <w:divBdr>
                <w:top w:val="none" w:sz="0" w:space="0" w:color="auto"/>
                <w:left w:val="none" w:sz="0" w:space="0" w:color="auto"/>
                <w:bottom w:val="none" w:sz="0" w:space="0" w:color="auto"/>
                <w:right w:val="none" w:sz="0" w:space="0" w:color="auto"/>
              </w:divBdr>
            </w:div>
            <w:div w:id="727454740">
              <w:marLeft w:val="0"/>
              <w:marRight w:val="0"/>
              <w:marTop w:val="0"/>
              <w:marBottom w:val="0"/>
              <w:divBdr>
                <w:top w:val="none" w:sz="0" w:space="0" w:color="auto"/>
                <w:left w:val="none" w:sz="0" w:space="0" w:color="auto"/>
                <w:bottom w:val="none" w:sz="0" w:space="0" w:color="auto"/>
                <w:right w:val="none" w:sz="0" w:space="0" w:color="auto"/>
              </w:divBdr>
            </w:div>
          </w:divsChild>
        </w:div>
        <w:div w:id="1009601521">
          <w:marLeft w:val="0"/>
          <w:marRight w:val="0"/>
          <w:marTop w:val="0"/>
          <w:marBottom w:val="0"/>
          <w:divBdr>
            <w:top w:val="none" w:sz="0" w:space="0" w:color="auto"/>
            <w:left w:val="none" w:sz="0" w:space="0" w:color="auto"/>
            <w:bottom w:val="none" w:sz="0" w:space="0" w:color="auto"/>
            <w:right w:val="none" w:sz="0" w:space="0" w:color="auto"/>
          </w:divBdr>
          <w:divsChild>
            <w:div w:id="298149604">
              <w:marLeft w:val="0"/>
              <w:marRight w:val="0"/>
              <w:marTop w:val="0"/>
              <w:marBottom w:val="0"/>
              <w:divBdr>
                <w:top w:val="none" w:sz="0" w:space="0" w:color="auto"/>
                <w:left w:val="none" w:sz="0" w:space="0" w:color="auto"/>
                <w:bottom w:val="none" w:sz="0" w:space="0" w:color="auto"/>
                <w:right w:val="none" w:sz="0" w:space="0" w:color="auto"/>
              </w:divBdr>
            </w:div>
            <w:div w:id="1151946492">
              <w:marLeft w:val="0"/>
              <w:marRight w:val="0"/>
              <w:marTop w:val="0"/>
              <w:marBottom w:val="0"/>
              <w:divBdr>
                <w:top w:val="none" w:sz="0" w:space="0" w:color="auto"/>
                <w:left w:val="none" w:sz="0" w:space="0" w:color="auto"/>
                <w:bottom w:val="none" w:sz="0" w:space="0" w:color="auto"/>
                <w:right w:val="none" w:sz="0" w:space="0" w:color="auto"/>
              </w:divBdr>
            </w:div>
            <w:div w:id="1077285264">
              <w:marLeft w:val="0"/>
              <w:marRight w:val="0"/>
              <w:marTop w:val="0"/>
              <w:marBottom w:val="0"/>
              <w:divBdr>
                <w:top w:val="none" w:sz="0" w:space="0" w:color="auto"/>
                <w:left w:val="none" w:sz="0" w:space="0" w:color="auto"/>
                <w:bottom w:val="none" w:sz="0" w:space="0" w:color="auto"/>
                <w:right w:val="none" w:sz="0" w:space="0" w:color="auto"/>
              </w:divBdr>
            </w:div>
            <w:div w:id="855077017">
              <w:marLeft w:val="0"/>
              <w:marRight w:val="0"/>
              <w:marTop w:val="0"/>
              <w:marBottom w:val="0"/>
              <w:divBdr>
                <w:top w:val="none" w:sz="0" w:space="0" w:color="auto"/>
                <w:left w:val="none" w:sz="0" w:space="0" w:color="auto"/>
                <w:bottom w:val="none" w:sz="0" w:space="0" w:color="auto"/>
                <w:right w:val="none" w:sz="0" w:space="0" w:color="auto"/>
              </w:divBdr>
            </w:div>
            <w:div w:id="1744717487">
              <w:marLeft w:val="0"/>
              <w:marRight w:val="0"/>
              <w:marTop w:val="0"/>
              <w:marBottom w:val="0"/>
              <w:divBdr>
                <w:top w:val="none" w:sz="0" w:space="0" w:color="auto"/>
                <w:left w:val="none" w:sz="0" w:space="0" w:color="auto"/>
                <w:bottom w:val="none" w:sz="0" w:space="0" w:color="auto"/>
                <w:right w:val="none" w:sz="0" w:space="0" w:color="auto"/>
              </w:divBdr>
            </w:div>
            <w:div w:id="2056927846">
              <w:marLeft w:val="0"/>
              <w:marRight w:val="0"/>
              <w:marTop w:val="0"/>
              <w:marBottom w:val="0"/>
              <w:divBdr>
                <w:top w:val="none" w:sz="0" w:space="0" w:color="auto"/>
                <w:left w:val="none" w:sz="0" w:space="0" w:color="auto"/>
                <w:bottom w:val="none" w:sz="0" w:space="0" w:color="auto"/>
                <w:right w:val="none" w:sz="0" w:space="0" w:color="auto"/>
              </w:divBdr>
            </w:div>
            <w:div w:id="1600987258">
              <w:marLeft w:val="0"/>
              <w:marRight w:val="0"/>
              <w:marTop w:val="0"/>
              <w:marBottom w:val="0"/>
              <w:divBdr>
                <w:top w:val="none" w:sz="0" w:space="0" w:color="auto"/>
                <w:left w:val="none" w:sz="0" w:space="0" w:color="auto"/>
                <w:bottom w:val="none" w:sz="0" w:space="0" w:color="auto"/>
                <w:right w:val="none" w:sz="0" w:space="0" w:color="auto"/>
              </w:divBdr>
            </w:div>
            <w:div w:id="425930268">
              <w:marLeft w:val="0"/>
              <w:marRight w:val="0"/>
              <w:marTop w:val="0"/>
              <w:marBottom w:val="0"/>
              <w:divBdr>
                <w:top w:val="none" w:sz="0" w:space="0" w:color="auto"/>
                <w:left w:val="none" w:sz="0" w:space="0" w:color="auto"/>
                <w:bottom w:val="none" w:sz="0" w:space="0" w:color="auto"/>
                <w:right w:val="none" w:sz="0" w:space="0" w:color="auto"/>
              </w:divBdr>
            </w:div>
            <w:div w:id="1095007718">
              <w:marLeft w:val="0"/>
              <w:marRight w:val="0"/>
              <w:marTop w:val="0"/>
              <w:marBottom w:val="0"/>
              <w:divBdr>
                <w:top w:val="none" w:sz="0" w:space="0" w:color="auto"/>
                <w:left w:val="none" w:sz="0" w:space="0" w:color="auto"/>
                <w:bottom w:val="none" w:sz="0" w:space="0" w:color="auto"/>
                <w:right w:val="none" w:sz="0" w:space="0" w:color="auto"/>
              </w:divBdr>
            </w:div>
            <w:div w:id="1553495313">
              <w:marLeft w:val="0"/>
              <w:marRight w:val="0"/>
              <w:marTop w:val="0"/>
              <w:marBottom w:val="0"/>
              <w:divBdr>
                <w:top w:val="none" w:sz="0" w:space="0" w:color="auto"/>
                <w:left w:val="none" w:sz="0" w:space="0" w:color="auto"/>
                <w:bottom w:val="none" w:sz="0" w:space="0" w:color="auto"/>
                <w:right w:val="none" w:sz="0" w:space="0" w:color="auto"/>
              </w:divBdr>
            </w:div>
          </w:divsChild>
        </w:div>
        <w:div w:id="1464543056">
          <w:marLeft w:val="0"/>
          <w:marRight w:val="0"/>
          <w:marTop w:val="0"/>
          <w:marBottom w:val="0"/>
          <w:divBdr>
            <w:top w:val="none" w:sz="0" w:space="0" w:color="auto"/>
            <w:left w:val="none" w:sz="0" w:space="0" w:color="auto"/>
            <w:bottom w:val="none" w:sz="0" w:space="0" w:color="auto"/>
            <w:right w:val="none" w:sz="0" w:space="0" w:color="auto"/>
          </w:divBdr>
          <w:divsChild>
            <w:div w:id="1320754">
              <w:marLeft w:val="0"/>
              <w:marRight w:val="0"/>
              <w:marTop w:val="0"/>
              <w:marBottom w:val="0"/>
              <w:divBdr>
                <w:top w:val="none" w:sz="0" w:space="0" w:color="auto"/>
                <w:left w:val="none" w:sz="0" w:space="0" w:color="auto"/>
                <w:bottom w:val="none" w:sz="0" w:space="0" w:color="auto"/>
                <w:right w:val="none" w:sz="0" w:space="0" w:color="auto"/>
              </w:divBdr>
            </w:div>
            <w:div w:id="982657169">
              <w:marLeft w:val="0"/>
              <w:marRight w:val="0"/>
              <w:marTop w:val="0"/>
              <w:marBottom w:val="0"/>
              <w:divBdr>
                <w:top w:val="none" w:sz="0" w:space="0" w:color="auto"/>
                <w:left w:val="none" w:sz="0" w:space="0" w:color="auto"/>
                <w:bottom w:val="none" w:sz="0" w:space="0" w:color="auto"/>
                <w:right w:val="none" w:sz="0" w:space="0" w:color="auto"/>
              </w:divBdr>
            </w:div>
          </w:divsChild>
        </w:div>
        <w:div w:id="259333740">
          <w:marLeft w:val="0"/>
          <w:marRight w:val="0"/>
          <w:marTop w:val="0"/>
          <w:marBottom w:val="0"/>
          <w:divBdr>
            <w:top w:val="none" w:sz="0" w:space="0" w:color="auto"/>
            <w:left w:val="none" w:sz="0" w:space="0" w:color="auto"/>
            <w:bottom w:val="none" w:sz="0" w:space="0" w:color="auto"/>
            <w:right w:val="none" w:sz="0" w:space="0" w:color="auto"/>
          </w:divBdr>
          <w:divsChild>
            <w:div w:id="1037117712">
              <w:marLeft w:val="0"/>
              <w:marRight w:val="0"/>
              <w:marTop w:val="0"/>
              <w:marBottom w:val="0"/>
              <w:divBdr>
                <w:top w:val="none" w:sz="0" w:space="0" w:color="auto"/>
                <w:left w:val="none" w:sz="0" w:space="0" w:color="auto"/>
                <w:bottom w:val="none" w:sz="0" w:space="0" w:color="auto"/>
                <w:right w:val="none" w:sz="0" w:space="0" w:color="auto"/>
              </w:divBdr>
            </w:div>
            <w:div w:id="1598755517">
              <w:marLeft w:val="0"/>
              <w:marRight w:val="0"/>
              <w:marTop w:val="0"/>
              <w:marBottom w:val="0"/>
              <w:divBdr>
                <w:top w:val="none" w:sz="0" w:space="0" w:color="auto"/>
                <w:left w:val="none" w:sz="0" w:space="0" w:color="auto"/>
                <w:bottom w:val="none" w:sz="0" w:space="0" w:color="auto"/>
                <w:right w:val="none" w:sz="0" w:space="0" w:color="auto"/>
              </w:divBdr>
            </w:div>
            <w:div w:id="1762263479">
              <w:marLeft w:val="0"/>
              <w:marRight w:val="0"/>
              <w:marTop w:val="0"/>
              <w:marBottom w:val="0"/>
              <w:divBdr>
                <w:top w:val="none" w:sz="0" w:space="0" w:color="auto"/>
                <w:left w:val="none" w:sz="0" w:space="0" w:color="auto"/>
                <w:bottom w:val="none" w:sz="0" w:space="0" w:color="auto"/>
                <w:right w:val="none" w:sz="0" w:space="0" w:color="auto"/>
              </w:divBdr>
            </w:div>
            <w:div w:id="1432703318">
              <w:marLeft w:val="0"/>
              <w:marRight w:val="0"/>
              <w:marTop w:val="0"/>
              <w:marBottom w:val="0"/>
              <w:divBdr>
                <w:top w:val="none" w:sz="0" w:space="0" w:color="auto"/>
                <w:left w:val="none" w:sz="0" w:space="0" w:color="auto"/>
                <w:bottom w:val="none" w:sz="0" w:space="0" w:color="auto"/>
                <w:right w:val="none" w:sz="0" w:space="0" w:color="auto"/>
              </w:divBdr>
            </w:div>
            <w:div w:id="2085376379">
              <w:marLeft w:val="0"/>
              <w:marRight w:val="0"/>
              <w:marTop w:val="0"/>
              <w:marBottom w:val="0"/>
              <w:divBdr>
                <w:top w:val="none" w:sz="0" w:space="0" w:color="auto"/>
                <w:left w:val="none" w:sz="0" w:space="0" w:color="auto"/>
                <w:bottom w:val="none" w:sz="0" w:space="0" w:color="auto"/>
                <w:right w:val="none" w:sz="0" w:space="0" w:color="auto"/>
              </w:divBdr>
            </w:div>
            <w:div w:id="114178536">
              <w:marLeft w:val="0"/>
              <w:marRight w:val="0"/>
              <w:marTop w:val="0"/>
              <w:marBottom w:val="0"/>
              <w:divBdr>
                <w:top w:val="none" w:sz="0" w:space="0" w:color="auto"/>
                <w:left w:val="none" w:sz="0" w:space="0" w:color="auto"/>
                <w:bottom w:val="none" w:sz="0" w:space="0" w:color="auto"/>
                <w:right w:val="none" w:sz="0" w:space="0" w:color="auto"/>
              </w:divBdr>
            </w:div>
            <w:div w:id="378021252">
              <w:marLeft w:val="0"/>
              <w:marRight w:val="0"/>
              <w:marTop w:val="0"/>
              <w:marBottom w:val="0"/>
              <w:divBdr>
                <w:top w:val="none" w:sz="0" w:space="0" w:color="auto"/>
                <w:left w:val="none" w:sz="0" w:space="0" w:color="auto"/>
                <w:bottom w:val="none" w:sz="0" w:space="0" w:color="auto"/>
                <w:right w:val="none" w:sz="0" w:space="0" w:color="auto"/>
              </w:divBdr>
            </w:div>
            <w:div w:id="1209993708">
              <w:marLeft w:val="0"/>
              <w:marRight w:val="0"/>
              <w:marTop w:val="0"/>
              <w:marBottom w:val="0"/>
              <w:divBdr>
                <w:top w:val="none" w:sz="0" w:space="0" w:color="auto"/>
                <w:left w:val="none" w:sz="0" w:space="0" w:color="auto"/>
                <w:bottom w:val="none" w:sz="0" w:space="0" w:color="auto"/>
                <w:right w:val="none" w:sz="0" w:space="0" w:color="auto"/>
              </w:divBdr>
            </w:div>
            <w:div w:id="443578085">
              <w:marLeft w:val="0"/>
              <w:marRight w:val="0"/>
              <w:marTop w:val="0"/>
              <w:marBottom w:val="0"/>
              <w:divBdr>
                <w:top w:val="none" w:sz="0" w:space="0" w:color="auto"/>
                <w:left w:val="none" w:sz="0" w:space="0" w:color="auto"/>
                <w:bottom w:val="none" w:sz="0" w:space="0" w:color="auto"/>
                <w:right w:val="none" w:sz="0" w:space="0" w:color="auto"/>
              </w:divBdr>
            </w:div>
            <w:div w:id="1826436570">
              <w:marLeft w:val="0"/>
              <w:marRight w:val="0"/>
              <w:marTop w:val="0"/>
              <w:marBottom w:val="0"/>
              <w:divBdr>
                <w:top w:val="none" w:sz="0" w:space="0" w:color="auto"/>
                <w:left w:val="none" w:sz="0" w:space="0" w:color="auto"/>
                <w:bottom w:val="none" w:sz="0" w:space="0" w:color="auto"/>
                <w:right w:val="none" w:sz="0" w:space="0" w:color="auto"/>
              </w:divBdr>
            </w:div>
          </w:divsChild>
        </w:div>
        <w:div w:id="732043818">
          <w:marLeft w:val="0"/>
          <w:marRight w:val="0"/>
          <w:marTop w:val="0"/>
          <w:marBottom w:val="0"/>
          <w:divBdr>
            <w:top w:val="none" w:sz="0" w:space="0" w:color="auto"/>
            <w:left w:val="none" w:sz="0" w:space="0" w:color="auto"/>
            <w:bottom w:val="none" w:sz="0" w:space="0" w:color="auto"/>
            <w:right w:val="none" w:sz="0" w:space="0" w:color="auto"/>
          </w:divBdr>
          <w:divsChild>
            <w:div w:id="949582807">
              <w:marLeft w:val="0"/>
              <w:marRight w:val="0"/>
              <w:marTop w:val="0"/>
              <w:marBottom w:val="0"/>
              <w:divBdr>
                <w:top w:val="none" w:sz="0" w:space="0" w:color="auto"/>
                <w:left w:val="none" w:sz="0" w:space="0" w:color="auto"/>
                <w:bottom w:val="none" w:sz="0" w:space="0" w:color="auto"/>
                <w:right w:val="none" w:sz="0" w:space="0" w:color="auto"/>
              </w:divBdr>
            </w:div>
            <w:div w:id="178206995">
              <w:marLeft w:val="0"/>
              <w:marRight w:val="0"/>
              <w:marTop w:val="0"/>
              <w:marBottom w:val="0"/>
              <w:divBdr>
                <w:top w:val="none" w:sz="0" w:space="0" w:color="auto"/>
                <w:left w:val="none" w:sz="0" w:space="0" w:color="auto"/>
                <w:bottom w:val="none" w:sz="0" w:space="0" w:color="auto"/>
                <w:right w:val="none" w:sz="0" w:space="0" w:color="auto"/>
              </w:divBdr>
            </w:div>
          </w:divsChild>
        </w:div>
        <w:div w:id="1783768148">
          <w:marLeft w:val="0"/>
          <w:marRight w:val="0"/>
          <w:marTop w:val="0"/>
          <w:marBottom w:val="0"/>
          <w:divBdr>
            <w:top w:val="none" w:sz="0" w:space="0" w:color="auto"/>
            <w:left w:val="none" w:sz="0" w:space="0" w:color="auto"/>
            <w:bottom w:val="none" w:sz="0" w:space="0" w:color="auto"/>
            <w:right w:val="none" w:sz="0" w:space="0" w:color="auto"/>
          </w:divBdr>
          <w:divsChild>
            <w:div w:id="1525632300">
              <w:marLeft w:val="0"/>
              <w:marRight w:val="0"/>
              <w:marTop w:val="0"/>
              <w:marBottom w:val="0"/>
              <w:divBdr>
                <w:top w:val="none" w:sz="0" w:space="0" w:color="auto"/>
                <w:left w:val="none" w:sz="0" w:space="0" w:color="auto"/>
                <w:bottom w:val="none" w:sz="0" w:space="0" w:color="auto"/>
                <w:right w:val="none" w:sz="0" w:space="0" w:color="auto"/>
              </w:divBdr>
            </w:div>
            <w:div w:id="733044264">
              <w:marLeft w:val="0"/>
              <w:marRight w:val="0"/>
              <w:marTop w:val="0"/>
              <w:marBottom w:val="0"/>
              <w:divBdr>
                <w:top w:val="none" w:sz="0" w:space="0" w:color="auto"/>
                <w:left w:val="none" w:sz="0" w:space="0" w:color="auto"/>
                <w:bottom w:val="none" w:sz="0" w:space="0" w:color="auto"/>
                <w:right w:val="none" w:sz="0" w:space="0" w:color="auto"/>
              </w:divBdr>
            </w:div>
            <w:div w:id="1249773119">
              <w:marLeft w:val="0"/>
              <w:marRight w:val="0"/>
              <w:marTop w:val="0"/>
              <w:marBottom w:val="0"/>
              <w:divBdr>
                <w:top w:val="none" w:sz="0" w:space="0" w:color="auto"/>
                <w:left w:val="none" w:sz="0" w:space="0" w:color="auto"/>
                <w:bottom w:val="none" w:sz="0" w:space="0" w:color="auto"/>
                <w:right w:val="none" w:sz="0" w:space="0" w:color="auto"/>
              </w:divBdr>
            </w:div>
            <w:div w:id="977996540">
              <w:marLeft w:val="0"/>
              <w:marRight w:val="0"/>
              <w:marTop w:val="0"/>
              <w:marBottom w:val="0"/>
              <w:divBdr>
                <w:top w:val="none" w:sz="0" w:space="0" w:color="auto"/>
                <w:left w:val="none" w:sz="0" w:space="0" w:color="auto"/>
                <w:bottom w:val="none" w:sz="0" w:space="0" w:color="auto"/>
                <w:right w:val="none" w:sz="0" w:space="0" w:color="auto"/>
              </w:divBdr>
            </w:div>
            <w:div w:id="1965428979">
              <w:marLeft w:val="0"/>
              <w:marRight w:val="0"/>
              <w:marTop w:val="0"/>
              <w:marBottom w:val="0"/>
              <w:divBdr>
                <w:top w:val="none" w:sz="0" w:space="0" w:color="auto"/>
                <w:left w:val="none" w:sz="0" w:space="0" w:color="auto"/>
                <w:bottom w:val="none" w:sz="0" w:space="0" w:color="auto"/>
                <w:right w:val="none" w:sz="0" w:space="0" w:color="auto"/>
              </w:divBdr>
            </w:div>
            <w:div w:id="1342463409">
              <w:marLeft w:val="0"/>
              <w:marRight w:val="0"/>
              <w:marTop w:val="0"/>
              <w:marBottom w:val="0"/>
              <w:divBdr>
                <w:top w:val="none" w:sz="0" w:space="0" w:color="auto"/>
                <w:left w:val="none" w:sz="0" w:space="0" w:color="auto"/>
                <w:bottom w:val="none" w:sz="0" w:space="0" w:color="auto"/>
                <w:right w:val="none" w:sz="0" w:space="0" w:color="auto"/>
              </w:divBdr>
            </w:div>
            <w:div w:id="1676956892">
              <w:marLeft w:val="0"/>
              <w:marRight w:val="0"/>
              <w:marTop w:val="0"/>
              <w:marBottom w:val="0"/>
              <w:divBdr>
                <w:top w:val="none" w:sz="0" w:space="0" w:color="auto"/>
                <w:left w:val="none" w:sz="0" w:space="0" w:color="auto"/>
                <w:bottom w:val="none" w:sz="0" w:space="0" w:color="auto"/>
                <w:right w:val="none" w:sz="0" w:space="0" w:color="auto"/>
              </w:divBdr>
            </w:div>
            <w:div w:id="569536649">
              <w:marLeft w:val="0"/>
              <w:marRight w:val="0"/>
              <w:marTop w:val="0"/>
              <w:marBottom w:val="0"/>
              <w:divBdr>
                <w:top w:val="none" w:sz="0" w:space="0" w:color="auto"/>
                <w:left w:val="none" w:sz="0" w:space="0" w:color="auto"/>
                <w:bottom w:val="none" w:sz="0" w:space="0" w:color="auto"/>
                <w:right w:val="none" w:sz="0" w:space="0" w:color="auto"/>
              </w:divBdr>
            </w:div>
            <w:div w:id="1947075661">
              <w:marLeft w:val="0"/>
              <w:marRight w:val="0"/>
              <w:marTop w:val="0"/>
              <w:marBottom w:val="0"/>
              <w:divBdr>
                <w:top w:val="none" w:sz="0" w:space="0" w:color="auto"/>
                <w:left w:val="none" w:sz="0" w:space="0" w:color="auto"/>
                <w:bottom w:val="none" w:sz="0" w:space="0" w:color="auto"/>
                <w:right w:val="none" w:sz="0" w:space="0" w:color="auto"/>
              </w:divBdr>
            </w:div>
            <w:div w:id="19932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0001">
      <w:bodyDiv w:val="1"/>
      <w:marLeft w:val="0"/>
      <w:marRight w:val="0"/>
      <w:marTop w:val="0"/>
      <w:marBottom w:val="0"/>
      <w:divBdr>
        <w:top w:val="none" w:sz="0" w:space="0" w:color="auto"/>
        <w:left w:val="none" w:sz="0" w:space="0" w:color="auto"/>
        <w:bottom w:val="none" w:sz="0" w:space="0" w:color="auto"/>
        <w:right w:val="none" w:sz="0" w:space="0" w:color="auto"/>
      </w:divBdr>
      <w:divsChild>
        <w:div w:id="8263616">
          <w:marLeft w:val="0"/>
          <w:marRight w:val="0"/>
          <w:marTop w:val="0"/>
          <w:marBottom w:val="0"/>
          <w:divBdr>
            <w:top w:val="none" w:sz="0" w:space="0" w:color="auto"/>
            <w:left w:val="none" w:sz="0" w:space="0" w:color="auto"/>
            <w:bottom w:val="none" w:sz="0" w:space="0" w:color="auto"/>
            <w:right w:val="none" w:sz="0" w:space="0" w:color="auto"/>
          </w:divBdr>
        </w:div>
      </w:divsChild>
    </w:div>
    <w:div w:id="861088106">
      <w:bodyDiv w:val="1"/>
      <w:marLeft w:val="0"/>
      <w:marRight w:val="0"/>
      <w:marTop w:val="0"/>
      <w:marBottom w:val="0"/>
      <w:divBdr>
        <w:top w:val="none" w:sz="0" w:space="0" w:color="auto"/>
        <w:left w:val="none" w:sz="0" w:space="0" w:color="auto"/>
        <w:bottom w:val="none" w:sz="0" w:space="0" w:color="auto"/>
        <w:right w:val="none" w:sz="0" w:space="0" w:color="auto"/>
      </w:divBdr>
      <w:divsChild>
        <w:div w:id="407576600">
          <w:marLeft w:val="0"/>
          <w:marRight w:val="0"/>
          <w:marTop w:val="0"/>
          <w:marBottom w:val="0"/>
          <w:divBdr>
            <w:top w:val="none" w:sz="0" w:space="0" w:color="auto"/>
            <w:left w:val="none" w:sz="0" w:space="0" w:color="auto"/>
            <w:bottom w:val="none" w:sz="0" w:space="0" w:color="auto"/>
            <w:right w:val="none" w:sz="0" w:space="0" w:color="auto"/>
          </w:divBdr>
        </w:div>
        <w:div w:id="1254820117">
          <w:marLeft w:val="0"/>
          <w:marRight w:val="0"/>
          <w:marTop w:val="0"/>
          <w:marBottom w:val="0"/>
          <w:divBdr>
            <w:top w:val="none" w:sz="0" w:space="0" w:color="auto"/>
            <w:left w:val="none" w:sz="0" w:space="0" w:color="auto"/>
            <w:bottom w:val="none" w:sz="0" w:space="0" w:color="auto"/>
            <w:right w:val="none" w:sz="0" w:space="0" w:color="auto"/>
          </w:divBdr>
        </w:div>
        <w:div w:id="13239830">
          <w:marLeft w:val="0"/>
          <w:marRight w:val="0"/>
          <w:marTop w:val="0"/>
          <w:marBottom w:val="0"/>
          <w:divBdr>
            <w:top w:val="none" w:sz="0" w:space="0" w:color="auto"/>
            <w:left w:val="none" w:sz="0" w:space="0" w:color="auto"/>
            <w:bottom w:val="none" w:sz="0" w:space="0" w:color="auto"/>
            <w:right w:val="none" w:sz="0" w:space="0" w:color="auto"/>
          </w:divBdr>
        </w:div>
        <w:div w:id="346567393">
          <w:marLeft w:val="0"/>
          <w:marRight w:val="0"/>
          <w:marTop w:val="0"/>
          <w:marBottom w:val="0"/>
          <w:divBdr>
            <w:top w:val="none" w:sz="0" w:space="0" w:color="auto"/>
            <w:left w:val="none" w:sz="0" w:space="0" w:color="auto"/>
            <w:bottom w:val="none" w:sz="0" w:space="0" w:color="auto"/>
            <w:right w:val="none" w:sz="0" w:space="0" w:color="auto"/>
          </w:divBdr>
        </w:div>
        <w:div w:id="1875270898">
          <w:marLeft w:val="0"/>
          <w:marRight w:val="0"/>
          <w:marTop w:val="0"/>
          <w:marBottom w:val="0"/>
          <w:divBdr>
            <w:top w:val="none" w:sz="0" w:space="0" w:color="auto"/>
            <w:left w:val="none" w:sz="0" w:space="0" w:color="auto"/>
            <w:bottom w:val="none" w:sz="0" w:space="0" w:color="auto"/>
            <w:right w:val="none" w:sz="0" w:space="0" w:color="auto"/>
          </w:divBdr>
        </w:div>
        <w:div w:id="1111437762">
          <w:marLeft w:val="0"/>
          <w:marRight w:val="0"/>
          <w:marTop w:val="0"/>
          <w:marBottom w:val="0"/>
          <w:divBdr>
            <w:top w:val="none" w:sz="0" w:space="0" w:color="auto"/>
            <w:left w:val="none" w:sz="0" w:space="0" w:color="auto"/>
            <w:bottom w:val="none" w:sz="0" w:space="0" w:color="auto"/>
            <w:right w:val="none" w:sz="0" w:space="0" w:color="auto"/>
          </w:divBdr>
        </w:div>
        <w:div w:id="2096054604">
          <w:marLeft w:val="0"/>
          <w:marRight w:val="0"/>
          <w:marTop w:val="0"/>
          <w:marBottom w:val="0"/>
          <w:divBdr>
            <w:top w:val="none" w:sz="0" w:space="0" w:color="auto"/>
            <w:left w:val="none" w:sz="0" w:space="0" w:color="auto"/>
            <w:bottom w:val="none" w:sz="0" w:space="0" w:color="auto"/>
            <w:right w:val="none" w:sz="0" w:space="0" w:color="auto"/>
          </w:divBdr>
        </w:div>
        <w:div w:id="365253295">
          <w:marLeft w:val="0"/>
          <w:marRight w:val="0"/>
          <w:marTop w:val="0"/>
          <w:marBottom w:val="0"/>
          <w:divBdr>
            <w:top w:val="none" w:sz="0" w:space="0" w:color="auto"/>
            <w:left w:val="none" w:sz="0" w:space="0" w:color="auto"/>
            <w:bottom w:val="none" w:sz="0" w:space="0" w:color="auto"/>
            <w:right w:val="none" w:sz="0" w:space="0" w:color="auto"/>
          </w:divBdr>
        </w:div>
        <w:div w:id="607736128">
          <w:marLeft w:val="0"/>
          <w:marRight w:val="0"/>
          <w:marTop w:val="0"/>
          <w:marBottom w:val="0"/>
          <w:divBdr>
            <w:top w:val="none" w:sz="0" w:space="0" w:color="auto"/>
            <w:left w:val="none" w:sz="0" w:space="0" w:color="auto"/>
            <w:bottom w:val="none" w:sz="0" w:space="0" w:color="auto"/>
            <w:right w:val="none" w:sz="0" w:space="0" w:color="auto"/>
          </w:divBdr>
        </w:div>
        <w:div w:id="817722234">
          <w:marLeft w:val="0"/>
          <w:marRight w:val="0"/>
          <w:marTop w:val="0"/>
          <w:marBottom w:val="0"/>
          <w:divBdr>
            <w:top w:val="none" w:sz="0" w:space="0" w:color="auto"/>
            <w:left w:val="none" w:sz="0" w:space="0" w:color="auto"/>
            <w:bottom w:val="none" w:sz="0" w:space="0" w:color="auto"/>
            <w:right w:val="none" w:sz="0" w:space="0" w:color="auto"/>
          </w:divBdr>
        </w:div>
        <w:div w:id="1219584367">
          <w:marLeft w:val="0"/>
          <w:marRight w:val="0"/>
          <w:marTop w:val="0"/>
          <w:marBottom w:val="0"/>
          <w:divBdr>
            <w:top w:val="none" w:sz="0" w:space="0" w:color="auto"/>
            <w:left w:val="none" w:sz="0" w:space="0" w:color="auto"/>
            <w:bottom w:val="none" w:sz="0" w:space="0" w:color="auto"/>
            <w:right w:val="none" w:sz="0" w:space="0" w:color="auto"/>
          </w:divBdr>
        </w:div>
        <w:div w:id="2119988278">
          <w:marLeft w:val="0"/>
          <w:marRight w:val="0"/>
          <w:marTop w:val="0"/>
          <w:marBottom w:val="0"/>
          <w:divBdr>
            <w:top w:val="none" w:sz="0" w:space="0" w:color="auto"/>
            <w:left w:val="none" w:sz="0" w:space="0" w:color="auto"/>
            <w:bottom w:val="none" w:sz="0" w:space="0" w:color="auto"/>
            <w:right w:val="none" w:sz="0" w:space="0" w:color="auto"/>
          </w:divBdr>
        </w:div>
        <w:div w:id="1875540771">
          <w:marLeft w:val="0"/>
          <w:marRight w:val="0"/>
          <w:marTop w:val="0"/>
          <w:marBottom w:val="0"/>
          <w:divBdr>
            <w:top w:val="none" w:sz="0" w:space="0" w:color="auto"/>
            <w:left w:val="none" w:sz="0" w:space="0" w:color="auto"/>
            <w:bottom w:val="none" w:sz="0" w:space="0" w:color="auto"/>
            <w:right w:val="none" w:sz="0" w:space="0" w:color="auto"/>
          </w:divBdr>
        </w:div>
        <w:div w:id="154340649">
          <w:marLeft w:val="0"/>
          <w:marRight w:val="0"/>
          <w:marTop w:val="0"/>
          <w:marBottom w:val="0"/>
          <w:divBdr>
            <w:top w:val="none" w:sz="0" w:space="0" w:color="auto"/>
            <w:left w:val="none" w:sz="0" w:space="0" w:color="auto"/>
            <w:bottom w:val="none" w:sz="0" w:space="0" w:color="auto"/>
            <w:right w:val="none" w:sz="0" w:space="0" w:color="auto"/>
          </w:divBdr>
        </w:div>
        <w:div w:id="1476679176">
          <w:marLeft w:val="0"/>
          <w:marRight w:val="0"/>
          <w:marTop w:val="0"/>
          <w:marBottom w:val="0"/>
          <w:divBdr>
            <w:top w:val="none" w:sz="0" w:space="0" w:color="auto"/>
            <w:left w:val="none" w:sz="0" w:space="0" w:color="auto"/>
            <w:bottom w:val="none" w:sz="0" w:space="0" w:color="auto"/>
            <w:right w:val="none" w:sz="0" w:space="0" w:color="auto"/>
          </w:divBdr>
        </w:div>
        <w:div w:id="528833722">
          <w:marLeft w:val="0"/>
          <w:marRight w:val="0"/>
          <w:marTop w:val="0"/>
          <w:marBottom w:val="0"/>
          <w:divBdr>
            <w:top w:val="none" w:sz="0" w:space="0" w:color="auto"/>
            <w:left w:val="none" w:sz="0" w:space="0" w:color="auto"/>
            <w:bottom w:val="none" w:sz="0" w:space="0" w:color="auto"/>
            <w:right w:val="none" w:sz="0" w:space="0" w:color="auto"/>
          </w:divBdr>
        </w:div>
        <w:div w:id="2022320051">
          <w:marLeft w:val="0"/>
          <w:marRight w:val="0"/>
          <w:marTop w:val="0"/>
          <w:marBottom w:val="0"/>
          <w:divBdr>
            <w:top w:val="none" w:sz="0" w:space="0" w:color="auto"/>
            <w:left w:val="none" w:sz="0" w:space="0" w:color="auto"/>
            <w:bottom w:val="none" w:sz="0" w:space="0" w:color="auto"/>
            <w:right w:val="none" w:sz="0" w:space="0" w:color="auto"/>
          </w:divBdr>
        </w:div>
        <w:div w:id="50614970">
          <w:marLeft w:val="0"/>
          <w:marRight w:val="0"/>
          <w:marTop w:val="0"/>
          <w:marBottom w:val="0"/>
          <w:divBdr>
            <w:top w:val="none" w:sz="0" w:space="0" w:color="auto"/>
            <w:left w:val="none" w:sz="0" w:space="0" w:color="auto"/>
            <w:bottom w:val="none" w:sz="0" w:space="0" w:color="auto"/>
            <w:right w:val="none" w:sz="0" w:space="0" w:color="auto"/>
          </w:divBdr>
        </w:div>
        <w:div w:id="1446921063">
          <w:marLeft w:val="0"/>
          <w:marRight w:val="0"/>
          <w:marTop w:val="0"/>
          <w:marBottom w:val="0"/>
          <w:divBdr>
            <w:top w:val="none" w:sz="0" w:space="0" w:color="auto"/>
            <w:left w:val="none" w:sz="0" w:space="0" w:color="auto"/>
            <w:bottom w:val="none" w:sz="0" w:space="0" w:color="auto"/>
            <w:right w:val="none" w:sz="0" w:space="0" w:color="auto"/>
          </w:divBdr>
        </w:div>
        <w:div w:id="1510293063">
          <w:marLeft w:val="0"/>
          <w:marRight w:val="0"/>
          <w:marTop w:val="0"/>
          <w:marBottom w:val="0"/>
          <w:divBdr>
            <w:top w:val="none" w:sz="0" w:space="0" w:color="auto"/>
            <w:left w:val="none" w:sz="0" w:space="0" w:color="auto"/>
            <w:bottom w:val="none" w:sz="0" w:space="0" w:color="auto"/>
            <w:right w:val="none" w:sz="0" w:space="0" w:color="auto"/>
          </w:divBdr>
        </w:div>
        <w:div w:id="1308054703">
          <w:marLeft w:val="0"/>
          <w:marRight w:val="0"/>
          <w:marTop w:val="0"/>
          <w:marBottom w:val="0"/>
          <w:divBdr>
            <w:top w:val="none" w:sz="0" w:space="0" w:color="auto"/>
            <w:left w:val="none" w:sz="0" w:space="0" w:color="auto"/>
            <w:bottom w:val="none" w:sz="0" w:space="0" w:color="auto"/>
            <w:right w:val="none" w:sz="0" w:space="0" w:color="auto"/>
          </w:divBdr>
        </w:div>
        <w:div w:id="1357346729">
          <w:marLeft w:val="0"/>
          <w:marRight w:val="0"/>
          <w:marTop w:val="0"/>
          <w:marBottom w:val="0"/>
          <w:divBdr>
            <w:top w:val="none" w:sz="0" w:space="0" w:color="auto"/>
            <w:left w:val="none" w:sz="0" w:space="0" w:color="auto"/>
            <w:bottom w:val="none" w:sz="0" w:space="0" w:color="auto"/>
            <w:right w:val="none" w:sz="0" w:space="0" w:color="auto"/>
          </w:divBdr>
        </w:div>
        <w:div w:id="1132863084">
          <w:marLeft w:val="0"/>
          <w:marRight w:val="0"/>
          <w:marTop w:val="0"/>
          <w:marBottom w:val="0"/>
          <w:divBdr>
            <w:top w:val="none" w:sz="0" w:space="0" w:color="auto"/>
            <w:left w:val="none" w:sz="0" w:space="0" w:color="auto"/>
            <w:bottom w:val="none" w:sz="0" w:space="0" w:color="auto"/>
            <w:right w:val="none" w:sz="0" w:space="0" w:color="auto"/>
          </w:divBdr>
        </w:div>
        <w:div w:id="441848910">
          <w:marLeft w:val="0"/>
          <w:marRight w:val="0"/>
          <w:marTop w:val="0"/>
          <w:marBottom w:val="0"/>
          <w:divBdr>
            <w:top w:val="none" w:sz="0" w:space="0" w:color="auto"/>
            <w:left w:val="none" w:sz="0" w:space="0" w:color="auto"/>
            <w:bottom w:val="none" w:sz="0" w:space="0" w:color="auto"/>
            <w:right w:val="none" w:sz="0" w:space="0" w:color="auto"/>
          </w:divBdr>
        </w:div>
        <w:div w:id="2074354353">
          <w:marLeft w:val="0"/>
          <w:marRight w:val="0"/>
          <w:marTop w:val="0"/>
          <w:marBottom w:val="0"/>
          <w:divBdr>
            <w:top w:val="none" w:sz="0" w:space="0" w:color="auto"/>
            <w:left w:val="none" w:sz="0" w:space="0" w:color="auto"/>
            <w:bottom w:val="none" w:sz="0" w:space="0" w:color="auto"/>
            <w:right w:val="none" w:sz="0" w:space="0" w:color="auto"/>
          </w:divBdr>
        </w:div>
        <w:div w:id="1610623710">
          <w:marLeft w:val="0"/>
          <w:marRight w:val="0"/>
          <w:marTop w:val="0"/>
          <w:marBottom w:val="0"/>
          <w:divBdr>
            <w:top w:val="none" w:sz="0" w:space="0" w:color="auto"/>
            <w:left w:val="none" w:sz="0" w:space="0" w:color="auto"/>
            <w:bottom w:val="none" w:sz="0" w:space="0" w:color="auto"/>
            <w:right w:val="none" w:sz="0" w:space="0" w:color="auto"/>
          </w:divBdr>
        </w:div>
        <w:div w:id="166872680">
          <w:marLeft w:val="0"/>
          <w:marRight w:val="0"/>
          <w:marTop w:val="0"/>
          <w:marBottom w:val="0"/>
          <w:divBdr>
            <w:top w:val="none" w:sz="0" w:space="0" w:color="auto"/>
            <w:left w:val="none" w:sz="0" w:space="0" w:color="auto"/>
            <w:bottom w:val="none" w:sz="0" w:space="0" w:color="auto"/>
            <w:right w:val="none" w:sz="0" w:space="0" w:color="auto"/>
          </w:divBdr>
        </w:div>
        <w:div w:id="575676753">
          <w:marLeft w:val="0"/>
          <w:marRight w:val="0"/>
          <w:marTop w:val="0"/>
          <w:marBottom w:val="0"/>
          <w:divBdr>
            <w:top w:val="none" w:sz="0" w:space="0" w:color="auto"/>
            <w:left w:val="none" w:sz="0" w:space="0" w:color="auto"/>
            <w:bottom w:val="none" w:sz="0" w:space="0" w:color="auto"/>
            <w:right w:val="none" w:sz="0" w:space="0" w:color="auto"/>
          </w:divBdr>
        </w:div>
      </w:divsChild>
    </w:div>
    <w:div w:id="893925541">
      <w:bodyDiv w:val="1"/>
      <w:marLeft w:val="0"/>
      <w:marRight w:val="0"/>
      <w:marTop w:val="0"/>
      <w:marBottom w:val="0"/>
      <w:divBdr>
        <w:top w:val="none" w:sz="0" w:space="0" w:color="auto"/>
        <w:left w:val="none" w:sz="0" w:space="0" w:color="auto"/>
        <w:bottom w:val="none" w:sz="0" w:space="0" w:color="auto"/>
        <w:right w:val="none" w:sz="0" w:space="0" w:color="auto"/>
      </w:divBdr>
      <w:divsChild>
        <w:div w:id="1820800616">
          <w:marLeft w:val="0"/>
          <w:marRight w:val="0"/>
          <w:marTop w:val="0"/>
          <w:marBottom w:val="0"/>
          <w:divBdr>
            <w:top w:val="none" w:sz="0" w:space="0" w:color="auto"/>
            <w:left w:val="none" w:sz="0" w:space="0" w:color="auto"/>
            <w:bottom w:val="none" w:sz="0" w:space="0" w:color="auto"/>
            <w:right w:val="none" w:sz="0" w:space="0" w:color="auto"/>
          </w:divBdr>
          <w:divsChild>
            <w:div w:id="1126584982">
              <w:marLeft w:val="0"/>
              <w:marRight w:val="0"/>
              <w:marTop w:val="0"/>
              <w:marBottom w:val="0"/>
              <w:divBdr>
                <w:top w:val="none" w:sz="0" w:space="0" w:color="auto"/>
                <w:left w:val="none" w:sz="0" w:space="0" w:color="auto"/>
                <w:bottom w:val="none" w:sz="0" w:space="0" w:color="auto"/>
                <w:right w:val="none" w:sz="0" w:space="0" w:color="auto"/>
              </w:divBdr>
            </w:div>
          </w:divsChild>
        </w:div>
        <w:div w:id="2040157128">
          <w:marLeft w:val="0"/>
          <w:marRight w:val="0"/>
          <w:marTop w:val="0"/>
          <w:marBottom w:val="0"/>
          <w:divBdr>
            <w:top w:val="none" w:sz="0" w:space="0" w:color="auto"/>
            <w:left w:val="none" w:sz="0" w:space="0" w:color="auto"/>
            <w:bottom w:val="none" w:sz="0" w:space="0" w:color="auto"/>
            <w:right w:val="none" w:sz="0" w:space="0" w:color="auto"/>
          </w:divBdr>
          <w:divsChild>
            <w:div w:id="1577201033">
              <w:marLeft w:val="0"/>
              <w:marRight w:val="0"/>
              <w:marTop w:val="0"/>
              <w:marBottom w:val="0"/>
              <w:divBdr>
                <w:top w:val="none" w:sz="0" w:space="0" w:color="auto"/>
                <w:left w:val="none" w:sz="0" w:space="0" w:color="auto"/>
                <w:bottom w:val="none" w:sz="0" w:space="0" w:color="auto"/>
                <w:right w:val="none" w:sz="0" w:space="0" w:color="auto"/>
              </w:divBdr>
            </w:div>
          </w:divsChild>
        </w:div>
        <w:div w:id="1802721071">
          <w:marLeft w:val="0"/>
          <w:marRight w:val="0"/>
          <w:marTop w:val="0"/>
          <w:marBottom w:val="0"/>
          <w:divBdr>
            <w:top w:val="none" w:sz="0" w:space="0" w:color="auto"/>
            <w:left w:val="none" w:sz="0" w:space="0" w:color="auto"/>
            <w:bottom w:val="none" w:sz="0" w:space="0" w:color="auto"/>
            <w:right w:val="none" w:sz="0" w:space="0" w:color="auto"/>
          </w:divBdr>
          <w:divsChild>
            <w:div w:id="874460406">
              <w:marLeft w:val="0"/>
              <w:marRight w:val="0"/>
              <w:marTop w:val="0"/>
              <w:marBottom w:val="0"/>
              <w:divBdr>
                <w:top w:val="none" w:sz="0" w:space="0" w:color="auto"/>
                <w:left w:val="none" w:sz="0" w:space="0" w:color="auto"/>
                <w:bottom w:val="none" w:sz="0" w:space="0" w:color="auto"/>
                <w:right w:val="none" w:sz="0" w:space="0" w:color="auto"/>
              </w:divBdr>
            </w:div>
          </w:divsChild>
        </w:div>
        <w:div w:id="1050568805">
          <w:marLeft w:val="0"/>
          <w:marRight w:val="0"/>
          <w:marTop w:val="0"/>
          <w:marBottom w:val="0"/>
          <w:divBdr>
            <w:top w:val="none" w:sz="0" w:space="0" w:color="auto"/>
            <w:left w:val="none" w:sz="0" w:space="0" w:color="auto"/>
            <w:bottom w:val="none" w:sz="0" w:space="0" w:color="auto"/>
            <w:right w:val="none" w:sz="0" w:space="0" w:color="auto"/>
          </w:divBdr>
          <w:divsChild>
            <w:div w:id="920288813">
              <w:marLeft w:val="0"/>
              <w:marRight w:val="0"/>
              <w:marTop w:val="0"/>
              <w:marBottom w:val="0"/>
              <w:divBdr>
                <w:top w:val="none" w:sz="0" w:space="0" w:color="auto"/>
                <w:left w:val="none" w:sz="0" w:space="0" w:color="auto"/>
                <w:bottom w:val="none" w:sz="0" w:space="0" w:color="auto"/>
                <w:right w:val="none" w:sz="0" w:space="0" w:color="auto"/>
              </w:divBdr>
            </w:div>
          </w:divsChild>
        </w:div>
        <w:div w:id="1249273478">
          <w:marLeft w:val="0"/>
          <w:marRight w:val="0"/>
          <w:marTop w:val="0"/>
          <w:marBottom w:val="0"/>
          <w:divBdr>
            <w:top w:val="none" w:sz="0" w:space="0" w:color="auto"/>
            <w:left w:val="none" w:sz="0" w:space="0" w:color="auto"/>
            <w:bottom w:val="none" w:sz="0" w:space="0" w:color="auto"/>
            <w:right w:val="none" w:sz="0" w:space="0" w:color="auto"/>
          </w:divBdr>
          <w:divsChild>
            <w:div w:id="122892860">
              <w:marLeft w:val="0"/>
              <w:marRight w:val="0"/>
              <w:marTop w:val="0"/>
              <w:marBottom w:val="0"/>
              <w:divBdr>
                <w:top w:val="none" w:sz="0" w:space="0" w:color="auto"/>
                <w:left w:val="none" w:sz="0" w:space="0" w:color="auto"/>
                <w:bottom w:val="none" w:sz="0" w:space="0" w:color="auto"/>
                <w:right w:val="none" w:sz="0" w:space="0" w:color="auto"/>
              </w:divBdr>
            </w:div>
          </w:divsChild>
        </w:div>
        <w:div w:id="812789863">
          <w:marLeft w:val="0"/>
          <w:marRight w:val="0"/>
          <w:marTop w:val="0"/>
          <w:marBottom w:val="0"/>
          <w:divBdr>
            <w:top w:val="none" w:sz="0" w:space="0" w:color="auto"/>
            <w:left w:val="none" w:sz="0" w:space="0" w:color="auto"/>
            <w:bottom w:val="none" w:sz="0" w:space="0" w:color="auto"/>
            <w:right w:val="none" w:sz="0" w:space="0" w:color="auto"/>
          </w:divBdr>
          <w:divsChild>
            <w:div w:id="1991589630">
              <w:marLeft w:val="0"/>
              <w:marRight w:val="0"/>
              <w:marTop w:val="0"/>
              <w:marBottom w:val="0"/>
              <w:divBdr>
                <w:top w:val="none" w:sz="0" w:space="0" w:color="auto"/>
                <w:left w:val="none" w:sz="0" w:space="0" w:color="auto"/>
                <w:bottom w:val="none" w:sz="0" w:space="0" w:color="auto"/>
                <w:right w:val="none" w:sz="0" w:space="0" w:color="auto"/>
              </w:divBdr>
            </w:div>
            <w:div w:id="89398559">
              <w:marLeft w:val="0"/>
              <w:marRight w:val="0"/>
              <w:marTop w:val="0"/>
              <w:marBottom w:val="0"/>
              <w:divBdr>
                <w:top w:val="none" w:sz="0" w:space="0" w:color="auto"/>
                <w:left w:val="none" w:sz="0" w:space="0" w:color="auto"/>
                <w:bottom w:val="none" w:sz="0" w:space="0" w:color="auto"/>
                <w:right w:val="none" w:sz="0" w:space="0" w:color="auto"/>
              </w:divBdr>
            </w:div>
          </w:divsChild>
        </w:div>
        <w:div w:id="706029938">
          <w:marLeft w:val="0"/>
          <w:marRight w:val="0"/>
          <w:marTop w:val="0"/>
          <w:marBottom w:val="0"/>
          <w:divBdr>
            <w:top w:val="none" w:sz="0" w:space="0" w:color="auto"/>
            <w:left w:val="none" w:sz="0" w:space="0" w:color="auto"/>
            <w:bottom w:val="none" w:sz="0" w:space="0" w:color="auto"/>
            <w:right w:val="none" w:sz="0" w:space="0" w:color="auto"/>
          </w:divBdr>
          <w:divsChild>
            <w:div w:id="40374036">
              <w:marLeft w:val="0"/>
              <w:marRight w:val="0"/>
              <w:marTop w:val="0"/>
              <w:marBottom w:val="0"/>
              <w:divBdr>
                <w:top w:val="none" w:sz="0" w:space="0" w:color="auto"/>
                <w:left w:val="none" w:sz="0" w:space="0" w:color="auto"/>
                <w:bottom w:val="none" w:sz="0" w:space="0" w:color="auto"/>
                <w:right w:val="none" w:sz="0" w:space="0" w:color="auto"/>
              </w:divBdr>
            </w:div>
            <w:div w:id="1813980761">
              <w:marLeft w:val="0"/>
              <w:marRight w:val="0"/>
              <w:marTop w:val="0"/>
              <w:marBottom w:val="0"/>
              <w:divBdr>
                <w:top w:val="none" w:sz="0" w:space="0" w:color="auto"/>
                <w:left w:val="none" w:sz="0" w:space="0" w:color="auto"/>
                <w:bottom w:val="none" w:sz="0" w:space="0" w:color="auto"/>
                <w:right w:val="none" w:sz="0" w:space="0" w:color="auto"/>
              </w:divBdr>
            </w:div>
          </w:divsChild>
        </w:div>
        <w:div w:id="388654880">
          <w:marLeft w:val="0"/>
          <w:marRight w:val="0"/>
          <w:marTop w:val="0"/>
          <w:marBottom w:val="0"/>
          <w:divBdr>
            <w:top w:val="none" w:sz="0" w:space="0" w:color="auto"/>
            <w:left w:val="none" w:sz="0" w:space="0" w:color="auto"/>
            <w:bottom w:val="none" w:sz="0" w:space="0" w:color="auto"/>
            <w:right w:val="none" w:sz="0" w:space="0" w:color="auto"/>
          </w:divBdr>
          <w:divsChild>
            <w:div w:id="1437755203">
              <w:marLeft w:val="0"/>
              <w:marRight w:val="0"/>
              <w:marTop w:val="0"/>
              <w:marBottom w:val="0"/>
              <w:divBdr>
                <w:top w:val="none" w:sz="0" w:space="0" w:color="auto"/>
                <w:left w:val="none" w:sz="0" w:space="0" w:color="auto"/>
                <w:bottom w:val="none" w:sz="0" w:space="0" w:color="auto"/>
                <w:right w:val="none" w:sz="0" w:space="0" w:color="auto"/>
              </w:divBdr>
            </w:div>
            <w:div w:id="2047019168">
              <w:marLeft w:val="0"/>
              <w:marRight w:val="0"/>
              <w:marTop w:val="0"/>
              <w:marBottom w:val="0"/>
              <w:divBdr>
                <w:top w:val="none" w:sz="0" w:space="0" w:color="auto"/>
                <w:left w:val="none" w:sz="0" w:space="0" w:color="auto"/>
                <w:bottom w:val="none" w:sz="0" w:space="0" w:color="auto"/>
                <w:right w:val="none" w:sz="0" w:space="0" w:color="auto"/>
              </w:divBdr>
            </w:div>
            <w:div w:id="350647845">
              <w:marLeft w:val="0"/>
              <w:marRight w:val="0"/>
              <w:marTop w:val="0"/>
              <w:marBottom w:val="0"/>
              <w:divBdr>
                <w:top w:val="none" w:sz="0" w:space="0" w:color="auto"/>
                <w:left w:val="none" w:sz="0" w:space="0" w:color="auto"/>
                <w:bottom w:val="none" w:sz="0" w:space="0" w:color="auto"/>
                <w:right w:val="none" w:sz="0" w:space="0" w:color="auto"/>
              </w:divBdr>
            </w:div>
            <w:div w:id="783698069">
              <w:marLeft w:val="0"/>
              <w:marRight w:val="0"/>
              <w:marTop w:val="0"/>
              <w:marBottom w:val="0"/>
              <w:divBdr>
                <w:top w:val="none" w:sz="0" w:space="0" w:color="auto"/>
                <w:left w:val="none" w:sz="0" w:space="0" w:color="auto"/>
                <w:bottom w:val="none" w:sz="0" w:space="0" w:color="auto"/>
                <w:right w:val="none" w:sz="0" w:space="0" w:color="auto"/>
              </w:divBdr>
            </w:div>
            <w:div w:id="358704052">
              <w:marLeft w:val="0"/>
              <w:marRight w:val="0"/>
              <w:marTop w:val="0"/>
              <w:marBottom w:val="0"/>
              <w:divBdr>
                <w:top w:val="none" w:sz="0" w:space="0" w:color="auto"/>
                <w:left w:val="none" w:sz="0" w:space="0" w:color="auto"/>
                <w:bottom w:val="none" w:sz="0" w:space="0" w:color="auto"/>
                <w:right w:val="none" w:sz="0" w:space="0" w:color="auto"/>
              </w:divBdr>
            </w:div>
          </w:divsChild>
        </w:div>
        <w:div w:id="1247225580">
          <w:marLeft w:val="0"/>
          <w:marRight w:val="0"/>
          <w:marTop w:val="0"/>
          <w:marBottom w:val="0"/>
          <w:divBdr>
            <w:top w:val="none" w:sz="0" w:space="0" w:color="auto"/>
            <w:left w:val="none" w:sz="0" w:space="0" w:color="auto"/>
            <w:bottom w:val="none" w:sz="0" w:space="0" w:color="auto"/>
            <w:right w:val="none" w:sz="0" w:space="0" w:color="auto"/>
          </w:divBdr>
          <w:divsChild>
            <w:div w:id="1579092597">
              <w:marLeft w:val="0"/>
              <w:marRight w:val="0"/>
              <w:marTop w:val="0"/>
              <w:marBottom w:val="0"/>
              <w:divBdr>
                <w:top w:val="none" w:sz="0" w:space="0" w:color="auto"/>
                <w:left w:val="none" w:sz="0" w:space="0" w:color="auto"/>
                <w:bottom w:val="none" w:sz="0" w:space="0" w:color="auto"/>
                <w:right w:val="none" w:sz="0" w:space="0" w:color="auto"/>
              </w:divBdr>
            </w:div>
            <w:div w:id="1064335057">
              <w:marLeft w:val="0"/>
              <w:marRight w:val="0"/>
              <w:marTop w:val="0"/>
              <w:marBottom w:val="0"/>
              <w:divBdr>
                <w:top w:val="none" w:sz="0" w:space="0" w:color="auto"/>
                <w:left w:val="none" w:sz="0" w:space="0" w:color="auto"/>
                <w:bottom w:val="none" w:sz="0" w:space="0" w:color="auto"/>
                <w:right w:val="none" w:sz="0" w:space="0" w:color="auto"/>
              </w:divBdr>
            </w:div>
          </w:divsChild>
        </w:div>
        <w:div w:id="401489128">
          <w:marLeft w:val="0"/>
          <w:marRight w:val="0"/>
          <w:marTop w:val="0"/>
          <w:marBottom w:val="0"/>
          <w:divBdr>
            <w:top w:val="none" w:sz="0" w:space="0" w:color="auto"/>
            <w:left w:val="none" w:sz="0" w:space="0" w:color="auto"/>
            <w:bottom w:val="none" w:sz="0" w:space="0" w:color="auto"/>
            <w:right w:val="none" w:sz="0" w:space="0" w:color="auto"/>
          </w:divBdr>
          <w:divsChild>
            <w:div w:id="1106147817">
              <w:marLeft w:val="0"/>
              <w:marRight w:val="0"/>
              <w:marTop w:val="0"/>
              <w:marBottom w:val="0"/>
              <w:divBdr>
                <w:top w:val="none" w:sz="0" w:space="0" w:color="auto"/>
                <w:left w:val="none" w:sz="0" w:space="0" w:color="auto"/>
                <w:bottom w:val="none" w:sz="0" w:space="0" w:color="auto"/>
                <w:right w:val="none" w:sz="0" w:space="0" w:color="auto"/>
              </w:divBdr>
            </w:div>
            <w:div w:id="2121030747">
              <w:marLeft w:val="0"/>
              <w:marRight w:val="0"/>
              <w:marTop w:val="0"/>
              <w:marBottom w:val="0"/>
              <w:divBdr>
                <w:top w:val="none" w:sz="0" w:space="0" w:color="auto"/>
                <w:left w:val="none" w:sz="0" w:space="0" w:color="auto"/>
                <w:bottom w:val="none" w:sz="0" w:space="0" w:color="auto"/>
                <w:right w:val="none" w:sz="0" w:space="0" w:color="auto"/>
              </w:divBdr>
            </w:div>
            <w:div w:id="1006247592">
              <w:marLeft w:val="0"/>
              <w:marRight w:val="0"/>
              <w:marTop w:val="0"/>
              <w:marBottom w:val="0"/>
              <w:divBdr>
                <w:top w:val="none" w:sz="0" w:space="0" w:color="auto"/>
                <w:left w:val="none" w:sz="0" w:space="0" w:color="auto"/>
                <w:bottom w:val="none" w:sz="0" w:space="0" w:color="auto"/>
                <w:right w:val="none" w:sz="0" w:space="0" w:color="auto"/>
              </w:divBdr>
            </w:div>
            <w:div w:id="818305433">
              <w:marLeft w:val="0"/>
              <w:marRight w:val="0"/>
              <w:marTop w:val="0"/>
              <w:marBottom w:val="0"/>
              <w:divBdr>
                <w:top w:val="none" w:sz="0" w:space="0" w:color="auto"/>
                <w:left w:val="none" w:sz="0" w:space="0" w:color="auto"/>
                <w:bottom w:val="none" w:sz="0" w:space="0" w:color="auto"/>
                <w:right w:val="none" w:sz="0" w:space="0" w:color="auto"/>
              </w:divBdr>
            </w:div>
            <w:div w:id="1631745957">
              <w:marLeft w:val="0"/>
              <w:marRight w:val="0"/>
              <w:marTop w:val="0"/>
              <w:marBottom w:val="0"/>
              <w:divBdr>
                <w:top w:val="none" w:sz="0" w:space="0" w:color="auto"/>
                <w:left w:val="none" w:sz="0" w:space="0" w:color="auto"/>
                <w:bottom w:val="none" w:sz="0" w:space="0" w:color="auto"/>
                <w:right w:val="none" w:sz="0" w:space="0" w:color="auto"/>
              </w:divBdr>
            </w:div>
          </w:divsChild>
        </w:div>
        <w:div w:id="1192499487">
          <w:marLeft w:val="0"/>
          <w:marRight w:val="0"/>
          <w:marTop w:val="0"/>
          <w:marBottom w:val="0"/>
          <w:divBdr>
            <w:top w:val="none" w:sz="0" w:space="0" w:color="auto"/>
            <w:left w:val="none" w:sz="0" w:space="0" w:color="auto"/>
            <w:bottom w:val="none" w:sz="0" w:space="0" w:color="auto"/>
            <w:right w:val="none" w:sz="0" w:space="0" w:color="auto"/>
          </w:divBdr>
          <w:divsChild>
            <w:div w:id="638922462">
              <w:marLeft w:val="0"/>
              <w:marRight w:val="0"/>
              <w:marTop w:val="0"/>
              <w:marBottom w:val="0"/>
              <w:divBdr>
                <w:top w:val="none" w:sz="0" w:space="0" w:color="auto"/>
                <w:left w:val="none" w:sz="0" w:space="0" w:color="auto"/>
                <w:bottom w:val="none" w:sz="0" w:space="0" w:color="auto"/>
                <w:right w:val="none" w:sz="0" w:space="0" w:color="auto"/>
              </w:divBdr>
            </w:div>
            <w:div w:id="220796791">
              <w:marLeft w:val="0"/>
              <w:marRight w:val="0"/>
              <w:marTop w:val="0"/>
              <w:marBottom w:val="0"/>
              <w:divBdr>
                <w:top w:val="none" w:sz="0" w:space="0" w:color="auto"/>
                <w:left w:val="none" w:sz="0" w:space="0" w:color="auto"/>
                <w:bottom w:val="none" w:sz="0" w:space="0" w:color="auto"/>
                <w:right w:val="none" w:sz="0" w:space="0" w:color="auto"/>
              </w:divBdr>
            </w:div>
          </w:divsChild>
        </w:div>
        <w:div w:id="1184132748">
          <w:marLeft w:val="0"/>
          <w:marRight w:val="0"/>
          <w:marTop w:val="0"/>
          <w:marBottom w:val="0"/>
          <w:divBdr>
            <w:top w:val="none" w:sz="0" w:space="0" w:color="auto"/>
            <w:left w:val="none" w:sz="0" w:space="0" w:color="auto"/>
            <w:bottom w:val="none" w:sz="0" w:space="0" w:color="auto"/>
            <w:right w:val="none" w:sz="0" w:space="0" w:color="auto"/>
          </w:divBdr>
          <w:divsChild>
            <w:div w:id="1320619483">
              <w:marLeft w:val="0"/>
              <w:marRight w:val="0"/>
              <w:marTop w:val="0"/>
              <w:marBottom w:val="0"/>
              <w:divBdr>
                <w:top w:val="none" w:sz="0" w:space="0" w:color="auto"/>
                <w:left w:val="none" w:sz="0" w:space="0" w:color="auto"/>
                <w:bottom w:val="none" w:sz="0" w:space="0" w:color="auto"/>
                <w:right w:val="none" w:sz="0" w:space="0" w:color="auto"/>
              </w:divBdr>
            </w:div>
            <w:div w:id="482819746">
              <w:marLeft w:val="0"/>
              <w:marRight w:val="0"/>
              <w:marTop w:val="0"/>
              <w:marBottom w:val="0"/>
              <w:divBdr>
                <w:top w:val="none" w:sz="0" w:space="0" w:color="auto"/>
                <w:left w:val="none" w:sz="0" w:space="0" w:color="auto"/>
                <w:bottom w:val="none" w:sz="0" w:space="0" w:color="auto"/>
                <w:right w:val="none" w:sz="0" w:space="0" w:color="auto"/>
              </w:divBdr>
            </w:div>
            <w:div w:id="1926919193">
              <w:marLeft w:val="0"/>
              <w:marRight w:val="0"/>
              <w:marTop w:val="0"/>
              <w:marBottom w:val="0"/>
              <w:divBdr>
                <w:top w:val="none" w:sz="0" w:space="0" w:color="auto"/>
                <w:left w:val="none" w:sz="0" w:space="0" w:color="auto"/>
                <w:bottom w:val="none" w:sz="0" w:space="0" w:color="auto"/>
                <w:right w:val="none" w:sz="0" w:space="0" w:color="auto"/>
              </w:divBdr>
            </w:div>
            <w:div w:id="110439994">
              <w:marLeft w:val="0"/>
              <w:marRight w:val="0"/>
              <w:marTop w:val="0"/>
              <w:marBottom w:val="0"/>
              <w:divBdr>
                <w:top w:val="none" w:sz="0" w:space="0" w:color="auto"/>
                <w:left w:val="none" w:sz="0" w:space="0" w:color="auto"/>
                <w:bottom w:val="none" w:sz="0" w:space="0" w:color="auto"/>
                <w:right w:val="none" w:sz="0" w:space="0" w:color="auto"/>
              </w:divBdr>
            </w:div>
            <w:div w:id="20339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5949">
      <w:bodyDiv w:val="1"/>
      <w:marLeft w:val="0"/>
      <w:marRight w:val="0"/>
      <w:marTop w:val="0"/>
      <w:marBottom w:val="0"/>
      <w:divBdr>
        <w:top w:val="none" w:sz="0" w:space="0" w:color="auto"/>
        <w:left w:val="none" w:sz="0" w:space="0" w:color="auto"/>
        <w:bottom w:val="none" w:sz="0" w:space="0" w:color="auto"/>
        <w:right w:val="none" w:sz="0" w:space="0" w:color="auto"/>
      </w:divBdr>
      <w:divsChild>
        <w:div w:id="357002300">
          <w:marLeft w:val="0"/>
          <w:marRight w:val="0"/>
          <w:marTop w:val="240"/>
          <w:marBottom w:val="240"/>
          <w:divBdr>
            <w:top w:val="none" w:sz="0" w:space="0" w:color="auto"/>
            <w:left w:val="none" w:sz="0" w:space="0" w:color="auto"/>
            <w:bottom w:val="none" w:sz="0" w:space="0" w:color="auto"/>
            <w:right w:val="none" w:sz="0" w:space="0" w:color="auto"/>
          </w:divBdr>
        </w:div>
      </w:divsChild>
    </w:div>
    <w:div w:id="935751637">
      <w:bodyDiv w:val="1"/>
      <w:marLeft w:val="0"/>
      <w:marRight w:val="0"/>
      <w:marTop w:val="0"/>
      <w:marBottom w:val="0"/>
      <w:divBdr>
        <w:top w:val="none" w:sz="0" w:space="0" w:color="auto"/>
        <w:left w:val="none" w:sz="0" w:space="0" w:color="auto"/>
        <w:bottom w:val="none" w:sz="0" w:space="0" w:color="auto"/>
        <w:right w:val="none" w:sz="0" w:space="0" w:color="auto"/>
      </w:divBdr>
      <w:divsChild>
        <w:div w:id="721487991">
          <w:marLeft w:val="0"/>
          <w:marRight w:val="0"/>
          <w:marTop w:val="0"/>
          <w:marBottom w:val="0"/>
          <w:divBdr>
            <w:top w:val="none" w:sz="0" w:space="0" w:color="auto"/>
            <w:left w:val="none" w:sz="0" w:space="0" w:color="auto"/>
            <w:bottom w:val="none" w:sz="0" w:space="0" w:color="auto"/>
            <w:right w:val="none" w:sz="0" w:space="0" w:color="auto"/>
          </w:divBdr>
        </w:div>
      </w:divsChild>
    </w:div>
    <w:div w:id="1073774284">
      <w:bodyDiv w:val="1"/>
      <w:marLeft w:val="0"/>
      <w:marRight w:val="0"/>
      <w:marTop w:val="0"/>
      <w:marBottom w:val="0"/>
      <w:divBdr>
        <w:top w:val="none" w:sz="0" w:space="0" w:color="auto"/>
        <w:left w:val="none" w:sz="0" w:space="0" w:color="auto"/>
        <w:bottom w:val="none" w:sz="0" w:space="0" w:color="auto"/>
        <w:right w:val="none" w:sz="0" w:space="0" w:color="auto"/>
      </w:divBdr>
      <w:divsChild>
        <w:div w:id="1839270808">
          <w:marLeft w:val="0"/>
          <w:marRight w:val="0"/>
          <w:marTop w:val="0"/>
          <w:marBottom w:val="0"/>
          <w:divBdr>
            <w:top w:val="none" w:sz="0" w:space="0" w:color="auto"/>
            <w:left w:val="none" w:sz="0" w:space="0" w:color="auto"/>
            <w:bottom w:val="none" w:sz="0" w:space="0" w:color="auto"/>
            <w:right w:val="none" w:sz="0" w:space="0" w:color="auto"/>
          </w:divBdr>
        </w:div>
      </w:divsChild>
    </w:div>
    <w:div w:id="1102216350">
      <w:bodyDiv w:val="1"/>
      <w:marLeft w:val="0"/>
      <w:marRight w:val="0"/>
      <w:marTop w:val="0"/>
      <w:marBottom w:val="0"/>
      <w:divBdr>
        <w:top w:val="none" w:sz="0" w:space="0" w:color="auto"/>
        <w:left w:val="none" w:sz="0" w:space="0" w:color="auto"/>
        <w:bottom w:val="none" w:sz="0" w:space="0" w:color="auto"/>
        <w:right w:val="none" w:sz="0" w:space="0" w:color="auto"/>
      </w:divBdr>
      <w:divsChild>
        <w:div w:id="1545368649">
          <w:marLeft w:val="0"/>
          <w:marRight w:val="0"/>
          <w:marTop w:val="0"/>
          <w:marBottom w:val="0"/>
          <w:divBdr>
            <w:top w:val="none" w:sz="0" w:space="0" w:color="auto"/>
            <w:left w:val="none" w:sz="0" w:space="0" w:color="auto"/>
            <w:bottom w:val="none" w:sz="0" w:space="0" w:color="auto"/>
            <w:right w:val="none" w:sz="0" w:space="0" w:color="auto"/>
          </w:divBdr>
        </w:div>
      </w:divsChild>
    </w:div>
    <w:div w:id="1138033739">
      <w:bodyDiv w:val="1"/>
      <w:marLeft w:val="0"/>
      <w:marRight w:val="0"/>
      <w:marTop w:val="0"/>
      <w:marBottom w:val="0"/>
      <w:divBdr>
        <w:top w:val="none" w:sz="0" w:space="0" w:color="auto"/>
        <w:left w:val="none" w:sz="0" w:space="0" w:color="auto"/>
        <w:bottom w:val="none" w:sz="0" w:space="0" w:color="auto"/>
        <w:right w:val="none" w:sz="0" w:space="0" w:color="auto"/>
      </w:divBdr>
      <w:divsChild>
        <w:div w:id="1729114117">
          <w:marLeft w:val="0"/>
          <w:marRight w:val="0"/>
          <w:marTop w:val="0"/>
          <w:marBottom w:val="0"/>
          <w:divBdr>
            <w:top w:val="none" w:sz="0" w:space="0" w:color="auto"/>
            <w:left w:val="none" w:sz="0" w:space="0" w:color="auto"/>
            <w:bottom w:val="none" w:sz="0" w:space="0" w:color="auto"/>
            <w:right w:val="none" w:sz="0" w:space="0" w:color="auto"/>
          </w:divBdr>
        </w:div>
      </w:divsChild>
    </w:div>
    <w:div w:id="1213736118">
      <w:bodyDiv w:val="1"/>
      <w:marLeft w:val="0"/>
      <w:marRight w:val="0"/>
      <w:marTop w:val="0"/>
      <w:marBottom w:val="0"/>
      <w:divBdr>
        <w:top w:val="none" w:sz="0" w:space="0" w:color="auto"/>
        <w:left w:val="none" w:sz="0" w:space="0" w:color="auto"/>
        <w:bottom w:val="none" w:sz="0" w:space="0" w:color="auto"/>
        <w:right w:val="none" w:sz="0" w:space="0" w:color="auto"/>
      </w:divBdr>
      <w:divsChild>
        <w:div w:id="2126776736">
          <w:marLeft w:val="0"/>
          <w:marRight w:val="0"/>
          <w:marTop w:val="0"/>
          <w:marBottom w:val="0"/>
          <w:divBdr>
            <w:top w:val="none" w:sz="0" w:space="0" w:color="auto"/>
            <w:left w:val="none" w:sz="0" w:space="0" w:color="auto"/>
            <w:bottom w:val="none" w:sz="0" w:space="0" w:color="auto"/>
            <w:right w:val="none" w:sz="0" w:space="0" w:color="auto"/>
          </w:divBdr>
        </w:div>
      </w:divsChild>
    </w:div>
    <w:div w:id="1223130891">
      <w:bodyDiv w:val="1"/>
      <w:marLeft w:val="0"/>
      <w:marRight w:val="0"/>
      <w:marTop w:val="0"/>
      <w:marBottom w:val="0"/>
      <w:divBdr>
        <w:top w:val="none" w:sz="0" w:space="0" w:color="auto"/>
        <w:left w:val="none" w:sz="0" w:space="0" w:color="auto"/>
        <w:bottom w:val="none" w:sz="0" w:space="0" w:color="auto"/>
        <w:right w:val="none" w:sz="0" w:space="0" w:color="auto"/>
      </w:divBdr>
      <w:divsChild>
        <w:div w:id="20059964">
          <w:marLeft w:val="0"/>
          <w:marRight w:val="1040"/>
          <w:marTop w:val="0"/>
          <w:marBottom w:val="0"/>
          <w:divBdr>
            <w:top w:val="none" w:sz="0" w:space="0" w:color="auto"/>
            <w:left w:val="none" w:sz="0" w:space="0" w:color="auto"/>
            <w:bottom w:val="none" w:sz="0" w:space="0" w:color="auto"/>
            <w:right w:val="none" w:sz="0" w:space="0" w:color="auto"/>
          </w:divBdr>
        </w:div>
        <w:div w:id="1760758497">
          <w:marLeft w:val="0"/>
          <w:marRight w:val="1040"/>
          <w:marTop w:val="0"/>
          <w:marBottom w:val="0"/>
          <w:divBdr>
            <w:top w:val="none" w:sz="0" w:space="0" w:color="auto"/>
            <w:left w:val="none" w:sz="0" w:space="0" w:color="auto"/>
            <w:bottom w:val="none" w:sz="0" w:space="0" w:color="auto"/>
            <w:right w:val="none" w:sz="0" w:space="0" w:color="auto"/>
          </w:divBdr>
        </w:div>
        <w:div w:id="1731534221">
          <w:marLeft w:val="0"/>
          <w:marRight w:val="1040"/>
          <w:marTop w:val="0"/>
          <w:marBottom w:val="0"/>
          <w:divBdr>
            <w:top w:val="none" w:sz="0" w:space="0" w:color="auto"/>
            <w:left w:val="none" w:sz="0" w:space="0" w:color="auto"/>
            <w:bottom w:val="none" w:sz="0" w:space="0" w:color="auto"/>
            <w:right w:val="none" w:sz="0" w:space="0" w:color="auto"/>
          </w:divBdr>
        </w:div>
        <w:div w:id="954871103">
          <w:marLeft w:val="0"/>
          <w:marRight w:val="1040"/>
          <w:marTop w:val="0"/>
          <w:marBottom w:val="0"/>
          <w:divBdr>
            <w:top w:val="none" w:sz="0" w:space="0" w:color="auto"/>
            <w:left w:val="none" w:sz="0" w:space="0" w:color="auto"/>
            <w:bottom w:val="none" w:sz="0" w:space="0" w:color="auto"/>
            <w:right w:val="none" w:sz="0" w:space="0" w:color="auto"/>
          </w:divBdr>
        </w:div>
        <w:div w:id="1731345774">
          <w:marLeft w:val="0"/>
          <w:marRight w:val="1040"/>
          <w:marTop w:val="0"/>
          <w:marBottom w:val="0"/>
          <w:divBdr>
            <w:top w:val="none" w:sz="0" w:space="0" w:color="auto"/>
            <w:left w:val="none" w:sz="0" w:space="0" w:color="auto"/>
            <w:bottom w:val="none" w:sz="0" w:space="0" w:color="auto"/>
            <w:right w:val="none" w:sz="0" w:space="0" w:color="auto"/>
          </w:divBdr>
        </w:div>
        <w:div w:id="1339962397">
          <w:marLeft w:val="0"/>
          <w:marRight w:val="1040"/>
          <w:marTop w:val="0"/>
          <w:marBottom w:val="0"/>
          <w:divBdr>
            <w:top w:val="none" w:sz="0" w:space="0" w:color="auto"/>
            <w:left w:val="none" w:sz="0" w:space="0" w:color="auto"/>
            <w:bottom w:val="none" w:sz="0" w:space="0" w:color="auto"/>
            <w:right w:val="none" w:sz="0" w:space="0" w:color="auto"/>
          </w:divBdr>
        </w:div>
        <w:div w:id="1498106356">
          <w:marLeft w:val="0"/>
          <w:marRight w:val="1040"/>
          <w:marTop w:val="0"/>
          <w:marBottom w:val="0"/>
          <w:divBdr>
            <w:top w:val="none" w:sz="0" w:space="0" w:color="auto"/>
            <w:left w:val="none" w:sz="0" w:space="0" w:color="auto"/>
            <w:bottom w:val="none" w:sz="0" w:space="0" w:color="auto"/>
            <w:right w:val="none" w:sz="0" w:space="0" w:color="auto"/>
          </w:divBdr>
        </w:div>
        <w:div w:id="1179582689">
          <w:marLeft w:val="0"/>
          <w:marRight w:val="1040"/>
          <w:marTop w:val="0"/>
          <w:marBottom w:val="0"/>
          <w:divBdr>
            <w:top w:val="none" w:sz="0" w:space="0" w:color="auto"/>
            <w:left w:val="none" w:sz="0" w:space="0" w:color="auto"/>
            <w:bottom w:val="none" w:sz="0" w:space="0" w:color="auto"/>
            <w:right w:val="none" w:sz="0" w:space="0" w:color="auto"/>
          </w:divBdr>
        </w:div>
        <w:div w:id="1205094993">
          <w:marLeft w:val="0"/>
          <w:marRight w:val="1040"/>
          <w:marTop w:val="0"/>
          <w:marBottom w:val="0"/>
          <w:divBdr>
            <w:top w:val="none" w:sz="0" w:space="0" w:color="auto"/>
            <w:left w:val="none" w:sz="0" w:space="0" w:color="auto"/>
            <w:bottom w:val="none" w:sz="0" w:space="0" w:color="auto"/>
            <w:right w:val="none" w:sz="0" w:space="0" w:color="auto"/>
          </w:divBdr>
        </w:div>
        <w:div w:id="769931870">
          <w:marLeft w:val="0"/>
          <w:marRight w:val="1040"/>
          <w:marTop w:val="0"/>
          <w:marBottom w:val="0"/>
          <w:divBdr>
            <w:top w:val="none" w:sz="0" w:space="0" w:color="auto"/>
            <w:left w:val="none" w:sz="0" w:space="0" w:color="auto"/>
            <w:bottom w:val="none" w:sz="0" w:space="0" w:color="auto"/>
            <w:right w:val="none" w:sz="0" w:space="0" w:color="auto"/>
          </w:divBdr>
        </w:div>
        <w:div w:id="1084449066">
          <w:marLeft w:val="0"/>
          <w:marRight w:val="1040"/>
          <w:marTop w:val="0"/>
          <w:marBottom w:val="0"/>
          <w:divBdr>
            <w:top w:val="none" w:sz="0" w:space="0" w:color="auto"/>
            <w:left w:val="none" w:sz="0" w:space="0" w:color="auto"/>
            <w:bottom w:val="none" w:sz="0" w:space="0" w:color="auto"/>
            <w:right w:val="none" w:sz="0" w:space="0" w:color="auto"/>
          </w:divBdr>
        </w:div>
        <w:div w:id="669984417">
          <w:marLeft w:val="0"/>
          <w:marRight w:val="1040"/>
          <w:marTop w:val="0"/>
          <w:marBottom w:val="0"/>
          <w:divBdr>
            <w:top w:val="none" w:sz="0" w:space="0" w:color="auto"/>
            <w:left w:val="none" w:sz="0" w:space="0" w:color="auto"/>
            <w:bottom w:val="none" w:sz="0" w:space="0" w:color="auto"/>
            <w:right w:val="none" w:sz="0" w:space="0" w:color="auto"/>
          </w:divBdr>
        </w:div>
      </w:divsChild>
    </w:div>
    <w:div w:id="1229727259">
      <w:bodyDiv w:val="1"/>
      <w:marLeft w:val="0"/>
      <w:marRight w:val="0"/>
      <w:marTop w:val="0"/>
      <w:marBottom w:val="0"/>
      <w:divBdr>
        <w:top w:val="none" w:sz="0" w:space="0" w:color="auto"/>
        <w:left w:val="none" w:sz="0" w:space="0" w:color="auto"/>
        <w:bottom w:val="none" w:sz="0" w:space="0" w:color="auto"/>
        <w:right w:val="none" w:sz="0" w:space="0" w:color="auto"/>
      </w:divBdr>
      <w:divsChild>
        <w:div w:id="841776819">
          <w:marLeft w:val="0"/>
          <w:marRight w:val="0"/>
          <w:marTop w:val="240"/>
          <w:marBottom w:val="240"/>
          <w:divBdr>
            <w:top w:val="none" w:sz="0" w:space="0" w:color="auto"/>
            <w:left w:val="none" w:sz="0" w:space="0" w:color="auto"/>
            <w:bottom w:val="none" w:sz="0" w:space="0" w:color="auto"/>
            <w:right w:val="none" w:sz="0" w:space="0" w:color="auto"/>
          </w:divBdr>
        </w:div>
        <w:div w:id="1206523747">
          <w:marLeft w:val="0"/>
          <w:marRight w:val="0"/>
          <w:marTop w:val="240"/>
          <w:marBottom w:val="240"/>
          <w:divBdr>
            <w:top w:val="none" w:sz="0" w:space="0" w:color="auto"/>
            <w:left w:val="none" w:sz="0" w:space="0" w:color="auto"/>
            <w:bottom w:val="none" w:sz="0" w:space="0" w:color="auto"/>
            <w:right w:val="none" w:sz="0" w:space="0" w:color="auto"/>
          </w:divBdr>
        </w:div>
      </w:divsChild>
    </w:div>
    <w:div w:id="1310743746">
      <w:bodyDiv w:val="1"/>
      <w:marLeft w:val="0"/>
      <w:marRight w:val="0"/>
      <w:marTop w:val="0"/>
      <w:marBottom w:val="0"/>
      <w:divBdr>
        <w:top w:val="none" w:sz="0" w:space="0" w:color="auto"/>
        <w:left w:val="none" w:sz="0" w:space="0" w:color="auto"/>
        <w:bottom w:val="none" w:sz="0" w:space="0" w:color="auto"/>
        <w:right w:val="none" w:sz="0" w:space="0" w:color="auto"/>
      </w:divBdr>
      <w:divsChild>
        <w:div w:id="1094135529">
          <w:marLeft w:val="0"/>
          <w:marRight w:val="0"/>
          <w:marTop w:val="0"/>
          <w:marBottom w:val="0"/>
          <w:divBdr>
            <w:top w:val="none" w:sz="0" w:space="0" w:color="auto"/>
            <w:left w:val="none" w:sz="0" w:space="0" w:color="auto"/>
            <w:bottom w:val="none" w:sz="0" w:space="0" w:color="auto"/>
            <w:right w:val="none" w:sz="0" w:space="0" w:color="auto"/>
          </w:divBdr>
        </w:div>
        <w:div w:id="1000542237">
          <w:marLeft w:val="0"/>
          <w:marRight w:val="0"/>
          <w:marTop w:val="0"/>
          <w:marBottom w:val="0"/>
          <w:divBdr>
            <w:top w:val="none" w:sz="0" w:space="0" w:color="auto"/>
            <w:left w:val="none" w:sz="0" w:space="0" w:color="auto"/>
            <w:bottom w:val="none" w:sz="0" w:space="0" w:color="auto"/>
            <w:right w:val="none" w:sz="0" w:space="0" w:color="auto"/>
          </w:divBdr>
        </w:div>
        <w:div w:id="657613876">
          <w:marLeft w:val="0"/>
          <w:marRight w:val="0"/>
          <w:marTop w:val="0"/>
          <w:marBottom w:val="0"/>
          <w:divBdr>
            <w:top w:val="none" w:sz="0" w:space="0" w:color="auto"/>
            <w:left w:val="none" w:sz="0" w:space="0" w:color="auto"/>
            <w:bottom w:val="none" w:sz="0" w:space="0" w:color="auto"/>
            <w:right w:val="none" w:sz="0" w:space="0" w:color="auto"/>
          </w:divBdr>
        </w:div>
        <w:div w:id="1186165657">
          <w:marLeft w:val="0"/>
          <w:marRight w:val="0"/>
          <w:marTop w:val="0"/>
          <w:marBottom w:val="0"/>
          <w:divBdr>
            <w:top w:val="none" w:sz="0" w:space="0" w:color="auto"/>
            <w:left w:val="none" w:sz="0" w:space="0" w:color="auto"/>
            <w:bottom w:val="none" w:sz="0" w:space="0" w:color="auto"/>
            <w:right w:val="none" w:sz="0" w:space="0" w:color="auto"/>
          </w:divBdr>
        </w:div>
        <w:div w:id="1869446100">
          <w:marLeft w:val="0"/>
          <w:marRight w:val="0"/>
          <w:marTop w:val="0"/>
          <w:marBottom w:val="0"/>
          <w:divBdr>
            <w:top w:val="none" w:sz="0" w:space="0" w:color="auto"/>
            <w:left w:val="none" w:sz="0" w:space="0" w:color="auto"/>
            <w:bottom w:val="none" w:sz="0" w:space="0" w:color="auto"/>
            <w:right w:val="none" w:sz="0" w:space="0" w:color="auto"/>
          </w:divBdr>
        </w:div>
        <w:div w:id="468326557">
          <w:marLeft w:val="0"/>
          <w:marRight w:val="0"/>
          <w:marTop w:val="0"/>
          <w:marBottom w:val="0"/>
          <w:divBdr>
            <w:top w:val="none" w:sz="0" w:space="0" w:color="auto"/>
            <w:left w:val="none" w:sz="0" w:space="0" w:color="auto"/>
            <w:bottom w:val="none" w:sz="0" w:space="0" w:color="auto"/>
            <w:right w:val="none" w:sz="0" w:space="0" w:color="auto"/>
          </w:divBdr>
        </w:div>
        <w:div w:id="1501651458">
          <w:marLeft w:val="0"/>
          <w:marRight w:val="0"/>
          <w:marTop w:val="0"/>
          <w:marBottom w:val="0"/>
          <w:divBdr>
            <w:top w:val="none" w:sz="0" w:space="0" w:color="auto"/>
            <w:left w:val="none" w:sz="0" w:space="0" w:color="auto"/>
            <w:bottom w:val="none" w:sz="0" w:space="0" w:color="auto"/>
            <w:right w:val="none" w:sz="0" w:space="0" w:color="auto"/>
          </w:divBdr>
        </w:div>
        <w:div w:id="95567374">
          <w:marLeft w:val="0"/>
          <w:marRight w:val="0"/>
          <w:marTop w:val="0"/>
          <w:marBottom w:val="0"/>
          <w:divBdr>
            <w:top w:val="none" w:sz="0" w:space="0" w:color="auto"/>
            <w:left w:val="none" w:sz="0" w:space="0" w:color="auto"/>
            <w:bottom w:val="none" w:sz="0" w:space="0" w:color="auto"/>
            <w:right w:val="none" w:sz="0" w:space="0" w:color="auto"/>
          </w:divBdr>
        </w:div>
        <w:div w:id="1061948295">
          <w:marLeft w:val="0"/>
          <w:marRight w:val="0"/>
          <w:marTop w:val="0"/>
          <w:marBottom w:val="0"/>
          <w:divBdr>
            <w:top w:val="none" w:sz="0" w:space="0" w:color="auto"/>
            <w:left w:val="none" w:sz="0" w:space="0" w:color="auto"/>
            <w:bottom w:val="none" w:sz="0" w:space="0" w:color="auto"/>
            <w:right w:val="none" w:sz="0" w:space="0" w:color="auto"/>
          </w:divBdr>
        </w:div>
        <w:div w:id="1308166539">
          <w:marLeft w:val="0"/>
          <w:marRight w:val="0"/>
          <w:marTop w:val="0"/>
          <w:marBottom w:val="0"/>
          <w:divBdr>
            <w:top w:val="none" w:sz="0" w:space="0" w:color="auto"/>
            <w:left w:val="none" w:sz="0" w:space="0" w:color="auto"/>
            <w:bottom w:val="none" w:sz="0" w:space="0" w:color="auto"/>
            <w:right w:val="none" w:sz="0" w:space="0" w:color="auto"/>
          </w:divBdr>
        </w:div>
        <w:div w:id="438258398">
          <w:marLeft w:val="0"/>
          <w:marRight w:val="0"/>
          <w:marTop w:val="0"/>
          <w:marBottom w:val="0"/>
          <w:divBdr>
            <w:top w:val="none" w:sz="0" w:space="0" w:color="auto"/>
            <w:left w:val="none" w:sz="0" w:space="0" w:color="auto"/>
            <w:bottom w:val="none" w:sz="0" w:space="0" w:color="auto"/>
            <w:right w:val="none" w:sz="0" w:space="0" w:color="auto"/>
          </w:divBdr>
        </w:div>
        <w:div w:id="1418476737">
          <w:marLeft w:val="0"/>
          <w:marRight w:val="0"/>
          <w:marTop w:val="0"/>
          <w:marBottom w:val="0"/>
          <w:divBdr>
            <w:top w:val="none" w:sz="0" w:space="0" w:color="auto"/>
            <w:left w:val="none" w:sz="0" w:space="0" w:color="auto"/>
            <w:bottom w:val="none" w:sz="0" w:space="0" w:color="auto"/>
            <w:right w:val="none" w:sz="0" w:space="0" w:color="auto"/>
          </w:divBdr>
        </w:div>
        <w:div w:id="1068845154">
          <w:marLeft w:val="0"/>
          <w:marRight w:val="0"/>
          <w:marTop w:val="0"/>
          <w:marBottom w:val="0"/>
          <w:divBdr>
            <w:top w:val="none" w:sz="0" w:space="0" w:color="auto"/>
            <w:left w:val="none" w:sz="0" w:space="0" w:color="auto"/>
            <w:bottom w:val="none" w:sz="0" w:space="0" w:color="auto"/>
            <w:right w:val="none" w:sz="0" w:space="0" w:color="auto"/>
          </w:divBdr>
        </w:div>
        <w:div w:id="1926647948">
          <w:marLeft w:val="0"/>
          <w:marRight w:val="0"/>
          <w:marTop w:val="0"/>
          <w:marBottom w:val="0"/>
          <w:divBdr>
            <w:top w:val="none" w:sz="0" w:space="0" w:color="auto"/>
            <w:left w:val="none" w:sz="0" w:space="0" w:color="auto"/>
            <w:bottom w:val="none" w:sz="0" w:space="0" w:color="auto"/>
            <w:right w:val="none" w:sz="0" w:space="0" w:color="auto"/>
          </w:divBdr>
        </w:div>
        <w:div w:id="486484659">
          <w:marLeft w:val="0"/>
          <w:marRight w:val="0"/>
          <w:marTop w:val="0"/>
          <w:marBottom w:val="0"/>
          <w:divBdr>
            <w:top w:val="none" w:sz="0" w:space="0" w:color="auto"/>
            <w:left w:val="none" w:sz="0" w:space="0" w:color="auto"/>
            <w:bottom w:val="none" w:sz="0" w:space="0" w:color="auto"/>
            <w:right w:val="none" w:sz="0" w:space="0" w:color="auto"/>
          </w:divBdr>
        </w:div>
        <w:div w:id="683745128">
          <w:marLeft w:val="0"/>
          <w:marRight w:val="0"/>
          <w:marTop w:val="0"/>
          <w:marBottom w:val="0"/>
          <w:divBdr>
            <w:top w:val="none" w:sz="0" w:space="0" w:color="auto"/>
            <w:left w:val="none" w:sz="0" w:space="0" w:color="auto"/>
            <w:bottom w:val="none" w:sz="0" w:space="0" w:color="auto"/>
            <w:right w:val="none" w:sz="0" w:space="0" w:color="auto"/>
          </w:divBdr>
        </w:div>
        <w:div w:id="1540044694">
          <w:marLeft w:val="0"/>
          <w:marRight w:val="0"/>
          <w:marTop w:val="0"/>
          <w:marBottom w:val="0"/>
          <w:divBdr>
            <w:top w:val="none" w:sz="0" w:space="0" w:color="auto"/>
            <w:left w:val="none" w:sz="0" w:space="0" w:color="auto"/>
            <w:bottom w:val="none" w:sz="0" w:space="0" w:color="auto"/>
            <w:right w:val="none" w:sz="0" w:space="0" w:color="auto"/>
          </w:divBdr>
        </w:div>
        <w:div w:id="192500550">
          <w:marLeft w:val="0"/>
          <w:marRight w:val="0"/>
          <w:marTop w:val="0"/>
          <w:marBottom w:val="0"/>
          <w:divBdr>
            <w:top w:val="none" w:sz="0" w:space="0" w:color="auto"/>
            <w:left w:val="none" w:sz="0" w:space="0" w:color="auto"/>
            <w:bottom w:val="none" w:sz="0" w:space="0" w:color="auto"/>
            <w:right w:val="none" w:sz="0" w:space="0" w:color="auto"/>
          </w:divBdr>
        </w:div>
        <w:div w:id="844974574">
          <w:marLeft w:val="0"/>
          <w:marRight w:val="0"/>
          <w:marTop w:val="0"/>
          <w:marBottom w:val="0"/>
          <w:divBdr>
            <w:top w:val="none" w:sz="0" w:space="0" w:color="auto"/>
            <w:left w:val="none" w:sz="0" w:space="0" w:color="auto"/>
            <w:bottom w:val="none" w:sz="0" w:space="0" w:color="auto"/>
            <w:right w:val="none" w:sz="0" w:space="0" w:color="auto"/>
          </w:divBdr>
        </w:div>
        <w:div w:id="1286159110">
          <w:marLeft w:val="0"/>
          <w:marRight w:val="0"/>
          <w:marTop w:val="0"/>
          <w:marBottom w:val="0"/>
          <w:divBdr>
            <w:top w:val="none" w:sz="0" w:space="0" w:color="auto"/>
            <w:left w:val="none" w:sz="0" w:space="0" w:color="auto"/>
            <w:bottom w:val="none" w:sz="0" w:space="0" w:color="auto"/>
            <w:right w:val="none" w:sz="0" w:space="0" w:color="auto"/>
          </w:divBdr>
        </w:div>
        <w:div w:id="2127308576">
          <w:marLeft w:val="0"/>
          <w:marRight w:val="0"/>
          <w:marTop w:val="0"/>
          <w:marBottom w:val="0"/>
          <w:divBdr>
            <w:top w:val="none" w:sz="0" w:space="0" w:color="auto"/>
            <w:left w:val="none" w:sz="0" w:space="0" w:color="auto"/>
            <w:bottom w:val="none" w:sz="0" w:space="0" w:color="auto"/>
            <w:right w:val="none" w:sz="0" w:space="0" w:color="auto"/>
          </w:divBdr>
        </w:div>
        <w:div w:id="321273266">
          <w:marLeft w:val="0"/>
          <w:marRight w:val="0"/>
          <w:marTop w:val="0"/>
          <w:marBottom w:val="0"/>
          <w:divBdr>
            <w:top w:val="none" w:sz="0" w:space="0" w:color="auto"/>
            <w:left w:val="none" w:sz="0" w:space="0" w:color="auto"/>
            <w:bottom w:val="none" w:sz="0" w:space="0" w:color="auto"/>
            <w:right w:val="none" w:sz="0" w:space="0" w:color="auto"/>
          </w:divBdr>
        </w:div>
        <w:div w:id="1871643303">
          <w:marLeft w:val="0"/>
          <w:marRight w:val="0"/>
          <w:marTop w:val="0"/>
          <w:marBottom w:val="0"/>
          <w:divBdr>
            <w:top w:val="none" w:sz="0" w:space="0" w:color="auto"/>
            <w:left w:val="none" w:sz="0" w:space="0" w:color="auto"/>
            <w:bottom w:val="none" w:sz="0" w:space="0" w:color="auto"/>
            <w:right w:val="none" w:sz="0" w:space="0" w:color="auto"/>
          </w:divBdr>
        </w:div>
        <w:div w:id="1550678206">
          <w:marLeft w:val="0"/>
          <w:marRight w:val="0"/>
          <w:marTop w:val="0"/>
          <w:marBottom w:val="0"/>
          <w:divBdr>
            <w:top w:val="none" w:sz="0" w:space="0" w:color="auto"/>
            <w:left w:val="none" w:sz="0" w:space="0" w:color="auto"/>
            <w:bottom w:val="none" w:sz="0" w:space="0" w:color="auto"/>
            <w:right w:val="none" w:sz="0" w:space="0" w:color="auto"/>
          </w:divBdr>
        </w:div>
        <w:div w:id="703216121">
          <w:marLeft w:val="0"/>
          <w:marRight w:val="0"/>
          <w:marTop w:val="0"/>
          <w:marBottom w:val="0"/>
          <w:divBdr>
            <w:top w:val="none" w:sz="0" w:space="0" w:color="auto"/>
            <w:left w:val="none" w:sz="0" w:space="0" w:color="auto"/>
            <w:bottom w:val="none" w:sz="0" w:space="0" w:color="auto"/>
            <w:right w:val="none" w:sz="0" w:space="0" w:color="auto"/>
          </w:divBdr>
        </w:div>
        <w:div w:id="302468106">
          <w:marLeft w:val="0"/>
          <w:marRight w:val="0"/>
          <w:marTop w:val="0"/>
          <w:marBottom w:val="0"/>
          <w:divBdr>
            <w:top w:val="none" w:sz="0" w:space="0" w:color="auto"/>
            <w:left w:val="none" w:sz="0" w:space="0" w:color="auto"/>
            <w:bottom w:val="none" w:sz="0" w:space="0" w:color="auto"/>
            <w:right w:val="none" w:sz="0" w:space="0" w:color="auto"/>
          </w:divBdr>
        </w:div>
        <w:div w:id="796877859">
          <w:marLeft w:val="0"/>
          <w:marRight w:val="0"/>
          <w:marTop w:val="0"/>
          <w:marBottom w:val="0"/>
          <w:divBdr>
            <w:top w:val="none" w:sz="0" w:space="0" w:color="auto"/>
            <w:left w:val="none" w:sz="0" w:space="0" w:color="auto"/>
            <w:bottom w:val="none" w:sz="0" w:space="0" w:color="auto"/>
            <w:right w:val="none" w:sz="0" w:space="0" w:color="auto"/>
          </w:divBdr>
        </w:div>
        <w:div w:id="929897814">
          <w:marLeft w:val="0"/>
          <w:marRight w:val="0"/>
          <w:marTop w:val="0"/>
          <w:marBottom w:val="0"/>
          <w:divBdr>
            <w:top w:val="none" w:sz="0" w:space="0" w:color="auto"/>
            <w:left w:val="none" w:sz="0" w:space="0" w:color="auto"/>
            <w:bottom w:val="none" w:sz="0" w:space="0" w:color="auto"/>
            <w:right w:val="none" w:sz="0" w:space="0" w:color="auto"/>
          </w:divBdr>
        </w:div>
        <w:div w:id="2022659423">
          <w:marLeft w:val="0"/>
          <w:marRight w:val="0"/>
          <w:marTop w:val="0"/>
          <w:marBottom w:val="0"/>
          <w:divBdr>
            <w:top w:val="none" w:sz="0" w:space="0" w:color="auto"/>
            <w:left w:val="none" w:sz="0" w:space="0" w:color="auto"/>
            <w:bottom w:val="none" w:sz="0" w:space="0" w:color="auto"/>
            <w:right w:val="none" w:sz="0" w:space="0" w:color="auto"/>
          </w:divBdr>
        </w:div>
        <w:div w:id="1004279527">
          <w:marLeft w:val="0"/>
          <w:marRight w:val="0"/>
          <w:marTop w:val="0"/>
          <w:marBottom w:val="0"/>
          <w:divBdr>
            <w:top w:val="none" w:sz="0" w:space="0" w:color="auto"/>
            <w:left w:val="none" w:sz="0" w:space="0" w:color="auto"/>
            <w:bottom w:val="none" w:sz="0" w:space="0" w:color="auto"/>
            <w:right w:val="none" w:sz="0" w:space="0" w:color="auto"/>
          </w:divBdr>
        </w:div>
        <w:div w:id="877930430">
          <w:marLeft w:val="0"/>
          <w:marRight w:val="0"/>
          <w:marTop w:val="0"/>
          <w:marBottom w:val="0"/>
          <w:divBdr>
            <w:top w:val="none" w:sz="0" w:space="0" w:color="auto"/>
            <w:left w:val="none" w:sz="0" w:space="0" w:color="auto"/>
            <w:bottom w:val="none" w:sz="0" w:space="0" w:color="auto"/>
            <w:right w:val="none" w:sz="0" w:space="0" w:color="auto"/>
          </w:divBdr>
        </w:div>
        <w:div w:id="619267130">
          <w:marLeft w:val="0"/>
          <w:marRight w:val="0"/>
          <w:marTop w:val="0"/>
          <w:marBottom w:val="0"/>
          <w:divBdr>
            <w:top w:val="none" w:sz="0" w:space="0" w:color="auto"/>
            <w:left w:val="none" w:sz="0" w:space="0" w:color="auto"/>
            <w:bottom w:val="none" w:sz="0" w:space="0" w:color="auto"/>
            <w:right w:val="none" w:sz="0" w:space="0" w:color="auto"/>
          </w:divBdr>
        </w:div>
        <w:div w:id="2095392778">
          <w:marLeft w:val="0"/>
          <w:marRight w:val="0"/>
          <w:marTop w:val="0"/>
          <w:marBottom w:val="0"/>
          <w:divBdr>
            <w:top w:val="none" w:sz="0" w:space="0" w:color="auto"/>
            <w:left w:val="none" w:sz="0" w:space="0" w:color="auto"/>
            <w:bottom w:val="none" w:sz="0" w:space="0" w:color="auto"/>
            <w:right w:val="none" w:sz="0" w:space="0" w:color="auto"/>
          </w:divBdr>
        </w:div>
        <w:div w:id="185869241">
          <w:marLeft w:val="0"/>
          <w:marRight w:val="0"/>
          <w:marTop w:val="0"/>
          <w:marBottom w:val="0"/>
          <w:divBdr>
            <w:top w:val="none" w:sz="0" w:space="0" w:color="auto"/>
            <w:left w:val="none" w:sz="0" w:space="0" w:color="auto"/>
            <w:bottom w:val="none" w:sz="0" w:space="0" w:color="auto"/>
            <w:right w:val="none" w:sz="0" w:space="0" w:color="auto"/>
          </w:divBdr>
        </w:div>
        <w:div w:id="1907954809">
          <w:marLeft w:val="0"/>
          <w:marRight w:val="0"/>
          <w:marTop w:val="0"/>
          <w:marBottom w:val="0"/>
          <w:divBdr>
            <w:top w:val="none" w:sz="0" w:space="0" w:color="auto"/>
            <w:left w:val="none" w:sz="0" w:space="0" w:color="auto"/>
            <w:bottom w:val="none" w:sz="0" w:space="0" w:color="auto"/>
            <w:right w:val="none" w:sz="0" w:space="0" w:color="auto"/>
          </w:divBdr>
        </w:div>
        <w:div w:id="2093548925">
          <w:marLeft w:val="0"/>
          <w:marRight w:val="0"/>
          <w:marTop w:val="0"/>
          <w:marBottom w:val="0"/>
          <w:divBdr>
            <w:top w:val="none" w:sz="0" w:space="0" w:color="auto"/>
            <w:left w:val="none" w:sz="0" w:space="0" w:color="auto"/>
            <w:bottom w:val="none" w:sz="0" w:space="0" w:color="auto"/>
            <w:right w:val="none" w:sz="0" w:space="0" w:color="auto"/>
          </w:divBdr>
        </w:div>
        <w:div w:id="57485139">
          <w:marLeft w:val="0"/>
          <w:marRight w:val="0"/>
          <w:marTop w:val="0"/>
          <w:marBottom w:val="0"/>
          <w:divBdr>
            <w:top w:val="none" w:sz="0" w:space="0" w:color="auto"/>
            <w:left w:val="none" w:sz="0" w:space="0" w:color="auto"/>
            <w:bottom w:val="none" w:sz="0" w:space="0" w:color="auto"/>
            <w:right w:val="none" w:sz="0" w:space="0" w:color="auto"/>
          </w:divBdr>
        </w:div>
      </w:divsChild>
    </w:div>
    <w:div w:id="1455370017">
      <w:bodyDiv w:val="1"/>
      <w:marLeft w:val="0"/>
      <w:marRight w:val="0"/>
      <w:marTop w:val="0"/>
      <w:marBottom w:val="0"/>
      <w:divBdr>
        <w:top w:val="none" w:sz="0" w:space="0" w:color="auto"/>
        <w:left w:val="none" w:sz="0" w:space="0" w:color="auto"/>
        <w:bottom w:val="none" w:sz="0" w:space="0" w:color="auto"/>
        <w:right w:val="none" w:sz="0" w:space="0" w:color="auto"/>
      </w:divBdr>
      <w:divsChild>
        <w:div w:id="1258513504">
          <w:marLeft w:val="0"/>
          <w:marRight w:val="0"/>
          <w:marTop w:val="0"/>
          <w:marBottom w:val="0"/>
          <w:divBdr>
            <w:top w:val="none" w:sz="0" w:space="0" w:color="auto"/>
            <w:left w:val="none" w:sz="0" w:space="0" w:color="auto"/>
            <w:bottom w:val="none" w:sz="0" w:space="0" w:color="auto"/>
            <w:right w:val="none" w:sz="0" w:space="0" w:color="auto"/>
          </w:divBdr>
        </w:div>
      </w:divsChild>
    </w:div>
    <w:div w:id="1468933329">
      <w:bodyDiv w:val="1"/>
      <w:marLeft w:val="0"/>
      <w:marRight w:val="0"/>
      <w:marTop w:val="0"/>
      <w:marBottom w:val="0"/>
      <w:divBdr>
        <w:top w:val="none" w:sz="0" w:space="0" w:color="auto"/>
        <w:left w:val="none" w:sz="0" w:space="0" w:color="auto"/>
        <w:bottom w:val="none" w:sz="0" w:space="0" w:color="auto"/>
        <w:right w:val="none" w:sz="0" w:space="0" w:color="auto"/>
      </w:divBdr>
      <w:divsChild>
        <w:div w:id="108790029">
          <w:marLeft w:val="0"/>
          <w:marRight w:val="0"/>
          <w:marTop w:val="0"/>
          <w:marBottom w:val="0"/>
          <w:divBdr>
            <w:top w:val="none" w:sz="0" w:space="0" w:color="auto"/>
            <w:left w:val="none" w:sz="0" w:space="0" w:color="auto"/>
            <w:bottom w:val="none" w:sz="0" w:space="0" w:color="auto"/>
            <w:right w:val="none" w:sz="0" w:space="0" w:color="auto"/>
          </w:divBdr>
        </w:div>
      </w:divsChild>
    </w:div>
    <w:div w:id="1481651950">
      <w:bodyDiv w:val="1"/>
      <w:marLeft w:val="0"/>
      <w:marRight w:val="0"/>
      <w:marTop w:val="0"/>
      <w:marBottom w:val="0"/>
      <w:divBdr>
        <w:top w:val="none" w:sz="0" w:space="0" w:color="auto"/>
        <w:left w:val="none" w:sz="0" w:space="0" w:color="auto"/>
        <w:bottom w:val="none" w:sz="0" w:space="0" w:color="auto"/>
        <w:right w:val="none" w:sz="0" w:space="0" w:color="auto"/>
      </w:divBdr>
      <w:divsChild>
        <w:div w:id="793518475">
          <w:marLeft w:val="0"/>
          <w:marRight w:val="0"/>
          <w:marTop w:val="0"/>
          <w:marBottom w:val="0"/>
          <w:divBdr>
            <w:top w:val="none" w:sz="0" w:space="0" w:color="auto"/>
            <w:left w:val="none" w:sz="0" w:space="0" w:color="auto"/>
            <w:bottom w:val="none" w:sz="0" w:space="0" w:color="auto"/>
            <w:right w:val="none" w:sz="0" w:space="0" w:color="auto"/>
          </w:divBdr>
        </w:div>
        <w:div w:id="1550456646">
          <w:marLeft w:val="0"/>
          <w:marRight w:val="0"/>
          <w:marTop w:val="0"/>
          <w:marBottom w:val="0"/>
          <w:divBdr>
            <w:top w:val="none" w:sz="0" w:space="0" w:color="auto"/>
            <w:left w:val="none" w:sz="0" w:space="0" w:color="auto"/>
            <w:bottom w:val="none" w:sz="0" w:space="0" w:color="auto"/>
            <w:right w:val="none" w:sz="0" w:space="0" w:color="auto"/>
          </w:divBdr>
        </w:div>
      </w:divsChild>
    </w:div>
    <w:div w:id="1594632925">
      <w:bodyDiv w:val="1"/>
      <w:marLeft w:val="0"/>
      <w:marRight w:val="0"/>
      <w:marTop w:val="0"/>
      <w:marBottom w:val="0"/>
      <w:divBdr>
        <w:top w:val="none" w:sz="0" w:space="0" w:color="auto"/>
        <w:left w:val="none" w:sz="0" w:space="0" w:color="auto"/>
        <w:bottom w:val="none" w:sz="0" w:space="0" w:color="auto"/>
        <w:right w:val="none" w:sz="0" w:space="0" w:color="auto"/>
      </w:divBdr>
      <w:divsChild>
        <w:div w:id="1455909467">
          <w:marLeft w:val="0"/>
          <w:marRight w:val="0"/>
          <w:marTop w:val="0"/>
          <w:marBottom w:val="0"/>
          <w:divBdr>
            <w:top w:val="none" w:sz="0" w:space="0" w:color="auto"/>
            <w:left w:val="none" w:sz="0" w:space="0" w:color="auto"/>
            <w:bottom w:val="none" w:sz="0" w:space="0" w:color="auto"/>
            <w:right w:val="none" w:sz="0" w:space="0" w:color="auto"/>
          </w:divBdr>
          <w:divsChild>
            <w:div w:id="2062316044">
              <w:marLeft w:val="0"/>
              <w:marRight w:val="0"/>
              <w:marTop w:val="0"/>
              <w:marBottom w:val="0"/>
              <w:divBdr>
                <w:top w:val="none" w:sz="0" w:space="0" w:color="auto"/>
                <w:left w:val="none" w:sz="0" w:space="0" w:color="auto"/>
                <w:bottom w:val="none" w:sz="0" w:space="0" w:color="auto"/>
                <w:right w:val="none" w:sz="0" w:space="0" w:color="auto"/>
              </w:divBdr>
            </w:div>
          </w:divsChild>
        </w:div>
        <w:div w:id="45423466">
          <w:marLeft w:val="0"/>
          <w:marRight w:val="0"/>
          <w:marTop w:val="0"/>
          <w:marBottom w:val="0"/>
          <w:divBdr>
            <w:top w:val="none" w:sz="0" w:space="0" w:color="auto"/>
            <w:left w:val="none" w:sz="0" w:space="0" w:color="auto"/>
            <w:bottom w:val="none" w:sz="0" w:space="0" w:color="auto"/>
            <w:right w:val="none" w:sz="0" w:space="0" w:color="auto"/>
          </w:divBdr>
          <w:divsChild>
            <w:div w:id="1082409532">
              <w:marLeft w:val="0"/>
              <w:marRight w:val="0"/>
              <w:marTop w:val="0"/>
              <w:marBottom w:val="0"/>
              <w:divBdr>
                <w:top w:val="none" w:sz="0" w:space="0" w:color="auto"/>
                <w:left w:val="none" w:sz="0" w:space="0" w:color="auto"/>
                <w:bottom w:val="none" w:sz="0" w:space="0" w:color="auto"/>
                <w:right w:val="none" w:sz="0" w:space="0" w:color="auto"/>
              </w:divBdr>
            </w:div>
          </w:divsChild>
        </w:div>
        <w:div w:id="1662855001">
          <w:marLeft w:val="0"/>
          <w:marRight w:val="0"/>
          <w:marTop w:val="0"/>
          <w:marBottom w:val="0"/>
          <w:divBdr>
            <w:top w:val="none" w:sz="0" w:space="0" w:color="auto"/>
            <w:left w:val="none" w:sz="0" w:space="0" w:color="auto"/>
            <w:bottom w:val="none" w:sz="0" w:space="0" w:color="auto"/>
            <w:right w:val="none" w:sz="0" w:space="0" w:color="auto"/>
          </w:divBdr>
          <w:divsChild>
            <w:div w:id="842624724">
              <w:marLeft w:val="0"/>
              <w:marRight w:val="0"/>
              <w:marTop w:val="0"/>
              <w:marBottom w:val="0"/>
              <w:divBdr>
                <w:top w:val="none" w:sz="0" w:space="0" w:color="auto"/>
                <w:left w:val="none" w:sz="0" w:space="0" w:color="auto"/>
                <w:bottom w:val="none" w:sz="0" w:space="0" w:color="auto"/>
                <w:right w:val="none" w:sz="0" w:space="0" w:color="auto"/>
              </w:divBdr>
            </w:div>
          </w:divsChild>
        </w:div>
        <w:div w:id="2142454676">
          <w:marLeft w:val="0"/>
          <w:marRight w:val="0"/>
          <w:marTop w:val="0"/>
          <w:marBottom w:val="0"/>
          <w:divBdr>
            <w:top w:val="none" w:sz="0" w:space="0" w:color="auto"/>
            <w:left w:val="none" w:sz="0" w:space="0" w:color="auto"/>
            <w:bottom w:val="none" w:sz="0" w:space="0" w:color="auto"/>
            <w:right w:val="none" w:sz="0" w:space="0" w:color="auto"/>
          </w:divBdr>
          <w:divsChild>
            <w:div w:id="672493119">
              <w:marLeft w:val="0"/>
              <w:marRight w:val="0"/>
              <w:marTop w:val="0"/>
              <w:marBottom w:val="0"/>
              <w:divBdr>
                <w:top w:val="none" w:sz="0" w:space="0" w:color="auto"/>
                <w:left w:val="none" w:sz="0" w:space="0" w:color="auto"/>
                <w:bottom w:val="none" w:sz="0" w:space="0" w:color="auto"/>
                <w:right w:val="none" w:sz="0" w:space="0" w:color="auto"/>
              </w:divBdr>
            </w:div>
          </w:divsChild>
        </w:div>
        <w:div w:id="155927459">
          <w:marLeft w:val="0"/>
          <w:marRight w:val="0"/>
          <w:marTop w:val="0"/>
          <w:marBottom w:val="0"/>
          <w:divBdr>
            <w:top w:val="none" w:sz="0" w:space="0" w:color="auto"/>
            <w:left w:val="none" w:sz="0" w:space="0" w:color="auto"/>
            <w:bottom w:val="none" w:sz="0" w:space="0" w:color="auto"/>
            <w:right w:val="none" w:sz="0" w:space="0" w:color="auto"/>
          </w:divBdr>
          <w:divsChild>
            <w:div w:id="830875854">
              <w:marLeft w:val="0"/>
              <w:marRight w:val="0"/>
              <w:marTop w:val="0"/>
              <w:marBottom w:val="0"/>
              <w:divBdr>
                <w:top w:val="none" w:sz="0" w:space="0" w:color="auto"/>
                <w:left w:val="none" w:sz="0" w:space="0" w:color="auto"/>
                <w:bottom w:val="none" w:sz="0" w:space="0" w:color="auto"/>
                <w:right w:val="none" w:sz="0" w:space="0" w:color="auto"/>
              </w:divBdr>
            </w:div>
          </w:divsChild>
        </w:div>
        <w:div w:id="1262298167">
          <w:marLeft w:val="0"/>
          <w:marRight w:val="0"/>
          <w:marTop w:val="0"/>
          <w:marBottom w:val="0"/>
          <w:divBdr>
            <w:top w:val="none" w:sz="0" w:space="0" w:color="auto"/>
            <w:left w:val="none" w:sz="0" w:space="0" w:color="auto"/>
            <w:bottom w:val="none" w:sz="0" w:space="0" w:color="auto"/>
            <w:right w:val="none" w:sz="0" w:space="0" w:color="auto"/>
          </w:divBdr>
          <w:divsChild>
            <w:div w:id="1373504561">
              <w:marLeft w:val="0"/>
              <w:marRight w:val="0"/>
              <w:marTop w:val="0"/>
              <w:marBottom w:val="0"/>
              <w:divBdr>
                <w:top w:val="none" w:sz="0" w:space="0" w:color="auto"/>
                <w:left w:val="none" w:sz="0" w:space="0" w:color="auto"/>
                <w:bottom w:val="none" w:sz="0" w:space="0" w:color="auto"/>
                <w:right w:val="none" w:sz="0" w:space="0" w:color="auto"/>
              </w:divBdr>
            </w:div>
          </w:divsChild>
        </w:div>
        <w:div w:id="1450002653">
          <w:marLeft w:val="0"/>
          <w:marRight w:val="0"/>
          <w:marTop w:val="0"/>
          <w:marBottom w:val="0"/>
          <w:divBdr>
            <w:top w:val="none" w:sz="0" w:space="0" w:color="auto"/>
            <w:left w:val="none" w:sz="0" w:space="0" w:color="auto"/>
            <w:bottom w:val="none" w:sz="0" w:space="0" w:color="auto"/>
            <w:right w:val="none" w:sz="0" w:space="0" w:color="auto"/>
          </w:divBdr>
          <w:divsChild>
            <w:div w:id="1645117177">
              <w:marLeft w:val="0"/>
              <w:marRight w:val="0"/>
              <w:marTop w:val="0"/>
              <w:marBottom w:val="0"/>
              <w:divBdr>
                <w:top w:val="none" w:sz="0" w:space="0" w:color="auto"/>
                <w:left w:val="none" w:sz="0" w:space="0" w:color="auto"/>
                <w:bottom w:val="none" w:sz="0" w:space="0" w:color="auto"/>
                <w:right w:val="none" w:sz="0" w:space="0" w:color="auto"/>
              </w:divBdr>
            </w:div>
          </w:divsChild>
        </w:div>
        <w:div w:id="610164819">
          <w:marLeft w:val="0"/>
          <w:marRight w:val="0"/>
          <w:marTop w:val="0"/>
          <w:marBottom w:val="0"/>
          <w:divBdr>
            <w:top w:val="none" w:sz="0" w:space="0" w:color="auto"/>
            <w:left w:val="none" w:sz="0" w:space="0" w:color="auto"/>
            <w:bottom w:val="none" w:sz="0" w:space="0" w:color="auto"/>
            <w:right w:val="none" w:sz="0" w:space="0" w:color="auto"/>
          </w:divBdr>
          <w:divsChild>
            <w:div w:id="1827285192">
              <w:marLeft w:val="0"/>
              <w:marRight w:val="0"/>
              <w:marTop w:val="0"/>
              <w:marBottom w:val="0"/>
              <w:divBdr>
                <w:top w:val="none" w:sz="0" w:space="0" w:color="auto"/>
                <w:left w:val="none" w:sz="0" w:space="0" w:color="auto"/>
                <w:bottom w:val="none" w:sz="0" w:space="0" w:color="auto"/>
                <w:right w:val="none" w:sz="0" w:space="0" w:color="auto"/>
              </w:divBdr>
            </w:div>
          </w:divsChild>
        </w:div>
        <w:div w:id="969676338">
          <w:marLeft w:val="0"/>
          <w:marRight w:val="0"/>
          <w:marTop w:val="0"/>
          <w:marBottom w:val="0"/>
          <w:divBdr>
            <w:top w:val="none" w:sz="0" w:space="0" w:color="auto"/>
            <w:left w:val="none" w:sz="0" w:space="0" w:color="auto"/>
            <w:bottom w:val="none" w:sz="0" w:space="0" w:color="auto"/>
            <w:right w:val="none" w:sz="0" w:space="0" w:color="auto"/>
          </w:divBdr>
          <w:divsChild>
            <w:div w:id="1708988182">
              <w:marLeft w:val="0"/>
              <w:marRight w:val="0"/>
              <w:marTop w:val="0"/>
              <w:marBottom w:val="0"/>
              <w:divBdr>
                <w:top w:val="none" w:sz="0" w:space="0" w:color="auto"/>
                <w:left w:val="none" w:sz="0" w:space="0" w:color="auto"/>
                <w:bottom w:val="none" w:sz="0" w:space="0" w:color="auto"/>
                <w:right w:val="none" w:sz="0" w:space="0" w:color="auto"/>
              </w:divBdr>
            </w:div>
          </w:divsChild>
        </w:div>
        <w:div w:id="663902184">
          <w:marLeft w:val="0"/>
          <w:marRight w:val="0"/>
          <w:marTop w:val="0"/>
          <w:marBottom w:val="0"/>
          <w:divBdr>
            <w:top w:val="none" w:sz="0" w:space="0" w:color="auto"/>
            <w:left w:val="none" w:sz="0" w:space="0" w:color="auto"/>
            <w:bottom w:val="none" w:sz="0" w:space="0" w:color="auto"/>
            <w:right w:val="none" w:sz="0" w:space="0" w:color="auto"/>
          </w:divBdr>
          <w:divsChild>
            <w:div w:id="2117216083">
              <w:marLeft w:val="0"/>
              <w:marRight w:val="0"/>
              <w:marTop w:val="0"/>
              <w:marBottom w:val="0"/>
              <w:divBdr>
                <w:top w:val="none" w:sz="0" w:space="0" w:color="auto"/>
                <w:left w:val="none" w:sz="0" w:space="0" w:color="auto"/>
                <w:bottom w:val="none" w:sz="0" w:space="0" w:color="auto"/>
                <w:right w:val="none" w:sz="0" w:space="0" w:color="auto"/>
              </w:divBdr>
            </w:div>
          </w:divsChild>
        </w:div>
        <w:div w:id="537470006">
          <w:marLeft w:val="0"/>
          <w:marRight w:val="0"/>
          <w:marTop w:val="0"/>
          <w:marBottom w:val="0"/>
          <w:divBdr>
            <w:top w:val="none" w:sz="0" w:space="0" w:color="auto"/>
            <w:left w:val="none" w:sz="0" w:space="0" w:color="auto"/>
            <w:bottom w:val="none" w:sz="0" w:space="0" w:color="auto"/>
            <w:right w:val="none" w:sz="0" w:space="0" w:color="auto"/>
          </w:divBdr>
          <w:divsChild>
            <w:div w:id="2049139880">
              <w:marLeft w:val="0"/>
              <w:marRight w:val="0"/>
              <w:marTop w:val="0"/>
              <w:marBottom w:val="0"/>
              <w:divBdr>
                <w:top w:val="none" w:sz="0" w:space="0" w:color="auto"/>
                <w:left w:val="none" w:sz="0" w:space="0" w:color="auto"/>
                <w:bottom w:val="none" w:sz="0" w:space="0" w:color="auto"/>
                <w:right w:val="none" w:sz="0" w:space="0" w:color="auto"/>
              </w:divBdr>
            </w:div>
          </w:divsChild>
        </w:div>
        <w:div w:id="1523393468">
          <w:marLeft w:val="0"/>
          <w:marRight w:val="0"/>
          <w:marTop w:val="0"/>
          <w:marBottom w:val="0"/>
          <w:divBdr>
            <w:top w:val="none" w:sz="0" w:space="0" w:color="auto"/>
            <w:left w:val="none" w:sz="0" w:space="0" w:color="auto"/>
            <w:bottom w:val="none" w:sz="0" w:space="0" w:color="auto"/>
            <w:right w:val="none" w:sz="0" w:space="0" w:color="auto"/>
          </w:divBdr>
          <w:divsChild>
            <w:div w:id="986515692">
              <w:marLeft w:val="0"/>
              <w:marRight w:val="0"/>
              <w:marTop w:val="0"/>
              <w:marBottom w:val="0"/>
              <w:divBdr>
                <w:top w:val="none" w:sz="0" w:space="0" w:color="auto"/>
                <w:left w:val="none" w:sz="0" w:space="0" w:color="auto"/>
                <w:bottom w:val="none" w:sz="0" w:space="0" w:color="auto"/>
                <w:right w:val="none" w:sz="0" w:space="0" w:color="auto"/>
              </w:divBdr>
            </w:div>
          </w:divsChild>
        </w:div>
        <w:div w:id="951939758">
          <w:marLeft w:val="0"/>
          <w:marRight w:val="0"/>
          <w:marTop w:val="0"/>
          <w:marBottom w:val="0"/>
          <w:divBdr>
            <w:top w:val="none" w:sz="0" w:space="0" w:color="auto"/>
            <w:left w:val="none" w:sz="0" w:space="0" w:color="auto"/>
            <w:bottom w:val="none" w:sz="0" w:space="0" w:color="auto"/>
            <w:right w:val="none" w:sz="0" w:space="0" w:color="auto"/>
          </w:divBdr>
          <w:divsChild>
            <w:div w:id="1784109093">
              <w:marLeft w:val="0"/>
              <w:marRight w:val="0"/>
              <w:marTop w:val="0"/>
              <w:marBottom w:val="0"/>
              <w:divBdr>
                <w:top w:val="none" w:sz="0" w:space="0" w:color="auto"/>
                <w:left w:val="none" w:sz="0" w:space="0" w:color="auto"/>
                <w:bottom w:val="none" w:sz="0" w:space="0" w:color="auto"/>
                <w:right w:val="none" w:sz="0" w:space="0" w:color="auto"/>
              </w:divBdr>
            </w:div>
          </w:divsChild>
        </w:div>
        <w:div w:id="1139764962">
          <w:marLeft w:val="0"/>
          <w:marRight w:val="0"/>
          <w:marTop w:val="0"/>
          <w:marBottom w:val="0"/>
          <w:divBdr>
            <w:top w:val="none" w:sz="0" w:space="0" w:color="auto"/>
            <w:left w:val="none" w:sz="0" w:space="0" w:color="auto"/>
            <w:bottom w:val="none" w:sz="0" w:space="0" w:color="auto"/>
            <w:right w:val="none" w:sz="0" w:space="0" w:color="auto"/>
          </w:divBdr>
          <w:divsChild>
            <w:div w:id="1384792477">
              <w:marLeft w:val="0"/>
              <w:marRight w:val="0"/>
              <w:marTop w:val="0"/>
              <w:marBottom w:val="0"/>
              <w:divBdr>
                <w:top w:val="none" w:sz="0" w:space="0" w:color="auto"/>
                <w:left w:val="none" w:sz="0" w:space="0" w:color="auto"/>
                <w:bottom w:val="none" w:sz="0" w:space="0" w:color="auto"/>
                <w:right w:val="none" w:sz="0" w:space="0" w:color="auto"/>
              </w:divBdr>
            </w:div>
            <w:div w:id="647829225">
              <w:marLeft w:val="0"/>
              <w:marRight w:val="0"/>
              <w:marTop w:val="0"/>
              <w:marBottom w:val="0"/>
              <w:divBdr>
                <w:top w:val="none" w:sz="0" w:space="0" w:color="auto"/>
                <w:left w:val="none" w:sz="0" w:space="0" w:color="auto"/>
                <w:bottom w:val="none" w:sz="0" w:space="0" w:color="auto"/>
                <w:right w:val="none" w:sz="0" w:space="0" w:color="auto"/>
              </w:divBdr>
            </w:div>
            <w:div w:id="1202665769">
              <w:marLeft w:val="0"/>
              <w:marRight w:val="0"/>
              <w:marTop w:val="0"/>
              <w:marBottom w:val="0"/>
              <w:divBdr>
                <w:top w:val="none" w:sz="0" w:space="0" w:color="auto"/>
                <w:left w:val="none" w:sz="0" w:space="0" w:color="auto"/>
                <w:bottom w:val="none" w:sz="0" w:space="0" w:color="auto"/>
                <w:right w:val="none" w:sz="0" w:space="0" w:color="auto"/>
              </w:divBdr>
            </w:div>
            <w:div w:id="489373329">
              <w:marLeft w:val="0"/>
              <w:marRight w:val="0"/>
              <w:marTop w:val="0"/>
              <w:marBottom w:val="0"/>
              <w:divBdr>
                <w:top w:val="none" w:sz="0" w:space="0" w:color="auto"/>
                <w:left w:val="none" w:sz="0" w:space="0" w:color="auto"/>
                <w:bottom w:val="none" w:sz="0" w:space="0" w:color="auto"/>
                <w:right w:val="none" w:sz="0" w:space="0" w:color="auto"/>
              </w:divBdr>
            </w:div>
            <w:div w:id="1695226423">
              <w:marLeft w:val="0"/>
              <w:marRight w:val="0"/>
              <w:marTop w:val="0"/>
              <w:marBottom w:val="0"/>
              <w:divBdr>
                <w:top w:val="none" w:sz="0" w:space="0" w:color="auto"/>
                <w:left w:val="none" w:sz="0" w:space="0" w:color="auto"/>
                <w:bottom w:val="none" w:sz="0" w:space="0" w:color="auto"/>
                <w:right w:val="none" w:sz="0" w:space="0" w:color="auto"/>
              </w:divBdr>
            </w:div>
          </w:divsChild>
        </w:div>
        <w:div w:id="1977950830">
          <w:marLeft w:val="0"/>
          <w:marRight w:val="0"/>
          <w:marTop w:val="0"/>
          <w:marBottom w:val="0"/>
          <w:divBdr>
            <w:top w:val="none" w:sz="0" w:space="0" w:color="auto"/>
            <w:left w:val="none" w:sz="0" w:space="0" w:color="auto"/>
            <w:bottom w:val="none" w:sz="0" w:space="0" w:color="auto"/>
            <w:right w:val="none" w:sz="0" w:space="0" w:color="auto"/>
          </w:divBdr>
          <w:divsChild>
            <w:div w:id="49689524">
              <w:marLeft w:val="0"/>
              <w:marRight w:val="0"/>
              <w:marTop w:val="0"/>
              <w:marBottom w:val="0"/>
              <w:divBdr>
                <w:top w:val="none" w:sz="0" w:space="0" w:color="auto"/>
                <w:left w:val="none" w:sz="0" w:space="0" w:color="auto"/>
                <w:bottom w:val="none" w:sz="0" w:space="0" w:color="auto"/>
                <w:right w:val="none" w:sz="0" w:space="0" w:color="auto"/>
              </w:divBdr>
            </w:div>
            <w:div w:id="159930157">
              <w:marLeft w:val="0"/>
              <w:marRight w:val="0"/>
              <w:marTop w:val="0"/>
              <w:marBottom w:val="0"/>
              <w:divBdr>
                <w:top w:val="none" w:sz="0" w:space="0" w:color="auto"/>
                <w:left w:val="none" w:sz="0" w:space="0" w:color="auto"/>
                <w:bottom w:val="none" w:sz="0" w:space="0" w:color="auto"/>
                <w:right w:val="none" w:sz="0" w:space="0" w:color="auto"/>
              </w:divBdr>
            </w:div>
          </w:divsChild>
        </w:div>
        <w:div w:id="261495718">
          <w:marLeft w:val="0"/>
          <w:marRight w:val="0"/>
          <w:marTop w:val="0"/>
          <w:marBottom w:val="0"/>
          <w:divBdr>
            <w:top w:val="none" w:sz="0" w:space="0" w:color="auto"/>
            <w:left w:val="none" w:sz="0" w:space="0" w:color="auto"/>
            <w:bottom w:val="none" w:sz="0" w:space="0" w:color="auto"/>
            <w:right w:val="none" w:sz="0" w:space="0" w:color="auto"/>
          </w:divBdr>
          <w:divsChild>
            <w:div w:id="1071850803">
              <w:marLeft w:val="0"/>
              <w:marRight w:val="0"/>
              <w:marTop w:val="0"/>
              <w:marBottom w:val="0"/>
              <w:divBdr>
                <w:top w:val="none" w:sz="0" w:space="0" w:color="auto"/>
                <w:left w:val="none" w:sz="0" w:space="0" w:color="auto"/>
                <w:bottom w:val="none" w:sz="0" w:space="0" w:color="auto"/>
                <w:right w:val="none" w:sz="0" w:space="0" w:color="auto"/>
              </w:divBdr>
            </w:div>
            <w:div w:id="2044666215">
              <w:marLeft w:val="0"/>
              <w:marRight w:val="0"/>
              <w:marTop w:val="0"/>
              <w:marBottom w:val="0"/>
              <w:divBdr>
                <w:top w:val="none" w:sz="0" w:space="0" w:color="auto"/>
                <w:left w:val="none" w:sz="0" w:space="0" w:color="auto"/>
                <w:bottom w:val="none" w:sz="0" w:space="0" w:color="auto"/>
                <w:right w:val="none" w:sz="0" w:space="0" w:color="auto"/>
              </w:divBdr>
            </w:div>
            <w:div w:id="585773934">
              <w:marLeft w:val="0"/>
              <w:marRight w:val="0"/>
              <w:marTop w:val="0"/>
              <w:marBottom w:val="0"/>
              <w:divBdr>
                <w:top w:val="none" w:sz="0" w:space="0" w:color="auto"/>
                <w:left w:val="none" w:sz="0" w:space="0" w:color="auto"/>
                <w:bottom w:val="none" w:sz="0" w:space="0" w:color="auto"/>
                <w:right w:val="none" w:sz="0" w:space="0" w:color="auto"/>
              </w:divBdr>
            </w:div>
            <w:div w:id="1943417243">
              <w:marLeft w:val="0"/>
              <w:marRight w:val="0"/>
              <w:marTop w:val="0"/>
              <w:marBottom w:val="0"/>
              <w:divBdr>
                <w:top w:val="none" w:sz="0" w:space="0" w:color="auto"/>
                <w:left w:val="none" w:sz="0" w:space="0" w:color="auto"/>
                <w:bottom w:val="none" w:sz="0" w:space="0" w:color="auto"/>
                <w:right w:val="none" w:sz="0" w:space="0" w:color="auto"/>
              </w:divBdr>
            </w:div>
            <w:div w:id="1003630239">
              <w:marLeft w:val="0"/>
              <w:marRight w:val="0"/>
              <w:marTop w:val="0"/>
              <w:marBottom w:val="0"/>
              <w:divBdr>
                <w:top w:val="none" w:sz="0" w:space="0" w:color="auto"/>
                <w:left w:val="none" w:sz="0" w:space="0" w:color="auto"/>
                <w:bottom w:val="none" w:sz="0" w:space="0" w:color="auto"/>
                <w:right w:val="none" w:sz="0" w:space="0" w:color="auto"/>
              </w:divBdr>
            </w:div>
            <w:div w:id="721562435">
              <w:marLeft w:val="0"/>
              <w:marRight w:val="0"/>
              <w:marTop w:val="0"/>
              <w:marBottom w:val="0"/>
              <w:divBdr>
                <w:top w:val="none" w:sz="0" w:space="0" w:color="auto"/>
                <w:left w:val="none" w:sz="0" w:space="0" w:color="auto"/>
                <w:bottom w:val="none" w:sz="0" w:space="0" w:color="auto"/>
                <w:right w:val="none" w:sz="0" w:space="0" w:color="auto"/>
              </w:divBdr>
            </w:div>
            <w:div w:id="453602225">
              <w:marLeft w:val="0"/>
              <w:marRight w:val="0"/>
              <w:marTop w:val="0"/>
              <w:marBottom w:val="0"/>
              <w:divBdr>
                <w:top w:val="none" w:sz="0" w:space="0" w:color="auto"/>
                <w:left w:val="none" w:sz="0" w:space="0" w:color="auto"/>
                <w:bottom w:val="none" w:sz="0" w:space="0" w:color="auto"/>
                <w:right w:val="none" w:sz="0" w:space="0" w:color="auto"/>
              </w:divBdr>
            </w:div>
            <w:div w:id="528377331">
              <w:marLeft w:val="0"/>
              <w:marRight w:val="0"/>
              <w:marTop w:val="0"/>
              <w:marBottom w:val="0"/>
              <w:divBdr>
                <w:top w:val="none" w:sz="0" w:space="0" w:color="auto"/>
                <w:left w:val="none" w:sz="0" w:space="0" w:color="auto"/>
                <w:bottom w:val="none" w:sz="0" w:space="0" w:color="auto"/>
                <w:right w:val="none" w:sz="0" w:space="0" w:color="auto"/>
              </w:divBdr>
            </w:div>
            <w:div w:id="1786386464">
              <w:marLeft w:val="0"/>
              <w:marRight w:val="0"/>
              <w:marTop w:val="0"/>
              <w:marBottom w:val="0"/>
              <w:divBdr>
                <w:top w:val="none" w:sz="0" w:space="0" w:color="auto"/>
                <w:left w:val="none" w:sz="0" w:space="0" w:color="auto"/>
                <w:bottom w:val="none" w:sz="0" w:space="0" w:color="auto"/>
                <w:right w:val="none" w:sz="0" w:space="0" w:color="auto"/>
              </w:divBdr>
            </w:div>
            <w:div w:id="2031956068">
              <w:marLeft w:val="0"/>
              <w:marRight w:val="0"/>
              <w:marTop w:val="0"/>
              <w:marBottom w:val="0"/>
              <w:divBdr>
                <w:top w:val="none" w:sz="0" w:space="0" w:color="auto"/>
                <w:left w:val="none" w:sz="0" w:space="0" w:color="auto"/>
                <w:bottom w:val="none" w:sz="0" w:space="0" w:color="auto"/>
                <w:right w:val="none" w:sz="0" w:space="0" w:color="auto"/>
              </w:divBdr>
            </w:div>
          </w:divsChild>
        </w:div>
        <w:div w:id="991835908">
          <w:marLeft w:val="0"/>
          <w:marRight w:val="0"/>
          <w:marTop w:val="0"/>
          <w:marBottom w:val="0"/>
          <w:divBdr>
            <w:top w:val="none" w:sz="0" w:space="0" w:color="auto"/>
            <w:left w:val="none" w:sz="0" w:space="0" w:color="auto"/>
            <w:bottom w:val="none" w:sz="0" w:space="0" w:color="auto"/>
            <w:right w:val="none" w:sz="0" w:space="0" w:color="auto"/>
          </w:divBdr>
          <w:divsChild>
            <w:div w:id="885222476">
              <w:marLeft w:val="0"/>
              <w:marRight w:val="0"/>
              <w:marTop w:val="0"/>
              <w:marBottom w:val="0"/>
              <w:divBdr>
                <w:top w:val="none" w:sz="0" w:space="0" w:color="auto"/>
                <w:left w:val="none" w:sz="0" w:space="0" w:color="auto"/>
                <w:bottom w:val="none" w:sz="0" w:space="0" w:color="auto"/>
                <w:right w:val="none" w:sz="0" w:space="0" w:color="auto"/>
              </w:divBdr>
            </w:div>
            <w:div w:id="1181748086">
              <w:marLeft w:val="0"/>
              <w:marRight w:val="0"/>
              <w:marTop w:val="0"/>
              <w:marBottom w:val="0"/>
              <w:divBdr>
                <w:top w:val="none" w:sz="0" w:space="0" w:color="auto"/>
                <w:left w:val="none" w:sz="0" w:space="0" w:color="auto"/>
                <w:bottom w:val="none" w:sz="0" w:space="0" w:color="auto"/>
                <w:right w:val="none" w:sz="0" w:space="0" w:color="auto"/>
              </w:divBdr>
            </w:div>
          </w:divsChild>
        </w:div>
        <w:div w:id="1049918787">
          <w:marLeft w:val="0"/>
          <w:marRight w:val="0"/>
          <w:marTop w:val="0"/>
          <w:marBottom w:val="0"/>
          <w:divBdr>
            <w:top w:val="none" w:sz="0" w:space="0" w:color="auto"/>
            <w:left w:val="none" w:sz="0" w:space="0" w:color="auto"/>
            <w:bottom w:val="none" w:sz="0" w:space="0" w:color="auto"/>
            <w:right w:val="none" w:sz="0" w:space="0" w:color="auto"/>
          </w:divBdr>
          <w:divsChild>
            <w:div w:id="865674092">
              <w:marLeft w:val="0"/>
              <w:marRight w:val="0"/>
              <w:marTop w:val="0"/>
              <w:marBottom w:val="0"/>
              <w:divBdr>
                <w:top w:val="none" w:sz="0" w:space="0" w:color="auto"/>
                <w:left w:val="none" w:sz="0" w:space="0" w:color="auto"/>
                <w:bottom w:val="none" w:sz="0" w:space="0" w:color="auto"/>
                <w:right w:val="none" w:sz="0" w:space="0" w:color="auto"/>
              </w:divBdr>
            </w:div>
            <w:div w:id="185294343">
              <w:marLeft w:val="0"/>
              <w:marRight w:val="0"/>
              <w:marTop w:val="0"/>
              <w:marBottom w:val="0"/>
              <w:divBdr>
                <w:top w:val="none" w:sz="0" w:space="0" w:color="auto"/>
                <w:left w:val="none" w:sz="0" w:space="0" w:color="auto"/>
                <w:bottom w:val="none" w:sz="0" w:space="0" w:color="auto"/>
                <w:right w:val="none" w:sz="0" w:space="0" w:color="auto"/>
              </w:divBdr>
            </w:div>
            <w:div w:id="1206988266">
              <w:marLeft w:val="0"/>
              <w:marRight w:val="0"/>
              <w:marTop w:val="0"/>
              <w:marBottom w:val="0"/>
              <w:divBdr>
                <w:top w:val="none" w:sz="0" w:space="0" w:color="auto"/>
                <w:left w:val="none" w:sz="0" w:space="0" w:color="auto"/>
                <w:bottom w:val="none" w:sz="0" w:space="0" w:color="auto"/>
                <w:right w:val="none" w:sz="0" w:space="0" w:color="auto"/>
              </w:divBdr>
            </w:div>
            <w:div w:id="148864949">
              <w:marLeft w:val="0"/>
              <w:marRight w:val="0"/>
              <w:marTop w:val="0"/>
              <w:marBottom w:val="0"/>
              <w:divBdr>
                <w:top w:val="none" w:sz="0" w:space="0" w:color="auto"/>
                <w:left w:val="none" w:sz="0" w:space="0" w:color="auto"/>
                <w:bottom w:val="none" w:sz="0" w:space="0" w:color="auto"/>
                <w:right w:val="none" w:sz="0" w:space="0" w:color="auto"/>
              </w:divBdr>
            </w:div>
            <w:div w:id="2135248909">
              <w:marLeft w:val="0"/>
              <w:marRight w:val="0"/>
              <w:marTop w:val="0"/>
              <w:marBottom w:val="0"/>
              <w:divBdr>
                <w:top w:val="none" w:sz="0" w:space="0" w:color="auto"/>
                <w:left w:val="none" w:sz="0" w:space="0" w:color="auto"/>
                <w:bottom w:val="none" w:sz="0" w:space="0" w:color="auto"/>
                <w:right w:val="none" w:sz="0" w:space="0" w:color="auto"/>
              </w:divBdr>
            </w:div>
            <w:div w:id="328676690">
              <w:marLeft w:val="0"/>
              <w:marRight w:val="0"/>
              <w:marTop w:val="0"/>
              <w:marBottom w:val="0"/>
              <w:divBdr>
                <w:top w:val="none" w:sz="0" w:space="0" w:color="auto"/>
                <w:left w:val="none" w:sz="0" w:space="0" w:color="auto"/>
                <w:bottom w:val="none" w:sz="0" w:space="0" w:color="auto"/>
                <w:right w:val="none" w:sz="0" w:space="0" w:color="auto"/>
              </w:divBdr>
            </w:div>
            <w:div w:id="283584796">
              <w:marLeft w:val="0"/>
              <w:marRight w:val="0"/>
              <w:marTop w:val="0"/>
              <w:marBottom w:val="0"/>
              <w:divBdr>
                <w:top w:val="none" w:sz="0" w:space="0" w:color="auto"/>
                <w:left w:val="none" w:sz="0" w:space="0" w:color="auto"/>
                <w:bottom w:val="none" w:sz="0" w:space="0" w:color="auto"/>
                <w:right w:val="none" w:sz="0" w:space="0" w:color="auto"/>
              </w:divBdr>
            </w:div>
            <w:div w:id="1004553278">
              <w:marLeft w:val="0"/>
              <w:marRight w:val="0"/>
              <w:marTop w:val="0"/>
              <w:marBottom w:val="0"/>
              <w:divBdr>
                <w:top w:val="none" w:sz="0" w:space="0" w:color="auto"/>
                <w:left w:val="none" w:sz="0" w:space="0" w:color="auto"/>
                <w:bottom w:val="none" w:sz="0" w:space="0" w:color="auto"/>
                <w:right w:val="none" w:sz="0" w:space="0" w:color="auto"/>
              </w:divBdr>
            </w:div>
            <w:div w:id="649141824">
              <w:marLeft w:val="0"/>
              <w:marRight w:val="0"/>
              <w:marTop w:val="0"/>
              <w:marBottom w:val="0"/>
              <w:divBdr>
                <w:top w:val="none" w:sz="0" w:space="0" w:color="auto"/>
                <w:left w:val="none" w:sz="0" w:space="0" w:color="auto"/>
                <w:bottom w:val="none" w:sz="0" w:space="0" w:color="auto"/>
                <w:right w:val="none" w:sz="0" w:space="0" w:color="auto"/>
              </w:divBdr>
            </w:div>
            <w:div w:id="317998627">
              <w:marLeft w:val="0"/>
              <w:marRight w:val="0"/>
              <w:marTop w:val="0"/>
              <w:marBottom w:val="0"/>
              <w:divBdr>
                <w:top w:val="none" w:sz="0" w:space="0" w:color="auto"/>
                <w:left w:val="none" w:sz="0" w:space="0" w:color="auto"/>
                <w:bottom w:val="none" w:sz="0" w:space="0" w:color="auto"/>
                <w:right w:val="none" w:sz="0" w:space="0" w:color="auto"/>
              </w:divBdr>
            </w:div>
          </w:divsChild>
        </w:div>
        <w:div w:id="1069812545">
          <w:marLeft w:val="0"/>
          <w:marRight w:val="0"/>
          <w:marTop w:val="0"/>
          <w:marBottom w:val="0"/>
          <w:divBdr>
            <w:top w:val="none" w:sz="0" w:space="0" w:color="auto"/>
            <w:left w:val="none" w:sz="0" w:space="0" w:color="auto"/>
            <w:bottom w:val="none" w:sz="0" w:space="0" w:color="auto"/>
            <w:right w:val="none" w:sz="0" w:space="0" w:color="auto"/>
          </w:divBdr>
          <w:divsChild>
            <w:div w:id="765418223">
              <w:marLeft w:val="0"/>
              <w:marRight w:val="0"/>
              <w:marTop w:val="0"/>
              <w:marBottom w:val="0"/>
              <w:divBdr>
                <w:top w:val="none" w:sz="0" w:space="0" w:color="auto"/>
                <w:left w:val="none" w:sz="0" w:space="0" w:color="auto"/>
                <w:bottom w:val="none" w:sz="0" w:space="0" w:color="auto"/>
                <w:right w:val="none" w:sz="0" w:space="0" w:color="auto"/>
              </w:divBdr>
            </w:div>
            <w:div w:id="449906039">
              <w:marLeft w:val="0"/>
              <w:marRight w:val="0"/>
              <w:marTop w:val="0"/>
              <w:marBottom w:val="0"/>
              <w:divBdr>
                <w:top w:val="none" w:sz="0" w:space="0" w:color="auto"/>
                <w:left w:val="none" w:sz="0" w:space="0" w:color="auto"/>
                <w:bottom w:val="none" w:sz="0" w:space="0" w:color="auto"/>
                <w:right w:val="none" w:sz="0" w:space="0" w:color="auto"/>
              </w:divBdr>
            </w:div>
          </w:divsChild>
        </w:div>
        <w:div w:id="1253200780">
          <w:marLeft w:val="0"/>
          <w:marRight w:val="0"/>
          <w:marTop w:val="0"/>
          <w:marBottom w:val="0"/>
          <w:divBdr>
            <w:top w:val="none" w:sz="0" w:space="0" w:color="auto"/>
            <w:left w:val="none" w:sz="0" w:space="0" w:color="auto"/>
            <w:bottom w:val="none" w:sz="0" w:space="0" w:color="auto"/>
            <w:right w:val="none" w:sz="0" w:space="0" w:color="auto"/>
          </w:divBdr>
          <w:divsChild>
            <w:div w:id="1216165640">
              <w:marLeft w:val="0"/>
              <w:marRight w:val="0"/>
              <w:marTop w:val="0"/>
              <w:marBottom w:val="0"/>
              <w:divBdr>
                <w:top w:val="none" w:sz="0" w:space="0" w:color="auto"/>
                <w:left w:val="none" w:sz="0" w:space="0" w:color="auto"/>
                <w:bottom w:val="none" w:sz="0" w:space="0" w:color="auto"/>
                <w:right w:val="none" w:sz="0" w:space="0" w:color="auto"/>
              </w:divBdr>
            </w:div>
            <w:div w:id="1021005170">
              <w:marLeft w:val="0"/>
              <w:marRight w:val="0"/>
              <w:marTop w:val="0"/>
              <w:marBottom w:val="0"/>
              <w:divBdr>
                <w:top w:val="none" w:sz="0" w:space="0" w:color="auto"/>
                <w:left w:val="none" w:sz="0" w:space="0" w:color="auto"/>
                <w:bottom w:val="none" w:sz="0" w:space="0" w:color="auto"/>
                <w:right w:val="none" w:sz="0" w:space="0" w:color="auto"/>
              </w:divBdr>
            </w:div>
            <w:div w:id="492259451">
              <w:marLeft w:val="0"/>
              <w:marRight w:val="0"/>
              <w:marTop w:val="0"/>
              <w:marBottom w:val="0"/>
              <w:divBdr>
                <w:top w:val="none" w:sz="0" w:space="0" w:color="auto"/>
                <w:left w:val="none" w:sz="0" w:space="0" w:color="auto"/>
                <w:bottom w:val="none" w:sz="0" w:space="0" w:color="auto"/>
                <w:right w:val="none" w:sz="0" w:space="0" w:color="auto"/>
              </w:divBdr>
            </w:div>
            <w:div w:id="1169293615">
              <w:marLeft w:val="0"/>
              <w:marRight w:val="0"/>
              <w:marTop w:val="0"/>
              <w:marBottom w:val="0"/>
              <w:divBdr>
                <w:top w:val="none" w:sz="0" w:space="0" w:color="auto"/>
                <w:left w:val="none" w:sz="0" w:space="0" w:color="auto"/>
                <w:bottom w:val="none" w:sz="0" w:space="0" w:color="auto"/>
                <w:right w:val="none" w:sz="0" w:space="0" w:color="auto"/>
              </w:divBdr>
            </w:div>
            <w:div w:id="1769421298">
              <w:marLeft w:val="0"/>
              <w:marRight w:val="0"/>
              <w:marTop w:val="0"/>
              <w:marBottom w:val="0"/>
              <w:divBdr>
                <w:top w:val="none" w:sz="0" w:space="0" w:color="auto"/>
                <w:left w:val="none" w:sz="0" w:space="0" w:color="auto"/>
                <w:bottom w:val="none" w:sz="0" w:space="0" w:color="auto"/>
                <w:right w:val="none" w:sz="0" w:space="0" w:color="auto"/>
              </w:divBdr>
            </w:div>
            <w:div w:id="432477124">
              <w:marLeft w:val="0"/>
              <w:marRight w:val="0"/>
              <w:marTop w:val="0"/>
              <w:marBottom w:val="0"/>
              <w:divBdr>
                <w:top w:val="none" w:sz="0" w:space="0" w:color="auto"/>
                <w:left w:val="none" w:sz="0" w:space="0" w:color="auto"/>
                <w:bottom w:val="none" w:sz="0" w:space="0" w:color="auto"/>
                <w:right w:val="none" w:sz="0" w:space="0" w:color="auto"/>
              </w:divBdr>
            </w:div>
            <w:div w:id="1179855244">
              <w:marLeft w:val="0"/>
              <w:marRight w:val="0"/>
              <w:marTop w:val="0"/>
              <w:marBottom w:val="0"/>
              <w:divBdr>
                <w:top w:val="none" w:sz="0" w:space="0" w:color="auto"/>
                <w:left w:val="none" w:sz="0" w:space="0" w:color="auto"/>
                <w:bottom w:val="none" w:sz="0" w:space="0" w:color="auto"/>
                <w:right w:val="none" w:sz="0" w:space="0" w:color="auto"/>
              </w:divBdr>
            </w:div>
            <w:div w:id="2029528653">
              <w:marLeft w:val="0"/>
              <w:marRight w:val="0"/>
              <w:marTop w:val="0"/>
              <w:marBottom w:val="0"/>
              <w:divBdr>
                <w:top w:val="none" w:sz="0" w:space="0" w:color="auto"/>
                <w:left w:val="none" w:sz="0" w:space="0" w:color="auto"/>
                <w:bottom w:val="none" w:sz="0" w:space="0" w:color="auto"/>
                <w:right w:val="none" w:sz="0" w:space="0" w:color="auto"/>
              </w:divBdr>
            </w:div>
            <w:div w:id="1537963085">
              <w:marLeft w:val="0"/>
              <w:marRight w:val="0"/>
              <w:marTop w:val="0"/>
              <w:marBottom w:val="0"/>
              <w:divBdr>
                <w:top w:val="none" w:sz="0" w:space="0" w:color="auto"/>
                <w:left w:val="none" w:sz="0" w:space="0" w:color="auto"/>
                <w:bottom w:val="none" w:sz="0" w:space="0" w:color="auto"/>
                <w:right w:val="none" w:sz="0" w:space="0" w:color="auto"/>
              </w:divBdr>
            </w:div>
            <w:div w:id="15104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766">
      <w:bodyDiv w:val="1"/>
      <w:marLeft w:val="0"/>
      <w:marRight w:val="0"/>
      <w:marTop w:val="0"/>
      <w:marBottom w:val="0"/>
      <w:divBdr>
        <w:top w:val="none" w:sz="0" w:space="0" w:color="auto"/>
        <w:left w:val="none" w:sz="0" w:space="0" w:color="auto"/>
        <w:bottom w:val="none" w:sz="0" w:space="0" w:color="auto"/>
        <w:right w:val="none" w:sz="0" w:space="0" w:color="auto"/>
      </w:divBdr>
      <w:divsChild>
        <w:div w:id="1193953838">
          <w:marLeft w:val="0"/>
          <w:marRight w:val="0"/>
          <w:marTop w:val="0"/>
          <w:marBottom w:val="0"/>
          <w:divBdr>
            <w:top w:val="none" w:sz="0" w:space="0" w:color="auto"/>
            <w:left w:val="none" w:sz="0" w:space="0" w:color="auto"/>
            <w:bottom w:val="none" w:sz="0" w:space="0" w:color="auto"/>
            <w:right w:val="none" w:sz="0" w:space="0" w:color="auto"/>
          </w:divBdr>
          <w:divsChild>
            <w:div w:id="1373726085">
              <w:marLeft w:val="0"/>
              <w:marRight w:val="0"/>
              <w:marTop w:val="0"/>
              <w:marBottom w:val="0"/>
              <w:divBdr>
                <w:top w:val="none" w:sz="0" w:space="0" w:color="auto"/>
                <w:left w:val="none" w:sz="0" w:space="0" w:color="auto"/>
                <w:bottom w:val="none" w:sz="0" w:space="0" w:color="auto"/>
                <w:right w:val="none" w:sz="0" w:space="0" w:color="auto"/>
              </w:divBdr>
            </w:div>
          </w:divsChild>
        </w:div>
        <w:div w:id="156114123">
          <w:marLeft w:val="0"/>
          <w:marRight w:val="0"/>
          <w:marTop w:val="0"/>
          <w:marBottom w:val="0"/>
          <w:divBdr>
            <w:top w:val="none" w:sz="0" w:space="0" w:color="auto"/>
            <w:left w:val="none" w:sz="0" w:space="0" w:color="auto"/>
            <w:bottom w:val="none" w:sz="0" w:space="0" w:color="auto"/>
            <w:right w:val="none" w:sz="0" w:space="0" w:color="auto"/>
          </w:divBdr>
          <w:divsChild>
            <w:div w:id="1484545171">
              <w:marLeft w:val="0"/>
              <w:marRight w:val="0"/>
              <w:marTop w:val="0"/>
              <w:marBottom w:val="0"/>
              <w:divBdr>
                <w:top w:val="none" w:sz="0" w:space="0" w:color="auto"/>
                <w:left w:val="none" w:sz="0" w:space="0" w:color="auto"/>
                <w:bottom w:val="none" w:sz="0" w:space="0" w:color="auto"/>
                <w:right w:val="none" w:sz="0" w:space="0" w:color="auto"/>
              </w:divBdr>
            </w:div>
          </w:divsChild>
        </w:div>
        <w:div w:id="289828266">
          <w:marLeft w:val="0"/>
          <w:marRight w:val="0"/>
          <w:marTop w:val="0"/>
          <w:marBottom w:val="0"/>
          <w:divBdr>
            <w:top w:val="none" w:sz="0" w:space="0" w:color="auto"/>
            <w:left w:val="none" w:sz="0" w:space="0" w:color="auto"/>
            <w:bottom w:val="none" w:sz="0" w:space="0" w:color="auto"/>
            <w:right w:val="none" w:sz="0" w:space="0" w:color="auto"/>
          </w:divBdr>
          <w:divsChild>
            <w:div w:id="878935176">
              <w:marLeft w:val="0"/>
              <w:marRight w:val="0"/>
              <w:marTop w:val="0"/>
              <w:marBottom w:val="0"/>
              <w:divBdr>
                <w:top w:val="none" w:sz="0" w:space="0" w:color="auto"/>
                <w:left w:val="none" w:sz="0" w:space="0" w:color="auto"/>
                <w:bottom w:val="none" w:sz="0" w:space="0" w:color="auto"/>
                <w:right w:val="none" w:sz="0" w:space="0" w:color="auto"/>
              </w:divBdr>
            </w:div>
          </w:divsChild>
        </w:div>
        <w:div w:id="1576670696">
          <w:marLeft w:val="0"/>
          <w:marRight w:val="0"/>
          <w:marTop w:val="0"/>
          <w:marBottom w:val="0"/>
          <w:divBdr>
            <w:top w:val="none" w:sz="0" w:space="0" w:color="auto"/>
            <w:left w:val="none" w:sz="0" w:space="0" w:color="auto"/>
            <w:bottom w:val="none" w:sz="0" w:space="0" w:color="auto"/>
            <w:right w:val="none" w:sz="0" w:space="0" w:color="auto"/>
          </w:divBdr>
          <w:divsChild>
            <w:div w:id="677853811">
              <w:marLeft w:val="0"/>
              <w:marRight w:val="0"/>
              <w:marTop w:val="0"/>
              <w:marBottom w:val="0"/>
              <w:divBdr>
                <w:top w:val="none" w:sz="0" w:space="0" w:color="auto"/>
                <w:left w:val="none" w:sz="0" w:space="0" w:color="auto"/>
                <w:bottom w:val="none" w:sz="0" w:space="0" w:color="auto"/>
                <w:right w:val="none" w:sz="0" w:space="0" w:color="auto"/>
              </w:divBdr>
            </w:div>
          </w:divsChild>
        </w:div>
        <w:div w:id="1511678531">
          <w:marLeft w:val="0"/>
          <w:marRight w:val="0"/>
          <w:marTop w:val="0"/>
          <w:marBottom w:val="0"/>
          <w:divBdr>
            <w:top w:val="none" w:sz="0" w:space="0" w:color="auto"/>
            <w:left w:val="none" w:sz="0" w:space="0" w:color="auto"/>
            <w:bottom w:val="none" w:sz="0" w:space="0" w:color="auto"/>
            <w:right w:val="none" w:sz="0" w:space="0" w:color="auto"/>
          </w:divBdr>
          <w:divsChild>
            <w:div w:id="1764839158">
              <w:marLeft w:val="0"/>
              <w:marRight w:val="0"/>
              <w:marTop w:val="0"/>
              <w:marBottom w:val="0"/>
              <w:divBdr>
                <w:top w:val="none" w:sz="0" w:space="0" w:color="auto"/>
                <w:left w:val="none" w:sz="0" w:space="0" w:color="auto"/>
                <w:bottom w:val="none" w:sz="0" w:space="0" w:color="auto"/>
                <w:right w:val="none" w:sz="0" w:space="0" w:color="auto"/>
              </w:divBdr>
            </w:div>
          </w:divsChild>
        </w:div>
        <w:div w:id="1978148116">
          <w:marLeft w:val="0"/>
          <w:marRight w:val="0"/>
          <w:marTop w:val="0"/>
          <w:marBottom w:val="0"/>
          <w:divBdr>
            <w:top w:val="none" w:sz="0" w:space="0" w:color="auto"/>
            <w:left w:val="none" w:sz="0" w:space="0" w:color="auto"/>
            <w:bottom w:val="none" w:sz="0" w:space="0" w:color="auto"/>
            <w:right w:val="none" w:sz="0" w:space="0" w:color="auto"/>
          </w:divBdr>
          <w:divsChild>
            <w:div w:id="611713065">
              <w:marLeft w:val="0"/>
              <w:marRight w:val="0"/>
              <w:marTop w:val="0"/>
              <w:marBottom w:val="0"/>
              <w:divBdr>
                <w:top w:val="none" w:sz="0" w:space="0" w:color="auto"/>
                <w:left w:val="none" w:sz="0" w:space="0" w:color="auto"/>
                <w:bottom w:val="none" w:sz="0" w:space="0" w:color="auto"/>
                <w:right w:val="none" w:sz="0" w:space="0" w:color="auto"/>
              </w:divBdr>
            </w:div>
            <w:div w:id="237791566">
              <w:marLeft w:val="0"/>
              <w:marRight w:val="0"/>
              <w:marTop w:val="0"/>
              <w:marBottom w:val="0"/>
              <w:divBdr>
                <w:top w:val="none" w:sz="0" w:space="0" w:color="auto"/>
                <w:left w:val="none" w:sz="0" w:space="0" w:color="auto"/>
                <w:bottom w:val="none" w:sz="0" w:space="0" w:color="auto"/>
                <w:right w:val="none" w:sz="0" w:space="0" w:color="auto"/>
              </w:divBdr>
            </w:div>
          </w:divsChild>
        </w:div>
        <w:div w:id="1578439233">
          <w:marLeft w:val="0"/>
          <w:marRight w:val="0"/>
          <w:marTop w:val="0"/>
          <w:marBottom w:val="0"/>
          <w:divBdr>
            <w:top w:val="none" w:sz="0" w:space="0" w:color="auto"/>
            <w:left w:val="none" w:sz="0" w:space="0" w:color="auto"/>
            <w:bottom w:val="none" w:sz="0" w:space="0" w:color="auto"/>
            <w:right w:val="none" w:sz="0" w:space="0" w:color="auto"/>
          </w:divBdr>
          <w:divsChild>
            <w:div w:id="2136832502">
              <w:marLeft w:val="0"/>
              <w:marRight w:val="0"/>
              <w:marTop w:val="0"/>
              <w:marBottom w:val="0"/>
              <w:divBdr>
                <w:top w:val="none" w:sz="0" w:space="0" w:color="auto"/>
                <w:left w:val="none" w:sz="0" w:space="0" w:color="auto"/>
                <w:bottom w:val="none" w:sz="0" w:space="0" w:color="auto"/>
                <w:right w:val="none" w:sz="0" w:space="0" w:color="auto"/>
              </w:divBdr>
            </w:div>
            <w:div w:id="1986004891">
              <w:marLeft w:val="0"/>
              <w:marRight w:val="0"/>
              <w:marTop w:val="0"/>
              <w:marBottom w:val="0"/>
              <w:divBdr>
                <w:top w:val="none" w:sz="0" w:space="0" w:color="auto"/>
                <w:left w:val="none" w:sz="0" w:space="0" w:color="auto"/>
                <w:bottom w:val="none" w:sz="0" w:space="0" w:color="auto"/>
                <w:right w:val="none" w:sz="0" w:space="0" w:color="auto"/>
              </w:divBdr>
            </w:div>
          </w:divsChild>
        </w:div>
        <w:div w:id="660933566">
          <w:marLeft w:val="0"/>
          <w:marRight w:val="0"/>
          <w:marTop w:val="0"/>
          <w:marBottom w:val="0"/>
          <w:divBdr>
            <w:top w:val="none" w:sz="0" w:space="0" w:color="auto"/>
            <w:left w:val="none" w:sz="0" w:space="0" w:color="auto"/>
            <w:bottom w:val="none" w:sz="0" w:space="0" w:color="auto"/>
            <w:right w:val="none" w:sz="0" w:space="0" w:color="auto"/>
          </w:divBdr>
          <w:divsChild>
            <w:div w:id="98380837">
              <w:marLeft w:val="0"/>
              <w:marRight w:val="0"/>
              <w:marTop w:val="0"/>
              <w:marBottom w:val="0"/>
              <w:divBdr>
                <w:top w:val="none" w:sz="0" w:space="0" w:color="auto"/>
                <w:left w:val="none" w:sz="0" w:space="0" w:color="auto"/>
                <w:bottom w:val="none" w:sz="0" w:space="0" w:color="auto"/>
                <w:right w:val="none" w:sz="0" w:space="0" w:color="auto"/>
              </w:divBdr>
            </w:div>
            <w:div w:id="1493253537">
              <w:marLeft w:val="0"/>
              <w:marRight w:val="0"/>
              <w:marTop w:val="0"/>
              <w:marBottom w:val="0"/>
              <w:divBdr>
                <w:top w:val="none" w:sz="0" w:space="0" w:color="auto"/>
                <w:left w:val="none" w:sz="0" w:space="0" w:color="auto"/>
                <w:bottom w:val="none" w:sz="0" w:space="0" w:color="auto"/>
                <w:right w:val="none" w:sz="0" w:space="0" w:color="auto"/>
              </w:divBdr>
            </w:div>
            <w:div w:id="2113669088">
              <w:marLeft w:val="0"/>
              <w:marRight w:val="0"/>
              <w:marTop w:val="0"/>
              <w:marBottom w:val="0"/>
              <w:divBdr>
                <w:top w:val="none" w:sz="0" w:space="0" w:color="auto"/>
                <w:left w:val="none" w:sz="0" w:space="0" w:color="auto"/>
                <w:bottom w:val="none" w:sz="0" w:space="0" w:color="auto"/>
                <w:right w:val="none" w:sz="0" w:space="0" w:color="auto"/>
              </w:divBdr>
            </w:div>
            <w:div w:id="1204057328">
              <w:marLeft w:val="0"/>
              <w:marRight w:val="0"/>
              <w:marTop w:val="0"/>
              <w:marBottom w:val="0"/>
              <w:divBdr>
                <w:top w:val="none" w:sz="0" w:space="0" w:color="auto"/>
                <w:left w:val="none" w:sz="0" w:space="0" w:color="auto"/>
                <w:bottom w:val="none" w:sz="0" w:space="0" w:color="auto"/>
                <w:right w:val="none" w:sz="0" w:space="0" w:color="auto"/>
              </w:divBdr>
            </w:div>
            <w:div w:id="1854370058">
              <w:marLeft w:val="0"/>
              <w:marRight w:val="0"/>
              <w:marTop w:val="0"/>
              <w:marBottom w:val="0"/>
              <w:divBdr>
                <w:top w:val="none" w:sz="0" w:space="0" w:color="auto"/>
                <w:left w:val="none" w:sz="0" w:space="0" w:color="auto"/>
                <w:bottom w:val="none" w:sz="0" w:space="0" w:color="auto"/>
                <w:right w:val="none" w:sz="0" w:space="0" w:color="auto"/>
              </w:divBdr>
            </w:div>
          </w:divsChild>
        </w:div>
        <w:div w:id="946431200">
          <w:marLeft w:val="0"/>
          <w:marRight w:val="0"/>
          <w:marTop w:val="0"/>
          <w:marBottom w:val="0"/>
          <w:divBdr>
            <w:top w:val="none" w:sz="0" w:space="0" w:color="auto"/>
            <w:left w:val="none" w:sz="0" w:space="0" w:color="auto"/>
            <w:bottom w:val="none" w:sz="0" w:space="0" w:color="auto"/>
            <w:right w:val="none" w:sz="0" w:space="0" w:color="auto"/>
          </w:divBdr>
          <w:divsChild>
            <w:div w:id="327827570">
              <w:marLeft w:val="0"/>
              <w:marRight w:val="0"/>
              <w:marTop w:val="0"/>
              <w:marBottom w:val="0"/>
              <w:divBdr>
                <w:top w:val="none" w:sz="0" w:space="0" w:color="auto"/>
                <w:left w:val="none" w:sz="0" w:space="0" w:color="auto"/>
                <w:bottom w:val="none" w:sz="0" w:space="0" w:color="auto"/>
                <w:right w:val="none" w:sz="0" w:space="0" w:color="auto"/>
              </w:divBdr>
            </w:div>
            <w:div w:id="1798522403">
              <w:marLeft w:val="0"/>
              <w:marRight w:val="0"/>
              <w:marTop w:val="0"/>
              <w:marBottom w:val="0"/>
              <w:divBdr>
                <w:top w:val="none" w:sz="0" w:space="0" w:color="auto"/>
                <w:left w:val="none" w:sz="0" w:space="0" w:color="auto"/>
                <w:bottom w:val="none" w:sz="0" w:space="0" w:color="auto"/>
                <w:right w:val="none" w:sz="0" w:space="0" w:color="auto"/>
              </w:divBdr>
            </w:div>
          </w:divsChild>
        </w:div>
        <w:div w:id="1301419641">
          <w:marLeft w:val="0"/>
          <w:marRight w:val="0"/>
          <w:marTop w:val="0"/>
          <w:marBottom w:val="0"/>
          <w:divBdr>
            <w:top w:val="none" w:sz="0" w:space="0" w:color="auto"/>
            <w:left w:val="none" w:sz="0" w:space="0" w:color="auto"/>
            <w:bottom w:val="none" w:sz="0" w:space="0" w:color="auto"/>
            <w:right w:val="none" w:sz="0" w:space="0" w:color="auto"/>
          </w:divBdr>
          <w:divsChild>
            <w:div w:id="2048604145">
              <w:marLeft w:val="0"/>
              <w:marRight w:val="0"/>
              <w:marTop w:val="0"/>
              <w:marBottom w:val="0"/>
              <w:divBdr>
                <w:top w:val="none" w:sz="0" w:space="0" w:color="auto"/>
                <w:left w:val="none" w:sz="0" w:space="0" w:color="auto"/>
                <w:bottom w:val="none" w:sz="0" w:space="0" w:color="auto"/>
                <w:right w:val="none" w:sz="0" w:space="0" w:color="auto"/>
              </w:divBdr>
            </w:div>
            <w:div w:id="824008047">
              <w:marLeft w:val="0"/>
              <w:marRight w:val="0"/>
              <w:marTop w:val="0"/>
              <w:marBottom w:val="0"/>
              <w:divBdr>
                <w:top w:val="none" w:sz="0" w:space="0" w:color="auto"/>
                <w:left w:val="none" w:sz="0" w:space="0" w:color="auto"/>
                <w:bottom w:val="none" w:sz="0" w:space="0" w:color="auto"/>
                <w:right w:val="none" w:sz="0" w:space="0" w:color="auto"/>
              </w:divBdr>
            </w:div>
            <w:div w:id="2108959143">
              <w:marLeft w:val="0"/>
              <w:marRight w:val="0"/>
              <w:marTop w:val="0"/>
              <w:marBottom w:val="0"/>
              <w:divBdr>
                <w:top w:val="none" w:sz="0" w:space="0" w:color="auto"/>
                <w:left w:val="none" w:sz="0" w:space="0" w:color="auto"/>
                <w:bottom w:val="none" w:sz="0" w:space="0" w:color="auto"/>
                <w:right w:val="none" w:sz="0" w:space="0" w:color="auto"/>
              </w:divBdr>
            </w:div>
            <w:div w:id="166336649">
              <w:marLeft w:val="0"/>
              <w:marRight w:val="0"/>
              <w:marTop w:val="0"/>
              <w:marBottom w:val="0"/>
              <w:divBdr>
                <w:top w:val="none" w:sz="0" w:space="0" w:color="auto"/>
                <w:left w:val="none" w:sz="0" w:space="0" w:color="auto"/>
                <w:bottom w:val="none" w:sz="0" w:space="0" w:color="auto"/>
                <w:right w:val="none" w:sz="0" w:space="0" w:color="auto"/>
              </w:divBdr>
            </w:div>
            <w:div w:id="1184319044">
              <w:marLeft w:val="0"/>
              <w:marRight w:val="0"/>
              <w:marTop w:val="0"/>
              <w:marBottom w:val="0"/>
              <w:divBdr>
                <w:top w:val="none" w:sz="0" w:space="0" w:color="auto"/>
                <w:left w:val="none" w:sz="0" w:space="0" w:color="auto"/>
                <w:bottom w:val="none" w:sz="0" w:space="0" w:color="auto"/>
                <w:right w:val="none" w:sz="0" w:space="0" w:color="auto"/>
              </w:divBdr>
            </w:div>
          </w:divsChild>
        </w:div>
        <w:div w:id="1440107029">
          <w:marLeft w:val="0"/>
          <w:marRight w:val="0"/>
          <w:marTop w:val="0"/>
          <w:marBottom w:val="0"/>
          <w:divBdr>
            <w:top w:val="none" w:sz="0" w:space="0" w:color="auto"/>
            <w:left w:val="none" w:sz="0" w:space="0" w:color="auto"/>
            <w:bottom w:val="none" w:sz="0" w:space="0" w:color="auto"/>
            <w:right w:val="none" w:sz="0" w:space="0" w:color="auto"/>
          </w:divBdr>
          <w:divsChild>
            <w:div w:id="1077938965">
              <w:marLeft w:val="0"/>
              <w:marRight w:val="0"/>
              <w:marTop w:val="0"/>
              <w:marBottom w:val="0"/>
              <w:divBdr>
                <w:top w:val="none" w:sz="0" w:space="0" w:color="auto"/>
                <w:left w:val="none" w:sz="0" w:space="0" w:color="auto"/>
                <w:bottom w:val="none" w:sz="0" w:space="0" w:color="auto"/>
                <w:right w:val="none" w:sz="0" w:space="0" w:color="auto"/>
              </w:divBdr>
            </w:div>
            <w:div w:id="1043989883">
              <w:marLeft w:val="0"/>
              <w:marRight w:val="0"/>
              <w:marTop w:val="0"/>
              <w:marBottom w:val="0"/>
              <w:divBdr>
                <w:top w:val="none" w:sz="0" w:space="0" w:color="auto"/>
                <w:left w:val="none" w:sz="0" w:space="0" w:color="auto"/>
                <w:bottom w:val="none" w:sz="0" w:space="0" w:color="auto"/>
                <w:right w:val="none" w:sz="0" w:space="0" w:color="auto"/>
              </w:divBdr>
            </w:div>
          </w:divsChild>
        </w:div>
        <w:div w:id="1837913942">
          <w:marLeft w:val="0"/>
          <w:marRight w:val="0"/>
          <w:marTop w:val="0"/>
          <w:marBottom w:val="0"/>
          <w:divBdr>
            <w:top w:val="none" w:sz="0" w:space="0" w:color="auto"/>
            <w:left w:val="none" w:sz="0" w:space="0" w:color="auto"/>
            <w:bottom w:val="none" w:sz="0" w:space="0" w:color="auto"/>
            <w:right w:val="none" w:sz="0" w:space="0" w:color="auto"/>
          </w:divBdr>
          <w:divsChild>
            <w:div w:id="934821174">
              <w:marLeft w:val="0"/>
              <w:marRight w:val="0"/>
              <w:marTop w:val="0"/>
              <w:marBottom w:val="0"/>
              <w:divBdr>
                <w:top w:val="none" w:sz="0" w:space="0" w:color="auto"/>
                <w:left w:val="none" w:sz="0" w:space="0" w:color="auto"/>
                <w:bottom w:val="none" w:sz="0" w:space="0" w:color="auto"/>
                <w:right w:val="none" w:sz="0" w:space="0" w:color="auto"/>
              </w:divBdr>
            </w:div>
            <w:div w:id="1208450658">
              <w:marLeft w:val="0"/>
              <w:marRight w:val="0"/>
              <w:marTop w:val="0"/>
              <w:marBottom w:val="0"/>
              <w:divBdr>
                <w:top w:val="none" w:sz="0" w:space="0" w:color="auto"/>
                <w:left w:val="none" w:sz="0" w:space="0" w:color="auto"/>
                <w:bottom w:val="none" w:sz="0" w:space="0" w:color="auto"/>
                <w:right w:val="none" w:sz="0" w:space="0" w:color="auto"/>
              </w:divBdr>
            </w:div>
            <w:div w:id="641158950">
              <w:marLeft w:val="0"/>
              <w:marRight w:val="0"/>
              <w:marTop w:val="0"/>
              <w:marBottom w:val="0"/>
              <w:divBdr>
                <w:top w:val="none" w:sz="0" w:space="0" w:color="auto"/>
                <w:left w:val="none" w:sz="0" w:space="0" w:color="auto"/>
                <w:bottom w:val="none" w:sz="0" w:space="0" w:color="auto"/>
                <w:right w:val="none" w:sz="0" w:space="0" w:color="auto"/>
              </w:divBdr>
            </w:div>
            <w:div w:id="2025394472">
              <w:marLeft w:val="0"/>
              <w:marRight w:val="0"/>
              <w:marTop w:val="0"/>
              <w:marBottom w:val="0"/>
              <w:divBdr>
                <w:top w:val="none" w:sz="0" w:space="0" w:color="auto"/>
                <w:left w:val="none" w:sz="0" w:space="0" w:color="auto"/>
                <w:bottom w:val="none" w:sz="0" w:space="0" w:color="auto"/>
                <w:right w:val="none" w:sz="0" w:space="0" w:color="auto"/>
              </w:divBdr>
            </w:div>
            <w:div w:id="698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24">
      <w:bodyDiv w:val="1"/>
      <w:marLeft w:val="0"/>
      <w:marRight w:val="0"/>
      <w:marTop w:val="0"/>
      <w:marBottom w:val="0"/>
      <w:divBdr>
        <w:top w:val="none" w:sz="0" w:space="0" w:color="auto"/>
        <w:left w:val="none" w:sz="0" w:space="0" w:color="auto"/>
        <w:bottom w:val="none" w:sz="0" w:space="0" w:color="auto"/>
        <w:right w:val="none" w:sz="0" w:space="0" w:color="auto"/>
      </w:divBdr>
      <w:divsChild>
        <w:div w:id="712077286">
          <w:marLeft w:val="0"/>
          <w:marRight w:val="0"/>
          <w:marTop w:val="0"/>
          <w:marBottom w:val="0"/>
          <w:divBdr>
            <w:top w:val="none" w:sz="0" w:space="0" w:color="auto"/>
            <w:left w:val="none" w:sz="0" w:space="0" w:color="auto"/>
            <w:bottom w:val="none" w:sz="0" w:space="0" w:color="auto"/>
            <w:right w:val="none" w:sz="0" w:space="0" w:color="auto"/>
          </w:divBdr>
        </w:div>
      </w:divsChild>
    </w:div>
    <w:div w:id="1737438488">
      <w:bodyDiv w:val="1"/>
      <w:marLeft w:val="0"/>
      <w:marRight w:val="0"/>
      <w:marTop w:val="0"/>
      <w:marBottom w:val="0"/>
      <w:divBdr>
        <w:top w:val="none" w:sz="0" w:space="0" w:color="auto"/>
        <w:left w:val="none" w:sz="0" w:space="0" w:color="auto"/>
        <w:bottom w:val="none" w:sz="0" w:space="0" w:color="auto"/>
        <w:right w:val="none" w:sz="0" w:space="0" w:color="auto"/>
      </w:divBdr>
      <w:divsChild>
        <w:div w:id="2080010240">
          <w:marLeft w:val="0"/>
          <w:marRight w:val="0"/>
          <w:marTop w:val="0"/>
          <w:marBottom w:val="0"/>
          <w:divBdr>
            <w:top w:val="none" w:sz="0" w:space="0" w:color="auto"/>
            <w:left w:val="none" w:sz="0" w:space="0" w:color="auto"/>
            <w:bottom w:val="none" w:sz="0" w:space="0" w:color="auto"/>
            <w:right w:val="none" w:sz="0" w:space="0" w:color="auto"/>
          </w:divBdr>
        </w:div>
      </w:divsChild>
    </w:div>
    <w:div w:id="1747343163">
      <w:bodyDiv w:val="1"/>
      <w:marLeft w:val="0"/>
      <w:marRight w:val="0"/>
      <w:marTop w:val="0"/>
      <w:marBottom w:val="0"/>
      <w:divBdr>
        <w:top w:val="none" w:sz="0" w:space="0" w:color="auto"/>
        <w:left w:val="none" w:sz="0" w:space="0" w:color="auto"/>
        <w:bottom w:val="none" w:sz="0" w:space="0" w:color="auto"/>
        <w:right w:val="none" w:sz="0" w:space="0" w:color="auto"/>
      </w:divBdr>
    </w:div>
    <w:div w:id="1781758587">
      <w:bodyDiv w:val="1"/>
      <w:marLeft w:val="0"/>
      <w:marRight w:val="0"/>
      <w:marTop w:val="0"/>
      <w:marBottom w:val="0"/>
      <w:divBdr>
        <w:top w:val="none" w:sz="0" w:space="0" w:color="auto"/>
        <w:left w:val="none" w:sz="0" w:space="0" w:color="auto"/>
        <w:bottom w:val="none" w:sz="0" w:space="0" w:color="auto"/>
        <w:right w:val="none" w:sz="0" w:space="0" w:color="auto"/>
      </w:divBdr>
      <w:divsChild>
        <w:div w:id="457145590">
          <w:marLeft w:val="0"/>
          <w:marRight w:val="0"/>
          <w:marTop w:val="0"/>
          <w:marBottom w:val="0"/>
          <w:divBdr>
            <w:top w:val="none" w:sz="0" w:space="0" w:color="auto"/>
            <w:left w:val="none" w:sz="0" w:space="0" w:color="auto"/>
            <w:bottom w:val="none" w:sz="0" w:space="0" w:color="auto"/>
            <w:right w:val="none" w:sz="0" w:space="0" w:color="auto"/>
          </w:divBdr>
        </w:div>
        <w:div w:id="352651318">
          <w:marLeft w:val="0"/>
          <w:marRight w:val="0"/>
          <w:marTop w:val="0"/>
          <w:marBottom w:val="0"/>
          <w:divBdr>
            <w:top w:val="none" w:sz="0" w:space="0" w:color="auto"/>
            <w:left w:val="none" w:sz="0" w:space="0" w:color="auto"/>
            <w:bottom w:val="none" w:sz="0" w:space="0" w:color="auto"/>
            <w:right w:val="none" w:sz="0" w:space="0" w:color="auto"/>
          </w:divBdr>
        </w:div>
        <w:div w:id="175657820">
          <w:marLeft w:val="0"/>
          <w:marRight w:val="0"/>
          <w:marTop w:val="0"/>
          <w:marBottom w:val="0"/>
          <w:divBdr>
            <w:top w:val="none" w:sz="0" w:space="0" w:color="auto"/>
            <w:left w:val="none" w:sz="0" w:space="0" w:color="auto"/>
            <w:bottom w:val="none" w:sz="0" w:space="0" w:color="auto"/>
            <w:right w:val="none" w:sz="0" w:space="0" w:color="auto"/>
          </w:divBdr>
        </w:div>
        <w:div w:id="345981179">
          <w:marLeft w:val="0"/>
          <w:marRight w:val="0"/>
          <w:marTop w:val="0"/>
          <w:marBottom w:val="0"/>
          <w:divBdr>
            <w:top w:val="none" w:sz="0" w:space="0" w:color="auto"/>
            <w:left w:val="none" w:sz="0" w:space="0" w:color="auto"/>
            <w:bottom w:val="none" w:sz="0" w:space="0" w:color="auto"/>
            <w:right w:val="none" w:sz="0" w:space="0" w:color="auto"/>
          </w:divBdr>
        </w:div>
        <w:div w:id="1740054388">
          <w:marLeft w:val="0"/>
          <w:marRight w:val="0"/>
          <w:marTop w:val="0"/>
          <w:marBottom w:val="0"/>
          <w:divBdr>
            <w:top w:val="none" w:sz="0" w:space="0" w:color="auto"/>
            <w:left w:val="none" w:sz="0" w:space="0" w:color="auto"/>
            <w:bottom w:val="none" w:sz="0" w:space="0" w:color="auto"/>
            <w:right w:val="none" w:sz="0" w:space="0" w:color="auto"/>
          </w:divBdr>
        </w:div>
        <w:div w:id="723673183">
          <w:marLeft w:val="0"/>
          <w:marRight w:val="0"/>
          <w:marTop w:val="0"/>
          <w:marBottom w:val="0"/>
          <w:divBdr>
            <w:top w:val="none" w:sz="0" w:space="0" w:color="auto"/>
            <w:left w:val="none" w:sz="0" w:space="0" w:color="auto"/>
            <w:bottom w:val="none" w:sz="0" w:space="0" w:color="auto"/>
            <w:right w:val="none" w:sz="0" w:space="0" w:color="auto"/>
          </w:divBdr>
        </w:div>
        <w:div w:id="1060977035">
          <w:marLeft w:val="0"/>
          <w:marRight w:val="0"/>
          <w:marTop w:val="0"/>
          <w:marBottom w:val="0"/>
          <w:divBdr>
            <w:top w:val="none" w:sz="0" w:space="0" w:color="auto"/>
            <w:left w:val="none" w:sz="0" w:space="0" w:color="auto"/>
            <w:bottom w:val="none" w:sz="0" w:space="0" w:color="auto"/>
            <w:right w:val="none" w:sz="0" w:space="0" w:color="auto"/>
          </w:divBdr>
        </w:div>
        <w:div w:id="682174620">
          <w:marLeft w:val="0"/>
          <w:marRight w:val="0"/>
          <w:marTop w:val="0"/>
          <w:marBottom w:val="0"/>
          <w:divBdr>
            <w:top w:val="none" w:sz="0" w:space="0" w:color="auto"/>
            <w:left w:val="none" w:sz="0" w:space="0" w:color="auto"/>
            <w:bottom w:val="none" w:sz="0" w:space="0" w:color="auto"/>
            <w:right w:val="none" w:sz="0" w:space="0" w:color="auto"/>
          </w:divBdr>
        </w:div>
        <w:div w:id="2054041093">
          <w:marLeft w:val="0"/>
          <w:marRight w:val="0"/>
          <w:marTop w:val="0"/>
          <w:marBottom w:val="0"/>
          <w:divBdr>
            <w:top w:val="none" w:sz="0" w:space="0" w:color="auto"/>
            <w:left w:val="none" w:sz="0" w:space="0" w:color="auto"/>
            <w:bottom w:val="none" w:sz="0" w:space="0" w:color="auto"/>
            <w:right w:val="none" w:sz="0" w:space="0" w:color="auto"/>
          </w:divBdr>
        </w:div>
        <w:div w:id="460610967">
          <w:marLeft w:val="0"/>
          <w:marRight w:val="0"/>
          <w:marTop w:val="0"/>
          <w:marBottom w:val="0"/>
          <w:divBdr>
            <w:top w:val="none" w:sz="0" w:space="0" w:color="auto"/>
            <w:left w:val="none" w:sz="0" w:space="0" w:color="auto"/>
            <w:bottom w:val="none" w:sz="0" w:space="0" w:color="auto"/>
            <w:right w:val="none" w:sz="0" w:space="0" w:color="auto"/>
          </w:divBdr>
        </w:div>
        <w:div w:id="489488788">
          <w:marLeft w:val="0"/>
          <w:marRight w:val="0"/>
          <w:marTop w:val="0"/>
          <w:marBottom w:val="0"/>
          <w:divBdr>
            <w:top w:val="none" w:sz="0" w:space="0" w:color="auto"/>
            <w:left w:val="none" w:sz="0" w:space="0" w:color="auto"/>
            <w:bottom w:val="none" w:sz="0" w:space="0" w:color="auto"/>
            <w:right w:val="none" w:sz="0" w:space="0" w:color="auto"/>
          </w:divBdr>
        </w:div>
        <w:div w:id="377751700">
          <w:marLeft w:val="0"/>
          <w:marRight w:val="0"/>
          <w:marTop w:val="0"/>
          <w:marBottom w:val="0"/>
          <w:divBdr>
            <w:top w:val="none" w:sz="0" w:space="0" w:color="auto"/>
            <w:left w:val="none" w:sz="0" w:space="0" w:color="auto"/>
            <w:bottom w:val="none" w:sz="0" w:space="0" w:color="auto"/>
            <w:right w:val="none" w:sz="0" w:space="0" w:color="auto"/>
          </w:divBdr>
        </w:div>
        <w:div w:id="372393003">
          <w:marLeft w:val="0"/>
          <w:marRight w:val="0"/>
          <w:marTop w:val="0"/>
          <w:marBottom w:val="0"/>
          <w:divBdr>
            <w:top w:val="none" w:sz="0" w:space="0" w:color="auto"/>
            <w:left w:val="none" w:sz="0" w:space="0" w:color="auto"/>
            <w:bottom w:val="none" w:sz="0" w:space="0" w:color="auto"/>
            <w:right w:val="none" w:sz="0" w:space="0" w:color="auto"/>
          </w:divBdr>
        </w:div>
        <w:div w:id="1124229857">
          <w:marLeft w:val="0"/>
          <w:marRight w:val="0"/>
          <w:marTop w:val="0"/>
          <w:marBottom w:val="0"/>
          <w:divBdr>
            <w:top w:val="none" w:sz="0" w:space="0" w:color="auto"/>
            <w:left w:val="none" w:sz="0" w:space="0" w:color="auto"/>
            <w:bottom w:val="none" w:sz="0" w:space="0" w:color="auto"/>
            <w:right w:val="none" w:sz="0" w:space="0" w:color="auto"/>
          </w:divBdr>
        </w:div>
        <w:div w:id="1764716937">
          <w:marLeft w:val="0"/>
          <w:marRight w:val="0"/>
          <w:marTop w:val="0"/>
          <w:marBottom w:val="0"/>
          <w:divBdr>
            <w:top w:val="none" w:sz="0" w:space="0" w:color="auto"/>
            <w:left w:val="none" w:sz="0" w:space="0" w:color="auto"/>
            <w:bottom w:val="none" w:sz="0" w:space="0" w:color="auto"/>
            <w:right w:val="none" w:sz="0" w:space="0" w:color="auto"/>
          </w:divBdr>
        </w:div>
        <w:div w:id="788428525">
          <w:marLeft w:val="0"/>
          <w:marRight w:val="0"/>
          <w:marTop w:val="0"/>
          <w:marBottom w:val="0"/>
          <w:divBdr>
            <w:top w:val="none" w:sz="0" w:space="0" w:color="auto"/>
            <w:left w:val="none" w:sz="0" w:space="0" w:color="auto"/>
            <w:bottom w:val="none" w:sz="0" w:space="0" w:color="auto"/>
            <w:right w:val="none" w:sz="0" w:space="0" w:color="auto"/>
          </w:divBdr>
        </w:div>
        <w:div w:id="146674329">
          <w:marLeft w:val="0"/>
          <w:marRight w:val="0"/>
          <w:marTop w:val="0"/>
          <w:marBottom w:val="0"/>
          <w:divBdr>
            <w:top w:val="none" w:sz="0" w:space="0" w:color="auto"/>
            <w:left w:val="none" w:sz="0" w:space="0" w:color="auto"/>
            <w:bottom w:val="none" w:sz="0" w:space="0" w:color="auto"/>
            <w:right w:val="none" w:sz="0" w:space="0" w:color="auto"/>
          </w:divBdr>
        </w:div>
        <w:div w:id="132649200">
          <w:marLeft w:val="0"/>
          <w:marRight w:val="0"/>
          <w:marTop w:val="0"/>
          <w:marBottom w:val="0"/>
          <w:divBdr>
            <w:top w:val="none" w:sz="0" w:space="0" w:color="auto"/>
            <w:left w:val="none" w:sz="0" w:space="0" w:color="auto"/>
            <w:bottom w:val="none" w:sz="0" w:space="0" w:color="auto"/>
            <w:right w:val="none" w:sz="0" w:space="0" w:color="auto"/>
          </w:divBdr>
        </w:div>
        <w:div w:id="1702242607">
          <w:marLeft w:val="0"/>
          <w:marRight w:val="0"/>
          <w:marTop w:val="0"/>
          <w:marBottom w:val="0"/>
          <w:divBdr>
            <w:top w:val="none" w:sz="0" w:space="0" w:color="auto"/>
            <w:left w:val="none" w:sz="0" w:space="0" w:color="auto"/>
            <w:bottom w:val="none" w:sz="0" w:space="0" w:color="auto"/>
            <w:right w:val="none" w:sz="0" w:space="0" w:color="auto"/>
          </w:divBdr>
        </w:div>
        <w:div w:id="161046667">
          <w:marLeft w:val="0"/>
          <w:marRight w:val="0"/>
          <w:marTop w:val="0"/>
          <w:marBottom w:val="0"/>
          <w:divBdr>
            <w:top w:val="none" w:sz="0" w:space="0" w:color="auto"/>
            <w:left w:val="none" w:sz="0" w:space="0" w:color="auto"/>
            <w:bottom w:val="none" w:sz="0" w:space="0" w:color="auto"/>
            <w:right w:val="none" w:sz="0" w:space="0" w:color="auto"/>
          </w:divBdr>
        </w:div>
        <w:div w:id="1817987001">
          <w:marLeft w:val="0"/>
          <w:marRight w:val="0"/>
          <w:marTop w:val="0"/>
          <w:marBottom w:val="0"/>
          <w:divBdr>
            <w:top w:val="none" w:sz="0" w:space="0" w:color="auto"/>
            <w:left w:val="none" w:sz="0" w:space="0" w:color="auto"/>
            <w:bottom w:val="none" w:sz="0" w:space="0" w:color="auto"/>
            <w:right w:val="none" w:sz="0" w:space="0" w:color="auto"/>
          </w:divBdr>
        </w:div>
        <w:div w:id="383211643">
          <w:marLeft w:val="0"/>
          <w:marRight w:val="0"/>
          <w:marTop w:val="0"/>
          <w:marBottom w:val="0"/>
          <w:divBdr>
            <w:top w:val="none" w:sz="0" w:space="0" w:color="auto"/>
            <w:left w:val="none" w:sz="0" w:space="0" w:color="auto"/>
            <w:bottom w:val="none" w:sz="0" w:space="0" w:color="auto"/>
            <w:right w:val="none" w:sz="0" w:space="0" w:color="auto"/>
          </w:divBdr>
        </w:div>
        <w:div w:id="224225581">
          <w:marLeft w:val="0"/>
          <w:marRight w:val="0"/>
          <w:marTop w:val="0"/>
          <w:marBottom w:val="0"/>
          <w:divBdr>
            <w:top w:val="none" w:sz="0" w:space="0" w:color="auto"/>
            <w:left w:val="none" w:sz="0" w:space="0" w:color="auto"/>
            <w:bottom w:val="none" w:sz="0" w:space="0" w:color="auto"/>
            <w:right w:val="none" w:sz="0" w:space="0" w:color="auto"/>
          </w:divBdr>
        </w:div>
        <w:div w:id="2052882073">
          <w:marLeft w:val="0"/>
          <w:marRight w:val="0"/>
          <w:marTop w:val="0"/>
          <w:marBottom w:val="0"/>
          <w:divBdr>
            <w:top w:val="none" w:sz="0" w:space="0" w:color="auto"/>
            <w:left w:val="none" w:sz="0" w:space="0" w:color="auto"/>
            <w:bottom w:val="none" w:sz="0" w:space="0" w:color="auto"/>
            <w:right w:val="none" w:sz="0" w:space="0" w:color="auto"/>
          </w:divBdr>
        </w:div>
        <w:div w:id="1349452367">
          <w:marLeft w:val="0"/>
          <w:marRight w:val="0"/>
          <w:marTop w:val="0"/>
          <w:marBottom w:val="0"/>
          <w:divBdr>
            <w:top w:val="none" w:sz="0" w:space="0" w:color="auto"/>
            <w:left w:val="none" w:sz="0" w:space="0" w:color="auto"/>
            <w:bottom w:val="none" w:sz="0" w:space="0" w:color="auto"/>
            <w:right w:val="none" w:sz="0" w:space="0" w:color="auto"/>
          </w:divBdr>
        </w:div>
        <w:div w:id="121266786">
          <w:marLeft w:val="0"/>
          <w:marRight w:val="0"/>
          <w:marTop w:val="0"/>
          <w:marBottom w:val="0"/>
          <w:divBdr>
            <w:top w:val="none" w:sz="0" w:space="0" w:color="auto"/>
            <w:left w:val="none" w:sz="0" w:space="0" w:color="auto"/>
            <w:bottom w:val="none" w:sz="0" w:space="0" w:color="auto"/>
            <w:right w:val="none" w:sz="0" w:space="0" w:color="auto"/>
          </w:divBdr>
        </w:div>
        <w:div w:id="1551838444">
          <w:marLeft w:val="0"/>
          <w:marRight w:val="0"/>
          <w:marTop w:val="0"/>
          <w:marBottom w:val="0"/>
          <w:divBdr>
            <w:top w:val="none" w:sz="0" w:space="0" w:color="auto"/>
            <w:left w:val="none" w:sz="0" w:space="0" w:color="auto"/>
            <w:bottom w:val="none" w:sz="0" w:space="0" w:color="auto"/>
            <w:right w:val="none" w:sz="0" w:space="0" w:color="auto"/>
          </w:divBdr>
        </w:div>
        <w:div w:id="1826555848">
          <w:marLeft w:val="0"/>
          <w:marRight w:val="0"/>
          <w:marTop w:val="0"/>
          <w:marBottom w:val="0"/>
          <w:divBdr>
            <w:top w:val="none" w:sz="0" w:space="0" w:color="auto"/>
            <w:left w:val="none" w:sz="0" w:space="0" w:color="auto"/>
            <w:bottom w:val="none" w:sz="0" w:space="0" w:color="auto"/>
            <w:right w:val="none" w:sz="0" w:space="0" w:color="auto"/>
          </w:divBdr>
        </w:div>
        <w:div w:id="253053877">
          <w:marLeft w:val="0"/>
          <w:marRight w:val="0"/>
          <w:marTop w:val="0"/>
          <w:marBottom w:val="0"/>
          <w:divBdr>
            <w:top w:val="none" w:sz="0" w:space="0" w:color="auto"/>
            <w:left w:val="none" w:sz="0" w:space="0" w:color="auto"/>
            <w:bottom w:val="none" w:sz="0" w:space="0" w:color="auto"/>
            <w:right w:val="none" w:sz="0" w:space="0" w:color="auto"/>
          </w:divBdr>
        </w:div>
        <w:div w:id="226231826">
          <w:marLeft w:val="0"/>
          <w:marRight w:val="0"/>
          <w:marTop w:val="0"/>
          <w:marBottom w:val="0"/>
          <w:divBdr>
            <w:top w:val="none" w:sz="0" w:space="0" w:color="auto"/>
            <w:left w:val="none" w:sz="0" w:space="0" w:color="auto"/>
            <w:bottom w:val="none" w:sz="0" w:space="0" w:color="auto"/>
            <w:right w:val="none" w:sz="0" w:space="0" w:color="auto"/>
          </w:divBdr>
        </w:div>
        <w:div w:id="1748454715">
          <w:marLeft w:val="0"/>
          <w:marRight w:val="0"/>
          <w:marTop w:val="0"/>
          <w:marBottom w:val="0"/>
          <w:divBdr>
            <w:top w:val="none" w:sz="0" w:space="0" w:color="auto"/>
            <w:left w:val="none" w:sz="0" w:space="0" w:color="auto"/>
            <w:bottom w:val="none" w:sz="0" w:space="0" w:color="auto"/>
            <w:right w:val="none" w:sz="0" w:space="0" w:color="auto"/>
          </w:divBdr>
        </w:div>
        <w:div w:id="1842575588">
          <w:marLeft w:val="0"/>
          <w:marRight w:val="0"/>
          <w:marTop w:val="0"/>
          <w:marBottom w:val="0"/>
          <w:divBdr>
            <w:top w:val="none" w:sz="0" w:space="0" w:color="auto"/>
            <w:left w:val="none" w:sz="0" w:space="0" w:color="auto"/>
            <w:bottom w:val="none" w:sz="0" w:space="0" w:color="auto"/>
            <w:right w:val="none" w:sz="0" w:space="0" w:color="auto"/>
          </w:divBdr>
        </w:div>
        <w:div w:id="1751005660">
          <w:marLeft w:val="0"/>
          <w:marRight w:val="0"/>
          <w:marTop w:val="0"/>
          <w:marBottom w:val="0"/>
          <w:divBdr>
            <w:top w:val="none" w:sz="0" w:space="0" w:color="auto"/>
            <w:left w:val="none" w:sz="0" w:space="0" w:color="auto"/>
            <w:bottom w:val="none" w:sz="0" w:space="0" w:color="auto"/>
            <w:right w:val="none" w:sz="0" w:space="0" w:color="auto"/>
          </w:divBdr>
        </w:div>
        <w:div w:id="1469126528">
          <w:marLeft w:val="0"/>
          <w:marRight w:val="0"/>
          <w:marTop w:val="0"/>
          <w:marBottom w:val="0"/>
          <w:divBdr>
            <w:top w:val="none" w:sz="0" w:space="0" w:color="auto"/>
            <w:left w:val="none" w:sz="0" w:space="0" w:color="auto"/>
            <w:bottom w:val="none" w:sz="0" w:space="0" w:color="auto"/>
            <w:right w:val="none" w:sz="0" w:space="0" w:color="auto"/>
          </w:divBdr>
        </w:div>
        <w:div w:id="497428624">
          <w:marLeft w:val="0"/>
          <w:marRight w:val="0"/>
          <w:marTop w:val="0"/>
          <w:marBottom w:val="0"/>
          <w:divBdr>
            <w:top w:val="none" w:sz="0" w:space="0" w:color="auto"/>
            <w:left w:val="none" w:sz="0" w:space="0" w:color="auto"/>
            <w:bottom w:val="none" w:sz="0" w:space="0" w:color="auto"/>
            <w:right w:val="none" w:sz="0" w:space="0" w:color="auto"/>
          </w:divBdr>
        </w:div>
        <w:div w:id="731004246">
          <w:marLeft w:val="0"/>
          <w:marRight w:val="0"/>
          <w:marTop w:val="0"/>
          <w:marBottom w:val="0"/>
          <w:divBdr>
            <w:top w:val="none" w:sz="0" w:space="0" w:color="auto"/>
            <w:left w:val="none" w:sz="0" w:space="0" w:color="auto"/>
            <w:bottom w:val="none" w:sz="0" w:space="0" w:color="auto"/>
            <w:right w:val="none" w:sz="0" w:space="0" w:color="auto"/>
          </w:divBdr>
        </w:div>
        <w:div w:id="966158051">
          <w:marLeft w:val="0"/>
          <w:marRight w:val="0"/>
          <w:marTop w:val="0"/>
          <w:marBottom w:val="0"/>
          <w:divBdr>
            <w:top w:val="none" w:sz="0" w:space="0" w:color="auto"/>
            <w:left w:val="none" w:sz="0" w:space="0" w:color="auto"/>
            <w:bottom w:val="none" w:sz="0" w:space="0" w:color="auto"/>
            <w:right w:val="none" w:sz="0" w:space="0" w:color="auto"/>
          </w:divBdr>
        </w:div>
        <w:div w:id="684207881">
          <w:marLeft w:val="0"/>
          <w:marRight w:val="0"/>
          <w:marTop w:val="0"/>
          <w:marBottom w:val="0"/>
          <w:divBdr>
            <w:top w:val="none" w:sz="0" w:space="0" w:color="auto"/>
            <w:left w:val="none" w:sz="0" w:space="0" w:color="auto"/>
            <w:bottom w:val="none" w:sz="0" w:space="0" w:color="auto"/>
            <w:right w:val="none" w:sz="0" w:space="0" w:color="auto"/>
          </w:divBdr>
        </w:div>
        <w:div w:id="2125221615">
          <w:marLeft w:val="0"/>
          <w:marRight w:val="0"/>
          <w:marTop w:val="0"/>
          <w:marBottom w:val="0"/>
          <w:divBdr>
            <w:top w:val="none" w:sz="0" w:space="0" w:color="auto"/>
            <w:left w:val="none" w:sz="0" w:space="0" w:color="auto"/>
            <w:bottom w:val="none" w:sz="0" w:space="0" w:color="auto"/>
            <w:right w:val="none" w:sz="0" w:space="0" w:color="auto"/>
          </w:divBdr>
        </w:div>
        <w:div w:id="1149518185">
          <w:marLeft w:val="0"/>
          <w:marRight w:val="0"/>
          <w:marTop w:val="0"/>
          <w:marBottom w:val="0"/>
          <w:divBdr>
            <w:top w:val="none" w:sz="0" w:space="0" w:color="auto"/>
            <w:left w:val="none" w:sz="0" w:space="0" w:color="auto"/>
            <w:bottom w:val="none" w:sz="0" w:space="0" w:color="auto"/>
            <w:right w:val="none" w:sz="0" w:space="0" w:color="auto"/>
          </w:divBdr>
        </w:div>
        <w:div w:id="80030499">
          <w:marLeft w:val="0"/>
          <w:marRight w:val="0"/>
          <w:marTop w:val="0"/>
          <w:marBottom w:val="0"/>
          <w:divBdr>
            <w:top w:val="none" w:sz="0" w:space="0" w:color="auto"/>
            <w:left w:val="none" w:sz="0" w:space="0" w:color="auto"/>
            <w:bottom w:val="none" w:sz="0" w:space="0" w:color="auto"/>
            <w:right w:val="none" w:sz="0" w:space="0" w:color="auto"/>
          </w:divBdr>
        </w:div>
        <w:div w:id="1673140920">
          <w:marLeft w:val="0"/>
          <w:marRight w:val="0"/>
          <w:marTop w:val="0"/>
          <w:marBottom w:val="0"/>
          <w:divBdr>
            <w:top w:val="none" w:sz="0" w:space="0" w:color="auto"/>
            <w:left w:val="none" w:sz="0" w:space="0" w:color="auto"/>
            <w:bottom w:val="none" w:sz="0" w:space="0" w:color="auto"/>
            <w:right w:val="none" w:sz="0" w:space="0" w:color="auto"/>
          </w:divBdr>
        </w:div>
        <w:div w:id="518742539">
          <w:marLeft w:val="0"/>
          <w:marRight w:val="0"/>
          <w:marTop w:val="0"/>
          <w:marBottom w:val="0"/>
          <w:divBdr>
            <w:top w:val="none" w:sz="0" w:space="0" w:color="auto"/>
            <w:left w:val="none" w:sz="0" w:space="0" w:color="auto"/>
            <w:bottom w:val="none" w:sz="0" w:space="0" w:color="auto"/>
            <w:right w:val="none" w:sz="0" w:space="0" w:color="auto"/>
          </w:divBdr>
        </w:div>
        <w:div w:id="1520435645">
          <w:marLeft w:val="0"/>
          <w:marRight w:val="0"/>
          <w:marTop w:val="0"/>
          <w:marBottom w:val="0"/>
          <w:divBdr>
            <w:top w:val="none" w:sz="0" w:space="0" w:color="auto"/>
            <w:left w:val="none" w:sz="0" w:space="0" w:color="auto"/>
            <w:bottom w:val="none" w:sz="0" w:space="0" w:color="auto"/>
            <w:right w:val="none" w:sz="0" w:space="0" w:color="auto"/>
          </w:divBdr>
        </w:div>
        <w:div w:id="1179808268">
          <w:marLeft w:val="0"/>
          <w:marRight w:val="0"/>
          <w:marTop w:val="0"/>
          <w:marBottom w:val="0"/>
          <w:divBdr>
            <w:top w:val="none" w:sz="0" w:space="0" w:color="auto"/>
            <w:left w:val="none" w:sz="0" w:space="0" w:color="auto"/>
            <w:bottom w:val="none" w:sz="0" w:space="0" w:color="auto"/>
            <w:right w:val="none" w:sz="0" w:space="0" w:color="auto"/>
          </w:divBdr>
        </w:div>
        <w:div w:id="1673072494">
          <w:marLeft w:val="0"/>
          <w:marRight w:val="0"/>
          <w:marTop w:val="0"/>
          <w:marBottom w:val="0"/>
          <w:divBdr>
            <w:top w:val="none" w:sz="0" w:space="0" w:color="auto"/>
            <w:left w:val="none" w:sz="0" w:space="0" w:color="auto"/>
            <w:bottom w:val="none" w:sz="0" w:space="0" w:color="auto"/>
            <w:right w:val="none" w:sz="0" w:space="0" w:color="auto"/>
          </w:divBdr>
        </w:div>
        <w:div w:id="2125731315">
          <w:marLeft w:val="0"/>
          <w:marRight w:val="0"/>
          <w:marTop w:val="0"/>
          <w:marBottom w:val="0"/>
          <w:divBdr>
            <w:top w:val="none" w:sz="0" w:space="0" w:color="auto"/>
            <w:left w:val="none" w:sz="0" w:space="0" w:color="auto"/>
            <w:bottom w:val="none" w:sz="0" w:space="0" w:color="auto"/>
            <w:right w:val="none" w:sz="0" w:space="0" w:color="auto"/>
          </w:divBdr>
        </w:div>
        <w:div w:id="525288141">
          <w:marLeft w:val="0"/>
          <w:marRight w:val="0"/>
          <w:marTop w:val="0"/>
          <w:marBottom w:val="0"/>
          <w:divBdr>
            <w:top w:val="none" w:sz="0" w:space="0" w:color="auto"/>
            <w:left w:val="none" w:sz="0" w:space="0" w:color="auto"/>
            <w:bottom w:val="none" w:sz="0" w:space="0" w:color="auto"/>
            <w:right w:val="none" w:sz="0" w:space="0" w:color="auto"/>
          </w:divBdr>
        </w:div>
        <w:div w:id="1522160267">
          <w:marLeft w:val="0"/>
          <w:marRight w:val="0"/>
          <w:marTop w:val="0"/>
          <w:marBottom w:val="0"/>
          <w:divBdr>
            <w:top w:val="none" w:sz="0" w:space="0" w:color="auto"/>
            <w:left w:val="none" w:sz="0" w:space="0" w:color="auto"/>
            <w:bottom w:val="none" w:sz="0" w:space="0" w:color="auto"/>
            <w:right w:val="none" w:sz="0" w:space="0" w:color="auto"/>
          </w:divBdr>
        </w:div>
        <w:div w:id="1314600012">
          <w:marLeft w:val="0"/>
          <w:marRight w:val="0"/>
          <w:marTop w:val="0"/>
          <w:marBottom w:val="0"/>
          <w:divBdr>
            <w:top w:val="none" w:sz="0" w:space="0" w:color="auto"/>
            <w:left w:val="none" w:sz="0" w:space="0" w:color="auto"/>
            <w:bottom w:val="none" w:sz="0" w:space="0" w:color="auto"/>
            <w:right w:val="none" w:sz="0" w:space="0" w:color="auto"/>
          </w:divBdr>
        </w:div>
        <w:div w:id="1679426395">
          <w:marLeft w:val="0"/>
          <w:marRight w:val="0"/>
          <w:marTop w:val="0"/>
          <w:marBottom w:val="0"/>
          <w:divBdr>
            <w:top w:val="none" w:sz="0" w:space="0" w:color="auto"/>
            <w:left w:val="none" w:sz="0" w:space="0" w:color="auto"/>
            <w:bottom w:val="none" w:sz="0" w:space="0" w:color="auto"/>
            <w:right w:val="none" w:sz="0" w:space="0" w:color="auto"/>
          </w:divBdr>
        </w:div>
        <w:div w:id="2078822909">
          <w:marLeft w:val="0"/>
          <w:marRight w:val="0"/>
          <w:marTop w:val="0"/>
          <w:marBottom w:val="0"/>
          <w:divBdr>
            <w:top w:val="none" w:sz="0" w:space="0" w:color="auto"/>
            <w:left w:val="none" w:sz="0" w:space="0" w:color="auto"/>
            <w:bottom w:val="none" w:sz="0" w:space="0" w:color="auto"/>
            <w:right w:val="none" w:sz="0" w:space="0" w:color="auto"/>
          </w:divBdr>
          <w:divsChild>
            <w:div w:id="1415856286">
              <w:marLeft w:val="0"/>
              <w:marRight w:val="0"/>
              <w:marTop w:val="30"/>
              <w:marBottom w:val="30"/>
              <w:divBdr>
                <w:top w:val="none" w:sz="0" w:space="0" w:color="auto"/>
                <w:left w:val="none" w:sz="0" w:space="0" w:color="auto"/>
                <w:bottom w:val="none" w:sz="0" w:space="0" w:color="auto"/>
                <w:right w:val="none" w:sz="0" w:space="0" w:color="auto"/>
              </w:divBdr>
              <w:divsChild>
                <w:div w:id="1876507015">
                  <w:marLeft w:val="0"/>
                  <w:marRight w:val="0"/>
                  <w:marTop w:val="0"/>
                  <w:marBottom w:val="0"/>
                  <w:divBdr>
                    <w:top w:val="none" w:sz="0" w:space="0" w:color="auto"/>
                    <w:left w:val="none" w:sz="0" w:space="0" w:color="auto"/>
                    <w:bottom w:val="none" w:sz="0" w:space="0" w:color="auto"/>
                    <w:right w:val="none" w:sz="0" w:space="0" w:color="auto"/>
                  </w:divBdr>
                  <w:divsChild>
                    <w:div w:id="1178422905">
                      <w:marLeft w:val="0"/>
                      <w:marRight w:val="0"/>
                      <w:marTop w:val="0"/>
                      <w:marBottom w:val="0"/>
                      <w:divBdr>
                        <w:top w:val="none" w:sz="0" w:space="0" w:color="auto"/>
                        <w:left w:val="none" w:sz="0" w:space="0" w:color="auto"/>
                        <w:bottom w:val="none" w:sz="0" w:space="0" w:color="auto"/>
                        <w:right w:val="none" w:sz="0" w:space="0" w:color="auto"/>
                      </w:divBdr>
                    </w:div>
                    <w:div w:id="145514664">
                      <w:marLeft w:val="0"/>
                      <w:marRight w:val="0"/>
                      <w:marTop w:val="0"/>
                      <w:marBottom w:val="0"/>
                      <w:divBdr>
                        <w:top w:val="none" w:sz="0" w:space="0" w:color="auto"/>
                        <w:left w:val="none" w:sz="0" w:space="0" w:color="auto"/>
                        <w:bottom w:val="none" w:sz="0" w:space="0" w:color="auto"/>
                        <w:right w:val="none" w:sz="0" w:space="0" w:color="auto"/>
                      </w:divBdr>
                    </w:div>
                    <w:div w:id="708645739">
                      <w:marLeft w:val="0"/>
                      <w:marRight w:val="0"/>
                      <w:marTop w:val="0"/>
                      <w:marBottom w:val="0"/>
                      <w:divBdr>
                        <w:top w:val="none" w:sz="0" w:space="0" w:color="auto"/>
                        <w:left w:val="none" w:sz="0" w:space="0" w:color="auto"/>
                        <w:bottom w:val="none" w:sz="0" w:space="0" w:color="auto"/>
                        <w:right w:val="none" w:sz="0" w:space="0" w:color="auto"/>
                      </w:divBdr>
                    </w:div>
                  </w:divsChild>
                </w:div>
                <w:div w:id="2003655843">
                  <w:marLeft w:val="0"/>
                  <w:marRight w:val="0"/>
                  <w:marTop w:val="0"/>
                  <w:marBottom w:val="0"/>
                  <w:divBdr>
                    <w:top w:val="none" w:sz="0" w:space="0" w:color="auto"/>
                    <w:left w:val="none" w:sz="0" w:space="0" w:color="auto"/>
                    <w:bottom w:val="none" w:sz="0" w:space="0" w:color="auto"/>
                    <w:right w:val="none" w:sz="0" w:space="0" w:color="auto"/>
                  </w:divBdr>
                  <w:divsChild>
                    <w:div w:id="384304851">
                      <w:marLeft w:val="0"/>
                      <w:marRight w:val="0"/>
                      <w:marTop w:val="0"/>
                      <w:marBottom w:val="0"/>
                      <w:divBdr>
                        <w:top w:val="none" w:sz="0" w:space="0" w:color="auto"/>
                        <w:left w:val="none" w:sz="0" w:space="0" w:color="auto"/>
                        <w:bottom w:val="none" w:sz="0" w:space="0" w:color="auto"/>
                        <w:right w:val="none" w:sz="0" w:space="0" w:color="auto"/>
                      </w:divBdr>
                    </w:div>
                    <w:div w:id="1634409062">
                      <w:marLeft w:val="0"/>
                      <w:marRight w:val="0"/>
                      <w:marTop w:val="0"/>
                      <w:marBottom w:val="0"/>
                      <w:divBdr>
                        <w:top w:val="none" w:sz="0" w:space="0" w:color="auto"/>
                        <w:left w:val="none" w:sz="0" w:space="0" w:color="auto"/>
                        <w:bottom w:val="none" w:sz="0" w:space="0" w:color="auto"/>
                        <w:right w:val="none" w:sz="0" w:space="0" w:color="auto"/>
                      </w:divBdr>
                    </w:div>
                    <w:div w:id="1060639049">
                      <w:marLeft w:val="0"/>
                      <w:marRight w:val="0"/>
                      <w:marTop w:val="0"/>
                      <w:marBottom w:val="0"/>
                      <w:divBdr>
                        <w:top w:val="none" w:sz="0" w:space="0" w:color="auto"/>
                        <w:left w:val="none" w:sz="0" w:space="0" w:color="auto"/>
                        <w:bottom w:val="none" w:sz="0" w:space="0" w:color="auto"/>
                        <w:right w:val="none" w:sz="0" w:space="0" w:color="auto"/>
                      </w:divBdr>
                    </w:div>
                    <w:div w:id="1019701095">
                      <w:marLeft w:val="0"/>
                      <w:marRight w:val="0"/>
                      <w:marTop w:val="0"/>
                      <w:marBottom w:val="0"/>
                      <w:divBdr>
                        <w:top w:val="none" w:sz="0" w:space="0" w:color="auto"/>
                        <w:left w:val="none" w:sz="0" w:space="0" w:color="auto"/>
                        <w:bottom w:val="none" w:sz="0" w:space="0" w:color="auto"/>
                        <w:right w:val="none" w:sz="0" w:space="0" w:color="auto"/>
                      </w:divBdr>
                    </w:div>
                    <w:div w:id="76706774">
                      <w:marLeft w:val="0"/>
                      <w:marRight w:val="0"/>
                      <w:marTop w:val="0"/>
                      <w:marBottom w:val="0"/>
                      <w:divBdr>
                        <w:top w:val="none" w:sz="0" w:space="0" w:color="auto"/>
                        <w:left w:val="none" w:sz="0" w:space="0" w:color="auto"/>
                        <w:bottom w:val="none" w:sz="0" w:space="0" w:color="auto"/>
                        <w:right w:val="none" w:sz="0" w:space="0" w:color="auto"/>
                      </w:divBdr>
                    </w:div>
                    <w:div w:id="2101245983">
                      <w:marLeft w:val="0"/>
                      <w:marRight w:val="0"/>
                      <w:marTop w:val="0"/>
                      <w:marBottom w:val="0"/>
                      <w:divBdr>
                        <w:top w:val="none" w:sz="0" w:space="0" w:color="auto"/>
                        <w:left w:val="none" w:sz="0" w:space="0" w:color="auto"/>
                        <w:bottom w:val="none" w:sz="0" w:space="0" w:color="auto"/>
                        <w:right w:val="none" w:sz="0" w:space="0" w:color="auto"/>
                      </w:divBdr>
                    </w:div>
                  </w:divsChild>
                </w:div>
                <w:div w:id="1941716236">
                  <w:marLeft w:val="0"/>
                  <w:marRight w:val="0"/>
                  <w:marTop w:val="0"/>
                  <w:marBottom w:val="0"/>
                  <w:divBdr>
                    <w:top w:val="none" w:sz="0" w:space="0" w:color="auto"/>
                    <w:left w:val="none" w:sz="0" w:space="0" w:color="auto"/>
                    <w:bottom w:val="none" w:sz="0" w:space="0" w:color="auto"/>
                    <w:right w:val="none" w:sz="0" w:space="0" w:color="auto"/>
                  </w:divBdr>
                  <w:divsChild>
                    <w:div w:id="2019040128">
                      <w:marLeft w:val="0"/>
                      <w:marRight w:val="0"/>
                      <w:marTop w:val="0"/>
                      <w:marBottom w:val="0"/>
                      <w:divBdr>
                        <w:top w:val="none" w:sz="0" w:space="0" w:color="auto"/>
                        <w:left w:val="none" w:sz="0" w:space="0" w:color="auto"/>
                        <w:bottom w:val="none" w:sz="0" w:space="0" w:color="auto"/>
                        <w:right w:val="none" w:sz="0" w:space="0" w:color="auto"/>
                      </w:divBdr>
                    </w:div>
                    <w:div w:id="14619880">
                      <w:marLeft w:val="0"/>
                      <w:marRight w:val="0"/>
                      <w:marTop w:val="0"/>
                      <w:marBottom w:val="0"/>
                      <w:divBdr>
                        <w:top w:val="none" w:sz="0" w:space="0" w:color="auto"/>
                        <w:left w:val="none" w:sz="0" w:space="0" w:color="auto"/>
                        <w:bottom w:val="none" w:sz="0" w:space="0" w:color="auto"/>
                        <w:right w:val="none" w:sz="0" w:space="0" w:color="auto"/>
                      </w:divBdr>
                    </w:div>
                    <w:div w:id="546838650">
                      <w:marLeft w:val="0"/>
                      <w:marRight w:val="0"/>
                      <w:marTop w:val="0"/>
                      <w:marBottom w:val="0"/>
                      <w:divBdr>
                        <w:top w:val="none" w:sz="0" w:space="0" w:color="auto"/>
                        <w:left w:val="none" w:sz="0" w:space="0" w:color="auto"/>
                        <w:bottom w:val="none" w:sz="0" w:space="0" w:color="auto"/>
                        <w:right w:val="none" w:sz="0" w:space="0" w:color="auto"/>
                      </w:divBdr>
                    </w:div>
                    <w:div w:id="28991020">
                      <w:marLeft w:val="0"/>
                      <w:marRight w:val="0"/>
                      <w:marTop w:val="0"/>
                      <w:marBottom w:val="0"/>
                      <w:divBdr>
                        <w:top w:val="none" w:sz="0" w:space="0" w:color="auto"/>
                        <w:left w:val="none" w:sz="0" w:space="0" w:color="auto"/>
                        <w:bottom w:val="none" w:sz="0" w:space="0" w:color="auto"/>
                        <w:right w:val="none" w:sz="0" w:space="0" w:color="auto"/>
                      </w:divBdr>
                    </w:div>
                    <w:div w:id="1519388478">
                      <w:marLeft w:val="0"/>
                      <w:marRight w:val="0"/>
                      <w:marTop w:val="0"/>
                      <w:marBottom w:val="0"/>
                      <w:divBdr>
                        <w:top w:val="none" w:sz="0" w:space="0" w:color="auto"/>
                        <w:left w:val="none" w:sz="0" w:space="0" w:color="auto"/>
                        <w:bottom w:val="none" w:sz="0" w:space="0" w:color="auto"/>
                        <w:right w:val="none" w:sz="0" w:space="0" w:color="auto"/>
                      </w:divBdr>
                    </w:div>
                    <w:div w:id="1854371434">
                      <w:marLeft w:val="0"/>
                      <w:marRight w:val="0"/>
                      <w:marTop w:val="0"/>
                      <w:marBottom w:val="0"/>
                      <w:divBdr>
                        <w:top w:val="none" w:sz="0" w:space="0" w:color="auto"/>
                        <w:left w:val="none" w:sz="0" w:space="0" w:color="auto"/>
                        <w:bottom w:val="none" w:sz="0" w:space="0" w:color="auto"/>
                        <w:right w:val="none" w:sz="0" w:space="0" w:color="auto"/>
                      </w:divBdr>
                    </w:div>
                  </w:divsChild>
                </w:div>
                <w:div w:id="1785268960">
                  <w:marLeft w:val="0"/>
                  <w:marRight w:val="0"/>
                  <w:marTop w:val="0"/>
                  <w:marBottom w:val="0"/>
                  <w:divBdr>
                    <w:top w:val="none" w:sz="0" w:space="0" w:color="auto"/>
                    <w:left w:val="none" w:sz="0" w:space="0" w:color="auto"/>
                    <w:bottom w:val="none" w:sz="0" w:space="0" w:color="auto"/>
                    <w:right w:val="none" w:sz="0" w:space="0" w:color="auto"/>
                  </w:divBdr>
                  <w:divsChild>
                    <w:div w:id="485820568">
                      <w:marLeft w:val="0"/>
                      <w:marRight w:val="0"/>
                      <w:marTop w:val="0"/>
                      <w:marBottom w:val="0"/>
                      <w:divBdr>
                        <w:top w:val="none" w:sz="0" w:space="0" w:color="auto"/>
                        <w:left w:val="none" w:sz="0" w:space="0" w:color="auto"/>
                        <w:bottom w:val="none" w:sz="0" w:space="0" w:color="auto"/>
                        <w:right w:val="none" w:sz="0" w:space="0" w:color="auto"/>
                      </w:divBdr>
                    </w:div>
                    <w:div w:id="758062653">
                      <w:marLeft w:val="0"/>
                      <w:marRight w:val="0"/>
                      <w:marTop w:val="0"/>
                      <w:marBottom w:val="0"/>
                      <w:divBdr>
                        <w:top w:val="none" w:sz="0" w:space="0" w:color="auto"/>
                        <w:left w:val="none" w:sz="0" w:space="0" w:color="auto"/>
                        <w:bottom w:val="none" w:sz="0" w:space="0" w:color="auto"/>
                        <w:right w:val="none" w:sz="0" w:space="0" w:color="auto"/>
                      </w:divBdr>
                    </w:div>
                    <w:div w:id="446779518">
                      <w:marLeft w:val="0"/>
                      <w:marRight w:val="0"/>
                      <w:marTop w:val="0"/>
                      <w:marBottom w:val="0"/>
                      <w:divBdr>
                        <w:top w:val="none" w:sz="0" w:space="0" w:color="auto"/>
                        <w:left w:val="none" w:sz="0" w:space="0" w:color="auto"/>
                        <w:bottom w:val="none" w:sz="0" w:space="0" w:color="auto"/>
                        <w:right w:val="none" w:sz="0" w:space="0" w:color="auto"/>
                      </w:divBdr>
                    </w:div>
                    <w:div w:id="383456270">
                      <w:marLeft w:val="0"/>
                      <w:marRight w:val="0"/>
                      <w:marTop w:val="0"/>
                      <w:marBottom w:val="0"/>
                      <w:divBdr>
                        <w:top w:val="none" w:sz="0" w:space="0" w:color="auto"/>
                        <w:left w:val="none" w:sz="0" w:space="0" w:color="auto"/>
                        <w:bottom w:val="none" w:sz="0" w:space="0" w:color="auto"/>
                        <w:right w:val="none" w:sz="0" w:space="0" w:color="auto"/>
                      </w:divBdr>
                    </w:div>
                  </w:divsChild>
                </w:div>
                <w:div w:id="716009461">
                  <w:marLeft w:val="0"/>
                  <w:marRight w:val="0"/>
                  <w:marTop w:val="0"/>
                  <w:marBottom w:val="0"/>
                  <w:divBdr>
                    <w:top w:val="none" w:sz="0" w:space="0" w:color="auto"/>
                    <w:left w:val="none" w:sz="0" w:space="0" w:color="auto"/>
                    <w:bottom w:val="none" w:sz="0" w:space="0" w:color="auto"/>
                    <w:right w:val="none" w:sz="0" w:space="0" w:color="auto"/>
                  </w:divBdr>
                  <w:divsChild>
                    <w:div w:id="1010255254">
                      <w:marLeft w:val="0"/>
                      <w:marRight w:val="0"/>
                      <w:marTop w:val="0"/>
                      <w:marBottom w:val="0"/>
                      <w:divBdr>
                        <w:top w:val="none" w:sz="0" w:space="0" w:color="auto"/>
                        <w:left w:val="none" w:sz="0" w:space="0" w:color="auto"/>
                        <w:bottom w:val="none" w:sz="0" w:space="0" w:color="auto"/>
                        <w:right w:val="none" w:sz="0" w:space="0" w:color="auto"/>
                      </w:divBdr>
                    </w:div>
                    <w:div w:id="960915542">
                      <w:marLeft w:val="0"/>
                      <w:marRight w:val="0"/>
                      <w:marTop w:val="0"/>
                      <w:marBottom w:val="0"/>
                      <w:divBdr>
                        <w:top w:val="none" w:sz="0" w:space="0" w:color="auto"/>
                        <w:left w:val="none" w:sz="0" w:space="0" w:color="auto"/>
                        <w:bottom w:val="none" w:sz="0" w:space="0" w:color="auto"/>
                        <w:right w:val="none" w:sz="0" w:space="0" w:color="auto"/>
                      </w:divBdr>
                    </w:div>
                    <w:div w:id="1666471711">
                      <w:marLeft w:val="0"/>
                      <w:marRight w:val="0"/>
                      <w:marTop w:val="0"/>
                      <w:marBottom w:val="0"/>
                      <w:divBdr>
                        <w:top w:val="none" w:sz="0" w:space="0" w:color="auto"/>
                        <w:left w:val="none" w:sz="0" w:space="0" w:color="auto"/>
                        <w:bottom w:val="none" w:sz="0" w:space="0" w:color="auto"/>
                        <w:right w:val="none" w:sz="0" w:space="0" w:color="auto"/>
                      </w:divBdr>
                    </w:div>
                    <w:div w:id="1818376400">
                      <w:marLeft w:val="0"/>
                      <w:marRight w:val="0"/>
                      <w:marTop w:val="0"/>
                      <w:marBottom w:val="0"/>
                      <w:divBdr>
                        <w:top w:val="none" w:sz="0" w:space="0" w:color="auto"/>
                        <w:left w:val="none" w:sz="0" w:space="0" w:color="auto"/>
                        <w:bottom w:val="none" w:sz="0" w:space="0" w:color="auto"/>
                        <w:right w:val="none" w:sz="0" w:space="0" w:color="auto"/>
                      </w:divBdr>
                    </w:div>
                    <w:div w:id="356935091">
                      <w:marLeft w:val="0"/>
                      <w:marRight w:val="0"/>
                      <w:marTop w:val="0"/>
                      <w:marBottom w:val="0"/>
                      <w:divBdr>
                        <w:top w:val="none" w:sz="0" w:space="0" w:color="auto"/>
                        <w:left w:val="none" w:sz="0" w:space="0" w:color="auto"/>
                        <w:bottom w:val="none" w:sz="0" w:space="0" w:color="auto"/>
                        <w:right w:val="none" w:sz="0" w:space="0" w:color="auto"/>
                      </w:divBdr>
                    </w:div>
                    <w:div w:id="507404052">
                      <w:marLeft w:val="0"/>
                      <w:marRight w:val="0"/>
                      <w:marTop w:val="0"/>
                      <w:marBottom w:val="0"/>
                      <w:divBdr>
                        <w:top w:val="none" w:sz="0" w:space="0" w:color="auto"/>
                        <w:left w:val="none" w:sz="0" w:space="0" w:color="auto"/>
                        <w:bottom w:val="none" w:sz="0" w:space="0" w:color="auto"/>
                        <w:right w:val="none" w:sz="0" w:space="0" w:color="auto"/>
                      </w:divBdr>
                    </w:div>
                  </w:divsChild>
                </w:div>
                <w:div w:id="143543860">
                  <w:marLeft w:val="0"/>
                  <w:marRight w:val="0"/>
                  <w:marTop w:val="0"/>
                  <w:marBottom w:val="0"/>
                  <w:divBdr>
                    <w:top w:val="none" w:sz="0" w:space="0" w:color="auto"/>
                    <w:left w:val="none" w:sz="0" w:space="0" w:color="auto"/>
                    <w:bottom w:val="none" w:sz="0" w:space="0" w:color="auto"/>
                    <w:right w:val="none" w:sz="0" w:space="0" w:color="auto"/>
                  </w:divBdr>
                  <w:divsChild>
                    <w:div w:id="619458103">
                      <w:marLeft w:val="0"/>
                      <w:marRight w:val="0"/>
                      <w:marTop w:val="0"/>
                      <w:marBottom w:val="0"/>
                      <w:divBdr>
                        <w:top w:val="none" w:sz="0" w:space="0" w:color="auto"/>
                        <w:left w:val="none" w:sz="0" w:space="0" w:color="auto"/>
                        <w:bottom w:val="none" w:sz="0" w:space="0" w:color="auto"/>
                        <w:right w:val="none" w:sz="0" w:space="0" w:color="auto"/>
                      </w:divBdr>
                    </w:div>
                    <w:div w:id="2105493745">
                      <w:marLeft w:val="0"/>
                      <w:marRight w:val="0"/>
                      <w:marTop w:val="0"/>
                      <w:marBottom w:val="0"/>
                      <w:divBdr>
                        <w:top w:val="none" w:sz="0" w:space="0" w:color="auto"/>
                        <w:left w:val="none" w:sz="0" w:space="0" w:color="auto"/>
                        <w:bottom w:val="none" w:sz="0" w:space="0" w:color="auto"/>
                        <w:right w:val="none" w:sz="0" w:space="0" w:color="auto"/>
                      </w:divBdr>
                    </w:div>
                    <w:div w:id="1458111170">
                      <w:marLeft w:val="0"/>
                      <w:marRight w:val="0"/>
                      <w:marTop w:val="0"/>
                      <w:marBottom w:val="0"/>
                      <w:divBdr>
                        <w:top w:val="none" w:sz="0" w:space="0" w:color="auto"/>
                        <w:left w:val="none" w:sz="0" w:space="0" w:color="auto"/>
                        <w:bottom w:val="none" w:sz="0" w:space="0" w:color="auto"/>
                        <w:right w:val="none" w:sz="0" w:space="0" w:color="auto"/>
                      </w:divBdr>
                    </w:div>
                    <w:div w:id="1395813795">
                      <w:marLeft w:val="0"/>
                      <w:marRight w:val="0"/>
                      <w:marTop w:val="0"/>
                      <w:marBottom w:val="0"/>
                      <w:divBdr>
                        <w:top w:val="none" w:sz="0" w:space="0" w:color="auto"/>
                        <w:left w:val="none" w:sz="0" w:space="0" w:color="auto"/>
                        <w:bottom w:val="none" w:sz="0" w:space="0" w:color="auto"/>
                        <w:right w:val="none" w:sz="0" w:space="0" w:color="auto"/>
                      </w:divBdr>
                    </w:div>
                    <w:div w:id="960259546">
                      <w:marLeft w:val="0"/>
                      <w:marRight w:val="0"/>
                      <w:marTop w:val="0"/>
                      <w:marBottom w:val="0"/>
                      <w:divBdr>
                        <w:top w:val="none" w:sz="0" w:space="0" w:color="auto"/>
                        <w:left w:val="none" w:sz="0" w:space="0" w:color="auto"/>
                        <w:bottom w:val="none" w:sz="0" w:space="0" w:color="auto"/>
                        <w:right w:val="none" w:sz="0" w:space="0" w:color="auto"/>
                      </w:divBdr>
                    </w:div>
                  </w:divsChild>
                </w:div>
                <w:div w:id="1410882013">
                  <w:marLeft w:val="0"/>
                  <w:marRight w:val="0"/>
                  <w:marTop w:val="0"/>
                  <w:marBottom w:val="0"/>
                  <w:divBdr>
                    <w:top w:val="none" w:sz="0" w:space="0" w:color="auto"/>
                    <w:left w:val="none" w:sz="0" w:space="0" w:color="auto"/>
                    <w:bottom w:val="none" w:sz="0" w:space="0" w:color="auto"/>
                    <w:right w:val="none" w:sz="0" w:space="0" w:color="auto"/>
                  </w:divBdr>
                  <w:divsChild>
                    <w:div w:id="807549158">
                      <w:marLeft w:val="0"/>
                      <w:marRight w:val="0"/>
                      <w:marTop w:val="0"/>
                      <w:marBottom w:val="0"/>
                      <w:divBdr>
                        <w:top w:val="none" w:sz="0" w:space="0" w:color="auto"/>
                        <w:left w:val="none" w:sz="0" w:space="0" w:color="auto"/>
                        <w:bottom w:val="none" w:sz="0" w:space="0" w:color="auto"/>
                        <w:right w:val="none" w:sz="0" w:space="0" w:color="auto"/>
                      </w:divBdr>
                    </w:div>
                    <w:div w:id="1920166737">
                      <w:marLeft w:val="0"/>
                      <w:marRight w:val="0"/>
                      <w:marTop w:val="0"/>
                      <w:marBottom w:val="0"/>
                      <w:divBdr>
                        <w:top w:val="none" w:sz="0" w:space="0" w:color="auto"/>
                        <w:left w:val="none" w:sz="0" w:space="0" w:color="auto"/>
                        <w:bottom w:val="none" w:sz="0" w:space="0" w:color="auto"/>
                        <w:right w:val="none" w:sz="0" w:space="0" w:color="auto"/>
                      </w:divBdr>
                    </w:div>
                    <w:div w:id="834106183">
                      <w:marLeft w:val="0"/>
                      <w:marRight w:val="0"/>
                      <w:marTop w:val="0"/>
                      <w:marBottom w:val="0"/>
                      <w:divBdr>
                        <w:top w:val="none" w:sz="0" w:space="0" w:color="auto"/>
                        <w:left w:val="none" w:sz="0" w:space="0" w:color="auto"/>
                        <w:bottom w:val="none" w:sz="0" w:space="0" w:color="auto"/>
                        <w:right w:val="none" w:sz="0" w:space="0" w:color="auto"/>
                      </w:divBdr>
                    </w:div>
                    <w:div w:id="161168457">
                      <w:marLeft w:val="0"/>
                      <w:marRight w:val="0"/>
                      <w:marTop w:val="0"/>
                      <w:marBottom w:val="0"/>
                      <w:divBdr>
                        <w:top w:val="none" w:sz="0" w:space="0" w:color="auto"/>
                        <w:left w:val="none" w:sz="0" w:space="0" w:color="auto"/>
                        <w:bottom w:val="none" w:sz="0" w:space="0" w:color="auto"/>
                        <w:right w:val="none" w:sz="0" w:space="0" w:color="auto"/>
                      </w:divBdr>
                    </w:div>
                    <w:div w:id="1680232925">
                      <w:marLeft w:val="0"/>
                      <w:marRight w:val="0"/>
                      <w:marTop w:val="0"/>
                      <w:marBottom w:val="0"/>
                      <w:divBdr>
                        <w:top w:val="none" w:sz="0" w:space="0" w:color="auto"/>
                        <w:left w:val="none" w:sz="0" w:space="0" w:color="auto"/>
                        <w:bottom w:val="none" w:sz="0" w:space="0" w:color="auto"/>
                        <w:right w:val="none" w:sz="0" w:space="0" w:color="auto"/>
                      </w:divBdr>
                    </w:div>
                    <w:div w:id="532500546">
                      <w:marLeft w:val="0"/>
                      <w:marRight w:val="0"/>
                      <w:marTop w:val="0"/>
                      <w:marBottom w:val="0"/>
                      <w:divBdr>
                        <w:top w:val="none" w:sz="0" w:space="0" w:color="auto"/>
                        <w:left w:val="none" w:sz="0" w:space="0" w:color="auto"/>
                        <w:bottom w:val="none" w:sz="0" w:space="0" w:color="auto"/>
                        <w:right w:val="none" w:sz="0" w:space="0" w:color="auto"/>
                      </w:divBdr>
                    </w:div>
                    <w:div w:id="428819556">
                      <w:marLeft w:val="0"/>
                      <w:marRight w:val="0"/>
                      <w:marTop w:val="0"/>
                      <w:marBottom w:val="0"/>
                      <w:divBdr>
                        <w:top w:val="none" w:sz="0" w:space="0" w:color="auto"/>
                        <w:left w:val="none" w:sz="0" w:space="0" w:color="auto"/>
                        <w:bottom w:val="none" w:sz="0" w:space="0" w:color="auto"/>
                        <w:right w:val="none" w:sz="0" w:space="0" w:color="auto"/>
                      </w:divBdr>
                    </w:div>
                  </w:divsChild>
                </w:div>
                <w:div w:id="1159073014">
                  <w:marLeft w:val="0"/>
                  <w:marRight w:val="0"/>
                  <w:marTop w:val="0"/>
                  <w:marBottom w:val="0"/>
                  <w:divBdr>
                    <w:top w:val="none" w:sz="0" w:space="0" w:color="auto"/>
                    <w:left w:val="none" w:sz="0" w:space="0" w:color="auto"/>
                    <w:bottom w:val="none" w:sz="0" w:space="0" w:color="auto"/>
                    <w:right w:val="none" w:sz="0" w:space="0" w:color="auto"/>
                  </w:divBdr>
                  <w:divsChild>
                    <w:div w:id="85073978">
                      <w:marLeft w:val="0"/>
                      <w:marRight w:val="0"/>
                      <w:marTop w:val="0"/>
                      <w:marBottom w:val="0"/>
                      <w:divBdr>
                        <w:top w:val="none" w:sz="0" w:space="0" w:color="auto"/>
                        <w:left w:val="none" w:sz="0" w:space="0" w:color="auto"/>
                        <w:bottom w:val="none" w:sz="0" w:space="0" w:color="auto"/>
                        <w:right w:val="none" w:sz="0" w:space="0" w:color="auto"/>
                      </w:divBdr>
                    </w:div>
                    <w:div w:id="1637026659">
                      <w:marLeft w:val="0"/>
                      <w:marRight w:val="0"/>
                      <w:marTop w:val="0"/>
                      <w:marBottom w:val="0"/>
                      <w:divBdr>
                        <w:top w:val="none" w:sz="0" w:space="0" w:color="auto"/>
                        <w:left w:val="none" w:sz="0" w:space="0" w:color="auto"/>
                        <w:bottom w:val="none" w:sz="0" w:space="0" w:color="auto"/>
                        <w:right w:val="none" w:sz="0" w:space="0" w:color="auto"/>
                      </w:divBdr>
                    </w:div>
                    <w:div w:id="1685353042">
                      <w:marLeft w:val="0"/>
                      <w:marRight w:val="0"/>
                      <w:marTop w:val="0"/>
                      <w:marBottom w:val="0"/>
                      <w:divBdr>
                        <w:top w:val="none" w:sz="0" w:space="0" w:color="auto"/>
                        <w:left w:val="none" w:sz="0" w:space="0" w:color="auto"/>
                        <w:bottom w:val="none" w:sz="0" w:space="0" w:color="auto"/>
                        <w:right w:val="none" w:sz="0" w:space="0" w:color="auto"/>
                      </w:divBdr>
                    </w:div>
                    <w:div w:id="1768959768">
                      <w:marLeft w:val="0"/>
                      <w:marRight w:val="0"/>
                      <w:marTop w:val="0"/>
                      <w:marBottom w:val="0"/>
                      <w:divBdr>
                        <w:top w:val="none" w:sz="0" w:space="0" w:color="auto"/>
                        <w:left w:val="none" w:sz="0" w:space="0" w:color="auto"/>
                        <w:bottom w:val="none" w:sz="0" w:space="0" w:color="auto"/>
                        <w:right w:val="none" w:sz="0" w:space="0" w:color="auto"/>
                      </w:divBdr>
                    </w:div>
                    <w:div w:id="1161652357">
                      <w:marLeft w:val="0"/>
                      <w:marRight w:val="0"/>
                      <w:marTop w:val="0"/>
                      <w:marBottom w:val="0"/>
                      <w:divBdr>
                        <w:top w:val="none" w:sz="0" w:space="0" w:color="auto"/>
                        <w:left w:val="none" w:sz="0" w:space="0" w:color="auto"/>
                        <w:bottom w:val="none" w:sz="0" w:space="0" w:color="auto"/>
                        <w:right w:val="none" w:sz="0" w:space="0" w:color="auto"/>
                      </w:divBdr>
                    </w:div>
                    <w:div w:id="1515849402">
                      <w:marLeft w:val="0"/>
                      <w:marRight w:val="0"/>
                      <w:marTop w:val="0"/>
                      <w:marBottom w:val="0"/>
                      <w:divBdr>
                        <w:top w:val="none" w:sz="0" w:space="0" w:color="auto"/>
                        <w:left w:val="none" w:sz="0" w:space="0" w:color="auto"/>
                        <w:bottom w:val="none" w:sz="0" w:space="0" w:color="auto"/>
                        <w:right w:val="none" w:sz="0" w:space="0" w:color="auto"/>
                      </w:divBdr>
                    </w:div>
                    <w:div w:id="652568426">
                      <w:marLeft w:val="0"/>
                      <w:marRight w:val="0"/>
                      <w:marTop w:val="0"/>
                      <w:marBottom w:val="0"/>
                      <w:divBdr>
                        <w:top w:val="none" w:sz="0" w:space="0" w:color="auto"/>
                        <w:left w:val="none" w:sz="0" w:space="0" w:color="auto"/>
                        <w:bottom w:val="none" w:sz="0" w:space="0" w:color="auto"/>
                        <w:right w:val="none" w:sz="0" w:space="0" w:color="auto"/>
                      </w:divBdr>
                    </w:div>
                    <w:div w:id="1815566754">
                      <w:marLeft w:val="0"/>
                      <w:marRight w:val="0"/>
                      <w:marTop w:val="0"/>
                      <w:marBottom w:val="0"/>
                      <w:divBdr>
                        <w:top w:val="none" w:sz="0" w:space="0" w:color="auto"/>
                        <w:left w:val="none" w:sz="0" w:space="0" w:color="auto"/>
                        <w:bottom w:val="none" w:sz="0" w:space="0" w:color="auto"/>
                        <w:right w:val="none" w:sz="0" w:space="0" w:color="auto"/>
                      </w:divBdr>
                    </w:div>
                  </w:divsChild>
                </w:div>
                <w:div w:id="553469239">
                  <w:marLeft w:val="0"/>
                  <w:marRight w:val="0"/>
                  <w:marTop w:val="0"/>
                  <w:marBottom w:val="0"/>
                  <w:divBdr>
                    <w:top w:val="none" w:sz="0" w:space="0" w:color="auto"/>
                    <w:left w:val="none" w:sz="0" w:space="0" w:color="auto"/>
                    <w:bottom w:val="none" w:sz="0" w:space="0" w:color="auto"/>
                    <w:right w:val="none" w:sz="0" w:space="0" w:color="auto"/>
                  </w:divBdr>
                  <w:divsChild>
                    <w:div w:id="1147747139">
                      <w:marLeft w:val="0"/>
                      <w:marRight w:val="0"/>
                      <w:marTop w:val="0"/>
                      <w:marBottom w:val="0"/>
                      <w:divBdr>
                        <w:top w:val="none" w:sz="0" w:space="0" w:color="auto"/>
                        <w:left w:val="none" w:sz="0" w:space="0" w:color="auto"/>
                        <w:bottom w:val="none" w:sz="0" w:space="0" w:color="auto"/>
                        <w:right w:val="none" w:sz="0" w:space="0" w:color="auto"/>
                      </w:divBdr>
                    </w:div>
                    <w:div w:id="553857876">
                      <w:marLeft w:val="0"/>
                      <w:marRight w:val="0"/>
                      <w:marTop w:val="0"/>
                      <w:marBottom w:val="0"/>
                      <w:divBdr>
                        <w:top w:val="none" w:sz="0" w:space="0" w:color="auto"/>
                        <w:left w:val="none" w:sz="0" w:space="0" w:color="auto"/>
                        <w:bottom w:val="none" w:sz="0" w:space="0" w:color="auto"/>
                        <w:right w:val="none" w:sz="0" w:space="0" w:color="auto"/>
                      </w:divBdr>
                    </w:div>
                    <w:div w:id="700588161">
                      <w:marLeft w:val="0"/>
                      <w:marRight w:val="0"/>
                      <w:marTop w:val="0"/>
                      <w:marBottom w:val="0"/>
                      <w:divBdr>
                        <w:top w:val="none" w:sz="0" w:space="0" w:color="auto"/>
                        <w:left w:val="none" w:sz="0" w:space="0" w:color="auto"/>
                        <w:bottom w:val="none" w:sz="0" w:space="0" w:color="auto"/>
                        <w:right w:val="none" w:sz="0" w:space="0" w:color="auto"/>
                      </w:divBdr>
                    </w:div>
                    <w:div w:id="2081250733">
                      <w:marLeft w:val="0"/>
                      <w:marRight w:val="0"/>
                      <w:marTop w:val="0"/>
                      <w:marBottom w:val="0"/>
                      <w:divBdr>
                        <w:top w:val="none" w:sz="0" w:space="0" w:color="auto"/>
                        <w:left w:val="none" w:sz="0" w:space="0" w:color="auto"/>
                        <w:bottom w:val="none" w:sz="0" w:space="0" w:color="auto"/>
                        <w:right w:val="none" w:sz="0" w:space="0" w:color="auto"/>
                      </w:divBdr>
                    </w:div>
                    <w:div w:id="1514295623">
                      <w:marLeft w:val="0"/>
                      <w:marRight w:val="0"/>
                      <w:marTop w:val="0"/>
                      <w:marBottom w:val="0"/>
                      <w:divBdr>
                        <w:top w:val="none" w:sz="0" w:space="0" w:color="auto"/>
                        <w:left w:val="none" w:sz="0" w:space="0" w:color="auto"/>
                        <w:bottom w:val="none" w:sz="0" w:space="0" w:color="auto"/>
                        <w:right w:val="none" w:sz="0" w:space="0" w:color="auto"/>
                      </w:divBdr>
                    </w:div>
                    <w:div w:id="849562074">
                      <w:marLeft w:val="0"/>
                      <w:marRight w:val="0"/>
                      <w:marTop w:val="0"/>
                      <w:marBottom w:val="0"/>
                      <w:divBdr>
                        <w:top w:val="none" w:sz="0" w:space="0" w:color="auto"/>
                        <w:left w:val="none" w:sz="0" w:space="0" w:color="auto"/>
                        <w:bottom w:val="none" w:sz="0" w:space="0" w:color="auto"/>
                        <w:right w:val="none" w:sz="0" w:space="0" w:color="auto"/>
                      </w:divBdr>
                    </w:div>
                    <w:div w:id="1452748874">
                      <w:marLeft w:val="0"/>
                      <w:marRight w:val="0"/>
                      <w:marTop w:val="0"/>
                      <w:marBottom w:val="0"/>
                      <w:divBdr>
                        <w:top w:val="none" w:sz="0" w:space="0" w:color="auto"/>
                        <w:left w:val="none" w:sz="0" w:space="0" w:color="auto"/>
                        <w:bottom w:val="none" w:sz="0" w:space="0" w:color="auto"/>
                        <w:right w:val="none" w:sz="0" w:space="0" w:color="auto"/>
                      </w:divBdr>
                    </w:div>
                    <w:div w:id="489298753">
                      <w:marLeft w:val="0"/>
                      <w:marRight w:val="0"/>
                      <w:marTop w:val="0"/>
                      <w:marBottom w:val="0"/>
                      <w:divBdr>
                        <w:top w:val="none" w:sz="0" w:space="0" w:color="auto"/>
                        <w:left w:val="none" w:sz="0" w:space="0" w:color="auto"/>
                        <w:bottom w:val="none" w:sz="0" w:space="0" w:color="auto"/>
                        <w:right w:val="none" w:sz="0" w:space="0" w:color="auto"/>
                      </w:divBdr>
                    </w:div>
                  </w:divsChild>
                </w:div>
                <w:div w:id="91516622">
                  <w:marLeft w:val="0"/>
                  <w:marRight w:val="0"/>
                  <w:marTop w:val="0"/>
                  <w:marBottom w:val="0"/>
                  <w:divBdr>
                    <w:top w:val="none" w:sz="0" w:space="0" w:color="auto"/>
                    <w:left w:val="none" w:sz="0" w:space="0" w:color="auto"/>
                    <w:bottom w:val="none" w:sz="0" w:space="0" w:color="auto"/>
                    <w:right w:val="none" w:sz="0" w:space="0" w:color="auto"/>
                  </w:divBdr>
                  <w:divsChild>
                    <w:div w:id="2028365088">
                      <w:marLeft w:val="0"/>
                      <w:marRight w:val="0"/>
                      <w:marTop w:val="0"/>
                      <w:marBottom w:val="0"/>
                      <w:divBdr>
                        <w:top w:val="none" w:sz="0" w:space="0" w:color="auto"/>
                        <w:left w:val="none" w:sz="0" w:space="0" w:color="auto"/>
                        <w:bottom w:val="none" w:sz="0" w:space="0" w:color="auto"/>
                        <w:right w:val="none" w:sz="0" w:space="0" w:color="auto"/>
                      </w:divBdr>
                    </w:div>
                    <w:div w:id="456267265">
                      <w:marLeft w:val="0"/>
                      <w:marRight w:val="0"/>
                      <w:marTop w:val="0"/>
                      <w:marBottom w:val="0"/>
                      <w:divBdr>
                        <w:top w:val="none" w:sz="0" w:space="0" w:color="auto"/>
                        <w:left w:val="none" w:sz="0" w:space="0" w:color="auto"/>
                        <w:bottom w:val="none" w:sz="0" w:space="0" w:color="auto"/>
                        <w:right w:val="none" w:sz="0" w:space="0" w:color="auto"/>
                      </w:divBdr>
                    </w:div>
                    <w:div w:id="697705689">
                      <w:marLeft w:val="0"/>
                      <w:marRight w:val="0"/>
                      <w:marTop w:val="0"/>
                      <w:marBottom w:val="0"/>
                      <w:divBdr>
                        <w:top w:val="none" w:sz="0" w:space="0" w:color="auto"/>
                        <w:left w:val="none" w:sz="0" w:space="0" w:color="auto"/>
                        <w:bottom w:val="none" w:sz="0" w:space="0" w:color="auto"/>
                        <w:right w:val="none" w:sz="0" w:space="0" w:color="auto"/>
                      </w:divBdr>
                    </w:div>
                    <w:div w:id="433746791">
                      <w:marLeft w:val="0"/>
                      <w:marRight w:val="0"/>
                      <w:marTop w:val="0"/>
                      <w:marBottom w:val="0"/>
                      <w:divBdr>
                        <w:top w:val="none" w:sz="0" w:space="0" w:color="auto"/>
                        <w:left w:val="none" w:sz="0" w:space="0" w:color="auto"/>
                        <w:bottom w:val="none" w:sz="0" w:space="0" w:color="auto"/>
                        <w:right w:val="none" w:sz="0" w:space="0" w:color="auto"/>
                      </w:divBdr>
                    </w:div>
                    <w:div w:id="1404642493">
                      <w:marLeft w:val="0"/>
                      <w:marRight w:val="0"/>
                      <w:marTop w:val="0"/>
                      <w:marBottom w:val="0"/>
                      <w:divBdr>
                        <w:top w:val="none" w:sz="0" w:space="0" w:color="auto"/>
                        <w:left w:val="none" w:sz="0" w:space="0" w:color="auto"/>
                        <w:bottom w:val="none" w:sz="0" w:space="0" w:color="auto"/>
                        <w:right w:val="none" w:sz="0" w:space="0" w:color="auto"/>
                      </w:divBdr>
                    </w:div>
                  </w:divsChild>
                </w:div>
                <w:div w:id="1989628956">
                  <w:marLeft w:val="0"/>
                  <w:marRight w:val="0"/>
                  <w:marTop w:val="0"/>
                  <w:marBottom w:val="0"/>
                  <w:divBdr>
                    <w:top w:val="none" w:sz="0" w:space="0" w:color="auto"/>
                    <w:left w:val="none" w:sz="0" w:space="0" w:color="auto"/>
                    <w:bottom w:val="none" w:sz="0" w:space="0" w:color="auto"/>
                    <w:right w:val="none" w:sz="0" w:space="0" w:color="auto"/>
                  </w:divBdr>
                  <w:divsChild>
                    <w:div w:id="1888032231">
                      <w:marLeft w:val="0"/>
                      <w:marRight w:val="0"/>
                      <w:marTop w:val="0"/>
                      <w:marBottom w:val="0"/>
                      <w:divBdr>
                        <w:top w:val="none" w:sz="0" w:space="0" w:color="auto"/>
                        <w:left w:val="none" w:sz="0" w:space="0" w:color="auto"/>
                        <w:bottom w:val="none" w:sz="0" w:space="0" w:color="auto"/>
                        <w:right w:val="none" w:sz="0" w:space="0" w:color="auto"/>
                      </w:divBdr>
                    </w:div>
                    <w:div w:id="997919401">
                      <w:marLeft w:val="0"/>
                      <w:marRight w:val="0"/>
                      <w:marTop w:val="0"/>
                      <w:marBottom w:val="0"/>
                      <w:divBdr>
                        <w:top w:val="none" w:sz="0" w:space="0" w:color="auto"/>
                        <w:left w:val="none" w:sz="0" w:space="0" w:color="auto"/>
                        <w:bottom w:val="none" w:sz="0" w:space="0" w:color="auto"/>
                        <w:right w:val="none" w:sz="0" w:space="0" w:color="auto"/>
                      </w:divBdr>
                    </w:div>
                    <w:div w:id="82727670">
                      <w:marLeft w:val="0"/>
                      <w:marRight w:val="0"/>
                      <w:marTop w:val="0"/>
                      <w:marBottom w:val="0"/>
                      <w:divBdr>
                        <w:top w:val="none" w:sz="0" w:space="0" w:color="auto"/>
                        <w:left w:val="none" w:sz="0" w:space="0" w:color="auto"/>
                        <w:bottom w:val="none" w:sz="0" w:space="0" w:color="auto"/>
                        <w:right w:val="none" w:sz="0" w:space="0" w:color="auto"/>
                      </w:divBdr>
                    </w:div>
                    <w:div w:id="1083450393">
                      <w:marLeft w:val="0"/>
                      <w:marRight w:val="0"/>
                      <w:marTop w:val="0"/>
                      <w:marBottom w:val="0"/>
                      <w:divBdr>
                        <w:top w:val="none" w:sz="0" w:space="0" w:color="auto"/>
                        <w:left w:val="none" w:sz="0" w:space="0" w:color="auto"/>
                        <w:bottom w:val="none" w:sz="0" w:space="0" w:color="auto"/>
                        <w:right w:val="none" w:sz="0" w:space="0" w:color="auto"/>
                      </w:divBdr>
                    </w:div>
                    <w:div w:id="1416050310">
                      <w:marLeft w:val="0"/>
                      <w:marRight w:val="0"/>
                      <w:marTop w:val="0"/>
                      <w:marBottom w:val="0"/>
                      <w:divBdr>
                        <w:top w:val="none" w:sz="0" w:space="0" w:color="auto"/>
                        <w:left w:val="none" w:sz="0" w:space="0" w:color="auto"/>
                        <w:bottom w:val="none" w:sz="0" w:space="0" w:color="auto"/>
                        <w:right w:val="none" w:sz="0" w:space="0" w:color="auto"/>
                      </w:divBdr>
                    </w:div>
                    <w:div w:id="1105809237">
                      <w:marLeft w:val="0"/>
                      <w:marRight w:val="0"/>
                      <w:marTop w:val="0"/>
                      <w:marBottom w:val="0"/>
                      <w:divBdr>
                        <w:top w:val="none" w:sz="0" w:space="0" w:color="auto"/>
                        <w:left w:val="none" w:sz="0" w:space="0" w:color="auto"/>
                        <w:bottom w:val="none" w:sz="0" w:space="0" w:color="auto"/>
                        <w:right w:val="none" w:sz="0" w:space="0" w:color="auto"/>
                      </w:divBdr>
                    </w:div>
                    <w:div w:id="161748002">
                      <w:marLeft w:val="0"/>
                      <w:marRight w:val="0"/>
                      <w:marTop w:val="0"/>
                      <w:marBottom w:val="0"/>
                      <w:divBdr>
                        <w:top w:val="none" w:sz="0" w:space="0" w:color="auto"/>
                        <w:left w:val="none" w:sz="0" w:space="0" w:color="auto"/>
                        <w:bottom w:val="none" w:sz="0" w:space="0" w:color="auto"/>
                        <w:right w:val="none" w:sz="0" w:space="0" w:color="auto"/>
                      </w:divBdr>
                    </w:div>
                  </w:divsChild>
                </w:div>
                <w:div w:id="292642727">
                  <w:marLeft w:val="0"/>
                  <w:marRight w:val="0"/>
                  <w:marTop w:val="0"/>
                  <w:marBottom w:val="0"/>
                  <w:divBdr>
                    <w:top w:val="none" w:sz="0" w:space="0" w:color="auto"/>
                    <w:left w:val="none" w:sz="0" w:space="0" w:color="auto"/>
                    <w:bottom w:val="none" w:sz="0" w:space="0" w:color="auto"/>
                    <w:right w:val="none" w:sz="0" w:space="0" w:color="auto"/>
                  </w:divBdr>
                  <w:divsChild>
                    <w:div w:id="1363476960">
                      <w:marLeft w:val="0"/>
                      <w:marRight w:val="0"/>
                      <w:marTop w:val="0"/>
                      <w:marBottom w:val="0"/>
                      <w:divBdr>
                        <w:top w:val="none" w:sz="0" w:space="0" w:color="auto"/>
                        <w:left w:val="none" w:sz="0" w:space="0" w:color="auto"/>
                        <w:bottom w:val="none" w:sz="0" w:space="0" w:color="auto"/>
                        <w:right w:val="none" w:sz="0" w:space="0" w:color="auto"/>
                      </w:divBdr>
                    </w:div>
                    <w:div w:id="53353237">
                      <w:marLeft w:val="0"/>
                      <w:marRight w:val="0"/>
                      <w:marTop w:val="0"/>
                      <w:marBottom w:val="0"/>
                      <w:divBdr>
                        <w:top w:val="none" w:sz="0" w:space="0" w:color="auto"/>
                        <w:left w:val="none" w:sz="0" w:space="0" w:color="auto"/>
                        <w:bottom w:val="none" w:sz="0" w:space="0" w:color="auto"/>
                        <w:right w:val="none" w:sz="0" w:space="0" w:color="auto"/>
                      </w:divBdr>
                    </w:div>
                    <w:div w:id="2111271677">
                      <w:marLeft w:val="0"/>
                      <w:marRight w:val="0"/>
                      <w:marTop w:val="0"/>
                      <w:marBottom w:val="0"/>
                      <w:divBdr>
                        <w:top w:val="none" w:sz="0" w:space="0" w:color="auto"/>
                        <w:left w:val="none" w:sz="0" w:space="0" w:color="auto"/>
                        <w:bottom w:val="none" w:sz="0" w:space="0" w:color="auto"/>
                        <w:right w:val="none" w:sz="0" w:space="0" w:color="auto"/>
                      </w:divBdr>
                    </w:div>
                    <w:div w:id="1997873198">
                      <w:marLeft w:val="0"/>
                      <w:marRight w:val="0"/>
                      <w:marTop w:val="0"/>
                      <w:marBottom w:val="0"/>
                      <w:divBdr>
                        <w:top w:val="none" w:sz="0" w:space="0" w:color="auto"/>
                        <w:left w:val="none" w:sz="0" w:space="0" w:color="auto"/>
                        <w:bottom w:val="none" w:sz="0" w:space="0" w:color="auto"/>
                        <w:right w:val="none" w:sz="0" w:space="0" w:color="auto"/>
                      </w:divBdr>
                    </w:div>
                  </w:divsChild>
                </w:div>
                <w:div w:id="2091654156">
                  <w:marLeft w:val="0"/>
                  <w:marRight w:val="0"/>
                  <w:marTop w:val="0"/>
                  <w:marBottom w:val="0"/>
                  <w:divBdr>
                    <w:top w:val="none" w:sz="0" w:space="0" w:color="auto"/>
                    <w:left w:val="none" w:sz="0" w:space="0" w:color="auto"/>
                    <w:bottom w:val="none" w:sz="0" w:space="0" w:color="auto"/>
                    <w:right w:val="none" w:sz="0" w:space="0" w:color="auto"/>
                  </w:divBdr>
                  <w:divsChild>
                    <w:div w:id="800851916">
                      <w:marLeft w:val="0"/>
                      <w:marRight w:val="0"/>
                      <w:marTop w:val="0"/>
                      <w:marBottom w:val="0"/>
                      <w:divBdr>
                        <w:top w:val="none" w:sz="0" w:space="0" w:color="auto"/>
                        <w:left w:val="none" w:sz="0" w:space="0" w:color="auto"/>
                        <w:bottom w:val="none" w:sz="0" w:space="0" w:color="auto"/>
                        <w:right w:val="none" w:sz="0" w:space="0" w:color="auto"/>
                      </w:divBdr>
                    </w:div>
                    <w:div w:id="949435076">
                      <w:marLeft w:val="0"/>
                      <w:marRight w:val="0"/>
                      <w:marTop w:val="0"/>
                      <w:marBottom w:val="0"/>
                      <w:divBdr>
                        <w:top w:val="none" w:sz="0" w:space="0" w:color="auto"/>
                        <w:left w:val="none" w:sz="0" w:space="0" w:color="auto"/>
                        <w:bottom w:val="none" w:sz="0" w:space="0" w:color="auto"/>
                        <w:right w:val="none" w:sz="0" w:space="0" w:color="auto"/>
                      </w:divBdr>
                    </w:div>
                    <w:div w:id="2034529817">
                      <w:marLeft w:val="0"/>
                      <w:marRight w:val="0"/>
                      <w:marTop w:val="0"/>
                      <w:marBottom w:val="0"/>
                      <w:divBdr>
                        <w:top w:val="none" w:sz="0" w:space="0" w:color="auto"/>
                        <w:left w:val="none" w:sz="0" w:space="0" w:color="auto"/>
                        <w:bottom w:val="none" w:sz="0" w:space="0" w:color="auto"/>
                        <w:right w:val="none" w:sz="0" w:space="0" w:color="auto"/>
                      </w:divBdr>
                    </w:div>
                    <w:div w:id="1280262910">
                      <w:marLeft w:val="0"/>
                      <w:marRight w:val="0"/>
                      <w:marTop w:val="0"/>
                      <w:marBottom w:val="0"/>
                      <w:divBdr>
                        <w:top w:val="none" w:sz="0" w:space="0" w:color="auto"/>
                        <w:left w:val="none" w:sz="0" w:space="0" w:color="auto"/>
                        <w:bottom w:val="none" w:sz="0" w:space="0" w:color="auto"/>
                        <w:right w:val="none" w:sz="0" w:space="0" w:color="auto"/>
                      </w:divBdr>
                    </w:div>
                    <w:div w:id="916983063">
                      <w:marLeft w:val="0"/>
                      <w:marRight w:val="0"/>
                      <w:marTop w:val="0"/>
                      <w:marBottom w:val="0"/>
                      <w:divBdr>
                        <w:top w:val="none" w:sz="0" w:space="0" w:color="auto"/>
                        <w:left w:val="none" w:sz="0" w:space="0" w:color="auto"/>
                        <w:bottom w:val="none" w:sz="0" w:space="0" w:color="auto"/>
                        <w:right w:val="none" w:sz="0" w:space="0" w:color="auto"/>
                      </w:divBdr>
                    </w:div>
                    <w:div w:id="1014956830">
                      <w:marLeft w:val="0"/>
                      <w:marRight w:val="0"/>
                      <w:marTop w:val="0"/>
                      <w:marBottom w:val="0"/>
                      <w:divBdr>
                        <w:top w:val="none" w:sz="0" w:space="0" w:color="auto"/>
                        <w:left w:val="none" w:sz="0" w:space="0" w:color="auto"/>
                        <w:bottom w:val="none" w:sz="0" w:space="0" w:color="auto"/>
                        <w:right w:val="none" w:sz="0" w:space="0" w:color="auto"/>
                      </w:divBdr>
                    </w:div>
                    <w:div w:id="461729132">
                      <w:marLeft w:val="0"/>
                      <w:marRight w:val="0"/>
                      <w:marTop w:val="0"/>
                      <w:marBottom w:val="0"/>
                      <w:divBdr>
                        <w:top w:val="none" w:sz="0" w:space="0" w:color="auto"/>
                        <w:left w:val="none" w:sz="0" w:space="0" w:color="auto"/>
                        <w:bottom w:val="none" w:sz="0" w:space="0" w:color="auto"/>
                        <w:right w:val="none" w:sz="0" w:space="0" w:color="auto"/>
                      </w:divBdr>
                    </w:div>
                    <w:div w:id="1730611934">
                      <w:marLeft w:val="0"/>
                      <w:marRight w:val="0"/>
                      <w:marTop w:val="0"/>
                      <w:marBottom w:val="0"/>
                      <w:divBdr>
                        <w:top w:val="none" w:sz="0" w:space="0" w:color="auto"/>
                        <w:left w:val="none" w:sz="0" w:space="0" w:color="auto"/>
                        <w:bottom w:val="none" w:sz="0" w:space="0" w:color="auto"/>
                        <w:right w:val="none" w:sz="0" w:space="0" w:color="auto"/>
                      </w:divBdr>
                    </w:div>
                  </w:divsChild>
                </w:div>
                <w:div w:id="870997053">
                  <w:marLeft w:val="0"/>
                  <w:marRight w:val="0"/>
                  <w:marTop w:val="0"/>
                  <w:marBottom w:val="0"/>
                  <w:divBdr>
                    <w:top w:val="none" w:sz="0" w:space="0" w:color="auto"/>
                    <w:left w:val="none" w:sz="0" w:space="0" w:color="auto"/>
                    <w:bottom w:val="none" w:sz="0" w:space="0" w:color="auto"/>
                    <w:right w:val="none" w:sz="0" w:space="0" w:color="auto"/>
                  </w:divBdr>
                  <w:divsChild>
                    <w:div w:id="326441788">
                      <w:marLeft w:val="0"/>
                      <w:marRight w:val="0"/>
                      <w:marTop w:val="0"/>
                      <w:marBottom w:val="0"/>
                      <w:divBdr>
                        <w:top w:val="none" w:sz="0" w:space="0" w:color="auto"/>
                        <w:left w:val="none" w:sz="0" w:space="0" w:color="auto"/>
                        <w:bottom w:val="none" w:sz="0" w:space="0" w:color="auto"/>
                        <w:right w:val="none" w:sz="0" w:space="0" w:color="auto"/>
                      </w:divBdr>
                    </w:div>
                    <w:div w:id="1678190612">
                      <w:marLeft w:val="0"/>
                      <w:marRight w:val="0"/>
                      <w:marTop w:val="0"/>
                      <w:marBottom w:val="0"/>
                      <w:divBdr>
                        <w:top w:val="none" w:sz="0" w:space="0" w:color="auto"/>
                        <w:left w:val="none" w:sz="0" w:space="0" w:color="auto"/>
                        <w:bottom w:val="none" w:sz="0" w:space="0" w:color="auto"/>
                        <w:right w:val="none" w:sz="0" w:space="0" w:color="auto"/>
                      </w:divBdr>
                    </w:div>
                    <w:div w:id="662512346">
                      <w:marLeft w:val="0"/>
                      <w:marRight w:val="0"/>
                      <w:marTop w:val="0"/>
                      <w:marBottom w:val="0"/>
                      <w:divBdr>
                        <w:top w:val="none" w:sz="0" w:space="0" w:color="auto"/>
                        <w:left w:val="none" w:sz="0" w:space="0" w:color="auto"/>
                        <w:bottom w:val="none" w:sz="0" w:space="0" w:color="auto"/>
                        <w:right w:val="none" w:sz="0" w:space="0" w:color="auto"/>
                      </w:divBdr>
                    </w:div>
                    <w:div w:id="632903139">
                      <w:marLeft w:val="0"/>
                      <w:marRight w:val="0"/>
                      <w:marTop w:val="0"/>
                      <w:marBottom w:val="0"/>
                      <w:divBdr>
                        <w:top w:val="none" w:sz="0" w:space="0" w:color="auto"/>
                        <w:left w:val="none" w:sz="0" w:space="0" w:color="auto"/>
                        <w:bottom w:val="none" w:sz="0" w:space="0" w:color="auto"/>
                        <w:right w:val="none" w:sz="0" w:space="0" w:color="auto"/>
                      </w:divBdr>
                    </w:div>
                    <w:div w:id="21057104">
                      <w:marLeft w:val="0"/>
                      <w:marRight w:val="0"/>
                      <w:marTop w:val="0"/>
                      <w:marBottom w:val="0"/>
                      <w:divBdr>
                        <w:top w:val="none" w:sz="0" w:space="0" w:color="auto"/>
                        <w:left w:val="none" w:sz="0" w:space="0" w:color="auto"/>
                        <w:bottom w:val="none" w:sz="0" w:space="0" w:color="auto"/>
                        <w:right w:val="none" w:sz="0" w:space="0" w:color="auto"/>
                      </w:divBdr>
                    </w:div>
                    <w:div w:id="1873640685">
                      <w:marLeft w:val="0"/>
                      <w:marRight w:val="0"/>
                      <w:marTop w:val="0"/>
                      <w:marBottom w:val="0"/>
                      <w:divBdr>
                        <w:top w:val="none" w:sz="0" w:space="0" w:color="auto"/>
                        <w:left w:val="none" w:sz="0" w:space="0" w:color="auto"/>
                        <w:bottom w:val="none" w:sz="0" w:space="0" w:color="auto"/>
                        <w:right w:val="none" w:sz="0" w:space="0" w:color="auto"/>
                      </w:divBdr>
                    </w:div>
                  </w:divsChild>
                </w:div>
                <w:div w:id="1851873467">
                  <w:marLeft w:val="0"/>
                  <w:marRight w:val="0"/>
                  <w:marTop w:val="0"/>
                  <w:marBottom w:val="0"/>
                  <w:divBdr>
                    <w:top w:val="none" w:sz="0" w:space="0" w:color="auto"/>
                    <w:left w:val="none" w:sz="0" w:space="0" w:color="auto"/>
                    <w:bottom w:val="none" w:sz="0" w:space="0" w:color="auto"/>
                    <w:right w:val="none" w:sz="0" w:space="0" w:color="auto"/>
                  </w:divBdr>
                  <w:divsChild>
                    <w:div w:id="806629070">
                      <w:marLeft w:val="0"/>
                      <w:marRight w:val="0"/>
                      <w:marTop w:val="0"/>
                      <w:marBottom w:val="0"/>
                      <w:divBdr>
                        <w:top w:val="none" w:sz="0" w:space="0" w:color="auto"/>
                        <w:left w:val="none" w:sz="0" w:space="0" w:color="auto"/>
                        <w:bottom w:val="none" w:sz="0" w:space="0" w:color="auto"/>
                        <w:right w:val="none" w:sz="0" w:space="0" w:color="auto"/>
                      </w:divBdr>
                    </w:div>
                    <w:div w:id="807283148">
                      <w:marLeft w:val="0"/>
                      <w:marRight w:val="0"/>
                      <w:marTop w:val="0"/>
                      <w:marBottom w:val="0"/>
                      <w:divBdr>
                        <w:top w:val="none" w:sz="0" w:space="0" w:color="auto"/>
                        <w:left w:val="none" w:sz="0" w:space="0" w:color="auto"/>
                        <w:bottom w:val="none" w:sz="0" w:space="0" w:color="auto"/>
                        <w:right w:val="none" w:sz="0" w:space="0" w:color="auto"/>
                      </w:divBdr>
                    </w:div>
                    <w:div w:id="125318886">
                      <w:marLeft w:val="0"/>
                      <w:marRight w:val="0"/>
                      <w:marTop w:val="0"/>
                      <w:marBottom w:val="0"/>
                      <w:divBdr>
                        <w:top w:val="none" w:sz="0" w:space="0" w:color="auto"/>
                        <w:left w:val="none" w:sz="0" w:space="0" w:color="auto"/>
                        <w:bottom w:val="none" w:sz="0" w:space="0" w:color="auto"/>
                        <w:right w:val="none" w:sz="0" w:space="0" w:color="auto"/>
                      </w:divBdr>
                    </w:div>
                    <w:div w:id="706567295">
                      <w:marLeft w:val="0"/>
                      <w:marRight w:val="0"/>
                      <w:marTop w:val="0"/>
                      <w:marBottom w:val="0"/>
                      <w:divBdr>
                        <w:top w:val="none" w:sz="0" w:space="0" w:color="auto"/>
                        <w:left w:val="none" w:sz="0" w:space="0" w:color="auto"/>
                        <w:bottom w:val="none" w:sz="0" w:space="0" w:color="auto"/>
                        <w:right w:val="none" w:sz="0" w:space="0" w:color="auto"/>
                      </w:divBdr>
                    </w:div>
                    <w:div w:id="474564175">
                      <w:marLeft w:val="0"/>
                      <w:marRight w:val="0"/>
                      <w:marTop w:val="0"/>
                      <w:marBottom w:val="0"/>
                      <w:divBdr>
                        <w:top w:val="none" w:sz="0" w:space="0" w:color="auto"/>
                        <w:left w:val="none" w:sz="0" w:space="0" w:color="auto"/>
                        <w:bottom w:val="none" w:sz="0" w:space="0" w:color="auto"/>
                        <w:right w:val="none" w:sz="0" w:space="0" w:color="auto"/>
                      </w:divBdr>
                    </w:div>
                    <w:div w:id="1807433479">
                      <w:marLeft w:val="0"/>
                      <w:marRight w:val="0"/>
                      <w:marTop w:val="0"/>
                      <w:marBottom w:val="0"/>
                      <w:divBdr>
                        <w:top w:val="none" w:sz="0" w:space="0" w:color="auto"/>
                        <w:left w:val="none" w:sz="0" w:space="0" w:color="auto"/>
                        <w:bottom w:val="none" w:sz="0" w:space="0" w:color="auto"/>
                        <w:right w:val="none" w:sz="0" w:space="0" w:color="auto"/>
                      </w:divBdr>
                    </w:div>
                    <w:div w:id="2018800544">
                      <w:marLeft w:val="0"/>
                      <w:marRight w:val="0"/>
                      <w:marTop w:val="0"/>
                      <w:marBottom w:val="0"/>
                      <w:divBdr>
                        <w:top w:val="none" w:sz="0" w:space="0" w:color="auto"/>
                        <w:left w:val="none" w:sz="0" w:space="0" w:color="auto"/>
                        <w:bottom w:val="none" w:sz="0" w:space="0" w:color="auto"/>
                        <w:right w:val="none" w:sz="0" w:space="0" w:color="auto"/>
                      </w:divBdr>
                    </w:div>
                  </w:divsChild>
                </w:div>
                <w:div w:id="1893613437">
                  <w:marLeft w:val="0"/>
                  <w:marRight w:val="0"/>
                  <w:marTop w:val="0"/>
                  <w:marBottom w:val="0"/>
                  <w:divBdr>
                    <w:top w:val="none" w:sz="0" w:space="0" w:color="auto"/>
                    <w:left w:val="none" w:sz="0" w:space="0" w:color="auto"/>
                    <w:bottom w:val="none" w:sz="0" w:space="0" w:color="auto"/>
                    <w:right w:val="none" w:sz="0" w:space="0" w:color="auto"/>
                  </w:divBdr>
                  <w:divsChild>
                    <w:div w:id="525824732">
                      <w:marLeft w:val="0"/>
                      <w:marRight w:val="0"/>
                      <w:marTop w:val="0"/>
                      <w:marBottom w:val="0"/>
                      <w:divBdr>
                        <w:top w:val="none" w:sz="0" w:space="0" w:color="auto"/>
                        <w:left w:val="none" w:sz="0" w:space="0" w:color="auto"/>
                        <w:bottom w:val="none" w:sz="0" w:space="0" w:color="auto"/>
                        <w:right w:val="none" w:sz="0" w:space="0" w:color="auto"/>
                      </w:divBdr>
                    </w:div>
                    <w:div w:id="215899392">
                      <w:marLeft w:val="0"/>
                      <w:marRight w:val="0"/>
                      <w:marTop w:val="0"/>
                      <w:marBottom w:val="0"/>
                      <w:divBdr>
                        <w:top w:val="none" w:sz="0" w:space="0" w:color="auto"/>
                        <w:left w:val="none" w:sz="0" w:space="0" w:color="auto"/>
                        <w:bottom w:val="none" w:sz="0" w:space="0" w:color="auto"/>
                        <w:right w:val="none" w:sz="0" w:space="0" w:color="auto"/>
                      </w:divBdr>
                    </w:div>
                    <w:div w:id="1865097958">
                      <w:marLeft w:val="0"/>
                      <w:marRight w:val="0"/>
                      <w:marTop w:val="0"/>
                      <w:marBottom w:val="0"/>
                      <w:divBdr>
                        <w:top w:val="none" w:sz="0" w:space="0" w:color="auto"/>
                        <w:left w:val="none" w:sz="0" w:space="0" w:color="auto"/>
                        <w:bottom w:val="none" w:sz="0" w:space="0" w:color="auto"/>
                        <w:right w:val="none" w:sz="0" w:space="0" w:color="auto"/>
                      </w:divBdr>
                    </w:div>
                    <w:div w:id="1680886569">
                      <w:marLeft w:val="0"/>
                      <w:marRight w:val="0"/>
                      <w:marTop w:val="0"/>
                      <w:marBottom w:val="0"/>
                      <w:divBdr>
                        <w:top w:val="none" w:sz="0" w:space="0" w:color="auto"/>
                        <w:left w:val="none" w:sz="0" w:space="0" w:color="auto"/>
                        <w:bottom w:val="none" w:sz="0" w:space="0" w:color="auto"/>
                        <w:right w:val="none" w:sz="0" w:space="0" w:color="auto"/>
                      </w:divBdr>
                    </w:div>
                    <w:div w:id="119341653">
                      <w:marLeft w:val="0"/>
                      <w:marRight w:val="0"/>
                      <w:marTop w:val="0"/>
                      <w:marBottom w:val="0"/>
                      <w:divBdr>
                        <w:top w:val="none" w:sz="0" w:space="0" w:color="auto"/>
                        <w:left w:val="none" w:sz="0" w:space="0" w:color="auto"/>
                        <w:bottom w:val="none" w:sz="0" w:space="0" w:color="auto"/>
                        <w:right w:val="none" w:sz="0" w:space="0" w:color="auto"/>
                      </w:divBdr>
                    </w:div>
                  </w:divsChild>
                </w:div>
                <w:div w:id="143550537">
                  <w:marLeft w:val="0"/>
                  <w:marRight w:val="0"/>
                  <w:marTop w:val="0"/>
                  <w:marBottom w:val="0"/>
                  <w:divBdr>
                    <w:top w:val="none" w:sz="0" w:space="0" w:color="auto"/>
                    <w:left w:val="none" w:sz="0" w:space="0" w:color="auto"/>
                    <w:bottom w:val="none" w:sz="0" w:space="0" w:color="auto"/>
                    <w:right w:val="none" w:sz="0" w:space="0" w:color="auto"/>
                  </w:divBdr>
                  <w:divsChild>
                    <w:div w:id="827021773">
                      <w:marLeft w:val="0"/>
                      <w:marRight w:val="0"/>
                      <w:marTop w:val="0"/>
                      <w:marBottom w:val="0"/>
                      <w:divBdr>
                        <w:top w:val="none" w:sz="0" w:space="0" w:color="auto"/>
                        <w:left w:val="none" w:sz="0" w:space="0" w:color="auto"/>
                        <w:bottom w:val="none" w:sz="0" w:space="0" w:color="auto"/>
                        <w:right w:val="none" w:sz="0" w:space="0" w:color="auto"/>
                      </w:divBdr>
                    </w:div>
                    <w:div w:id="716469406">
                      <w:marLeft w:val="0"/>
                      <w:marRight w:val="0"/>
                      <w:marTop w:val="0"/>
                      <w:marBottom w:val="0"/>
                      <w:divBdr>
                        <w:top w:val="none" w:sz="0" w:space="0" w:color="auto"/>
                        <w:left w:val="none" w:sz="0" w:space="0" w:color="auto"/>
                        <w:bottom w:val="none" w:sz="0" w:space="0" w:color="auto"/>
                        <w:right w:val="none" w:sz="0" w:space="0" w:color="auto"/>
                      </w:divBdr>
                    </w:div>
                    <w:div w:id="90200713">
                      <w:marLeft w:val="0"/>
                      <w:marRight w:val="0"/>
                      <w:marTop w:val="0"/>
                      <w:marBottom w:val="0"/>
                      <w:divBdr>
                        <w:top w:val="none" w:sz="0" w:space="0" w:color="auto"/>
                        <w:left w:val="none" w:sz="0" w:space="0" w:color="auto"/>
                        <w:bottom w:val="none" w:sz="0" w:space="0" w:color="auto"/>
                        <w:right w:val="none" w:sz="0" w:space="0" w:color="auto"/>
                      </w:divBdr>
                    </w:div>
                    <w:div w:id="1271623784">
                      <w:marLeft w:val="0"/>
                      <w:marRight w:val="0"/>
                      <w:marTop w:val="0"/>
                      <w:marBottom w:val="0"/>
                      <w:divBdr>
                        <w:top w:val="none" w:sz="0" w:space="0" w:color="auto"/>
                        <w:left w:val="none" w:sz="0" w:space="0" w:color="auto"/>
                        <w:bottom w:val="none" w:sz="0" w:space="0" w:color="auto"/>
                        <w:right w:val="none" w:sz="0" w:space="0" w:color="auto"/>
                      </w:divBdr>
                    </w:div>
                    <w:div w:id="21517628">
                      <w:marLeft w:val="0"/>
                      <w:marRight w:val="0"/>
                      <w:marTop w:val="0"/>
                      <w:marBottom w:val="0"/>
                      <w:divBdr>
                        <w:top w:val="none" w:sz="0" w:space="0" w:color="auto"/>
                        <w:left w:val="none" w:sz="0" w:space="0" w:color="auto"/>
                        <w:bottom w:val="none" w:sz="0" w:space="0" w:color="auto"/>
                        <w:right w:val="none" w:sz="0" w:space="0" w:color="auto"/>
                      </w:divBdr>
                    </w:div>
                    <w:div w:id="2069525918">
                      <w:marLeft w:val="0"/>
                      <w:marRight w:val="0"/>
                      <w:marTop w:val="0"/>
                      <w:marBottom w:val="0"/>
                      <w:divBdr>
                        <w:top w:val="none" w:sz="0" w:space="0" w:color="auto"/>
                        <w:left w:val="none" w:sz="0" w:space="0" w:color="auto"/>
                        <w:bottom w:val="none" w:sz="0" w:space="0" w:color="auto"/>
                        <w:right w:val="none" w:sz="0" w:space="0" w:color="auto"/>
                      </w:divBdr>
                    </w:div>
                    <w:div w:id="1660646318">
                      <w:marLeft w:val="0"/>
                      <w:marRight w:val="0"/>
                      <w:marTop w:val="0"/>
                      <w:marBottom w:val="0"/>
                      <w:divBdr>
                        <w:top w:val="none" w:sz="0" w:space="0" w:color="auto"/>
                        <w:left w:val="none" w:sz="0" w:space="0" w:color="auto"/>
                        <w:bottom w:val="none" w:sz="0" w:space="0" w:color="auto"/>
                        <w:right w:val="none" w:sz="0" w:space="0" w:color="auto"/>
                      </w:divBdr>
                    </w:div>
                  </w:divsChild>
                </w:div>
                <w:div w:id="794058205">
                  <w:marLeft w:val="0"/>
                  <w:marRight w:val="0"/>
                  <w:marTop w:val="0"/>
                  <w:marBottom w:val="0"/>
                  <w:divBdr>
                    <w:top w:val="none" w:sz="0" w:space="0" w:color="auto"/>
                    <w:left w:val="none" w:sz="0" w:space="0" w:color="auto"/>
                    <w:bottom w:val="none" w:sz="0" w:space="0" w:color="auto"/>
                    <w:right w:val="none" w:sz="0" w:space="0" w:color="auto"/>
                  </w:divBdr>
                  <w:divsChild>
                    <w:div w:id="1539512863">
                      <w:marLeft w:val="0"/>
                      <w:marRight w:val="0"/>
                      <w:marTop w:val="0"/>
                      <w:marBottom w:val="0"/>
                      <w:divBdr>
                        <w:top w:val="none" w:sz="0" w:space="0" w:color="auto"/>
                        <w:left w:val="none" w:sz="0" w:space="0" w:color="auto"/>
                        <w:bottom w:val="none" w:sz="0" w:space="0" w:color="auto"/>
                        <w:right w:val="none" w:sz="0" w:space="0" w:color="auto"/>
                      </w:divBdr>
                    </w:div>
                    <w:div w:id="741610348">
                      <w:marLeft w:val="0"/>
                      <w:marRight w:val="0"/>
                      <w:marTop w:val="0"/>
                      <w:marBottom w:val="0"/>
                      <w:divBdr>
                        <w:top w:val="none" w:sz="0" w:space="0" w:color="auto"/>
                        <w:left w:val="none" w:sz="0" w:space="0" w:color="auto"/>
                        <w:bottom w:val="none" w:sz="0" w:space="0" w:color="auto"/>
                        <w:right w:val="none" w:sz="0" w:space="0" w:color="auto"/>
                      </w:divBdr>
                    </w:div>
                    <w:div w:id="645626593">
                      <w:marLeft w:val="0"/>
                      <w:marRight w:val="0"/>
                      <w:marTop w:val="0"/>
                      <w:marBottom w:val="0"/>
                      <w:divBdr>
                        <w:top w:val="none" w:sz="0" w:space="0" w:color="auto"/>
                        <w:left w:val="none" w:sz="0" w:space="0" w:color="auto"/>
                        <w:bottom w:val="none" w:sz="0" w:space="0" w:color="auto"/>
                        <w:right w:val="none" w:sz="0" w:space="0" w:color="auto"/>
                      </w:divBdr>
                    </w:div>
                    <w:div w:id="1106078961">
                      <w:marLeft w:val="0"/>
                      <w:marRight w:val="0"/>
                      <w:marTop w:val="0"/>
                      <w:marBottom w:val="0"/>
                      <w:divBdr>
                        <w:top w:val="none" w:sz="0" w:space="0" w:color="auto"/>
                        <w:left w:val="none" w:sz="0" w:space="0" w:color="auto"/>
                        <w:bottom w:val="none" w:sz="0" w:space="0" w:color="auto"/>
                        <w:right w:val="none" w:sz="0" w:space="0" w:color="auto"/>
                      </w:divBdr>
                    </w:div>
                    <w:div w:id="190728787">
                      <w:marLeft w:val="0"/>
                      <w:marRight w:val="0"/>
                      <w:marTop w:val="0"/>
                      <w:marBottom w:val="0"/>
                      <w:divBdr>
                        <w:top w:val="none" w:sz="0" w:space="0" w:color="auto"/>
                        <w:left w:val="none" w:sz="0" w:space="0" w:color="auto"/>
                        <w:bottom w:val="none" w:sz="0" w:space="0" w:color="auto"/>
                        <w:right w:val="none" w:sz="0" w:space="0" w:color="auto"/>
                      </w:divBdr>
                    </w:div>
                    <w:div w:id="2129618427">
                      <w:marLeft w:val="0"/>
                      <w:marRight w:val="0"/>
                      <w:marTop w:val="0"/>
                      <w:marBottom w:val="0"/>
                      <w:divBdr>
                        <w:top w:val="none" w:sz="0" w:space="0" w:color="auto"/>
                        <w:left w:val="none" w:sz="0" w:space="0" w:color="auto"/>
                        <w:bottom w:val="none" w:sz="0" w:space="0" w:color="auto"/>
                        <w:right w:val="none" w:sz="0" w:space="0" w:color="auto"/>
                      </w:divBdr>
                    </w:div>
                    <w:div w:id="4747199">
                      <w:marLeft w:val="0"/>
                      <w:marRight w:val="0"/>
                      <w:marTop w:val="0"/>
                      <w:marBottom w:val="0"/>
                      <w:divBdr>
                        <w:top w:val="none" w:sz="0" w:space="0" w:color="auto"/>
                        <w:left w:val="none" w:sz="0" w:space="0" w:color="auto"/>
                        <w:bottom w:val="none" w:sz="0" w:space="0" w:color="auto"/>
                        <w:right w:val="none" w:sz="0" w:space="0" w:color="auto"/>
                      </w:divBdr>
                    </w:div>
                    <w:div w:id="235942566">
                      <w:marLeft w:val="0"/>
                      <w:marRight w:val="0"/>
                      <w:marTop w:val="0"/>
                      <w:marBottom w:val="0"/>
                      <w:divBdr>
                        <w:top w:val="none" w:sz="0" w:space="0" w:color="auto"/>
                        <w:left w:val="none" w:sz="0" w:space="0" w:color="auto"/>
                        <w:bottom w:val="none" w:sz="0" w:space="0" w:color="auto"/>
                        <w:right w:val="none" w:sz="0" w:space="0" w:color="auto"/>
                      </w:divBdr>
                    </w:div>
                  </w:divsChild>
                </w:div>
                <w:div w:id="1819682697">
                  <w:marLeft w:val="0"/>
                  <w:marRight w:val="0"/>
                  <w:marTop w:val="0"/>
                  <w:marBottom w:val="0"/>
                  <w:divBdr>
                    <w:top w:val="none" w:sz="0" w:space="0" w:color="auto"/>
                    <w:left w:val="none" w:sz="0" w:space="0" w:color="auto"/>
                    <w:bottom w:val="none" w:sz="0" w:space="0" w:color="auto"/>
                    <w:right w:val="none" w:sz="0" w:space="0" w:color="auto"/>
                  </w:divBdr>
                  <w:divsChild>
                    <w:div w:id="125271705">
                      <w:marLeft w:val="0"/>
                      <w:marRight w:val="0"/>
                      <w:marTop w:val="0"/>
                      <w:marBottom w:val="0"/>
                      <w:divBdr>
                        <w:top w:val="none" w:sz="0" w:space="0" w:color="auto"/>
                        <w:left w:val="none" w:sz="0" w:space="0" w:color="auto"/>
                        <w:bottom w:val="none" w:sz="0" w:space="0" w:color="auto"/>
                        <w:right w:val="none" w:sz="0" w:space="0" w:color="auto"/>
                      </w:divBdr>
                    </w:div>
                    <w:div w:id="1387949370">
                      <w:marLeft w:val="0"/>
                      <w:marRight w:val="0"/>
                      <w:marTop w:val="0"/>
                      <w:marBottom w:val="0"/>
                      <w:divBdr>
                        <w:top w:val="none" w:sz="0" w:space="0" w:color="auto"/>
                        <w:left w:val="none" w:sz="0" w:space="0" w:color="auto"/>
                        <w:bottom w:val="none" w:sz="0" w:space="0" w:color="auto"/>
                        <w:right w:val="none" w:sz="0" w:space="0" w:color="auto"/>
                      </w:divBdr>
                    </w:div>
                    <w:div w:id="2062287078">
                      <w:marLeft w:val="0"/>
                      <w:marRight w:val="0"/>
                      <w:marTop w:val="0"/>
                      <w:marBottom w:val="0"/>
                      <w:divBdr>
                        <w:top w:val="none" w:sz="0" w:space="0" w:color="auto"/>
                        <w:left w:val="none" w:sz="0" w:space="0" w:color="auto"/>
                        <w:bottom w:val="none" w:sz="0" w:space="0" w:color="auto"/>
                        <w:right w:val="none" w:sz="0" w:space="0" w:color="auto"/>
                      </w:divBdr>
                    </w:div>
                    <w:div w:id="5863905">
                      <w:marLeft w:val="0"/>
                      <w:marRight w:val="0"/>
                      <w:marTop w:val="0"/>
                      <w:marBottom w:val="0"/>
                      <w:divBdr>
                        <w:top w:val="none" w:sz="0" w:space="0" w:color="auto"/>
                        <w:left w:val="none" w:sz="0" w:space="0" w:color="auto"/>
                        <w:bottom w:val="none" w:sz="0" w:space="0" w:color="auto"/>
                        <w:right w:val="none" w:sz="0" w:space="0" w:color="auto"/>
                      </w:divBdr>
                    </w:div>
                    <w:div w:id="1225482338">
                      <w:marLeft w:val="0"/>
                      <w:marRight w:val="0"/>
                      <w:marTop w:val="0"/>
                      <w:marBottom w:val="0"/>
                      <w:divBdr>
                        <w:top w:val="none" w:sz="0" w:space="0" w:color="auto"/>
                        <w:left w:val="none" w:sz="0" w:space="0" w:color="auto"/>
                        <w:bottom w:val="none" w:sz="0" w:space="0" w:color="auto"/>
                        <w:right w:val="none" w:sz="0" w:space="0" w:color="auto"/>
                      </w:divBdr>
                    </w:div>
                    <w:div w:id="630214062">
                      <w:marLeft w:val="0"/>
                      <w:marRight w:val="0"/>
                      <w:marTop w:val="0"/>
                      <w:marBottom w:val="0"/>
                      <w:divBdr>
                        <w:top w:val="none" w:sz="0" w:space="0" w:color="auto"/>
                        <w:left w:val="none" w:sz="0" w:space="0" w:color="auto"/>
                        <w:bottom w:val="none" w:sz="0" w:space="0" w:color="auto"/>
                        <w:right w:val="none" w:sz="0" w:space="0" w:color="auto"/>
                      </w:divBdr>
                    </w:div>
                    <w:div w:id="768697477">
                      <w:marLeft w:val="0"/>
                      <w:marRight w:val="0"/>
                      <w:marTop w:val="0"/>
                      <w:marBottom w:val="0"/>
                      <w:divBdr>
                        <w:top w:val="none" w:sz="0" w:space="0" w:color="auto"/>
                        <w:left w:val="none" w:sz="0" w:space="0" w:color="auto"/>
                        <w:bottom w:val="none" w:sz="0" w:space="0" w:color="auto"/>
                        <w:right w:val="none" w:sz="0" w:space="0" w:color="auto"/>
                      </w:divBdr>
                    </w:div>
                  </w:divsChild>
                </w:div>
                <w:div w:id="67002010">
                  <w:marLeft w:val="0"/>
                  <w:marRight w:val="0"/>
                  <w:marTop w:val="0"/>
                  <w:marBottom w:val="0"/>
                  <w:divBdr>
                    <w:top w:val="none" w:sz="0" w:space="0" w:color="auto"/>
                    <w:left w:val="none" w:sz="0" w:space="0" w:color="auto"/>
                    <w:bottom w:val="none" w:sz="0" w:space="0" w:color="auto"/>
                    <w:right w:val="none" w:sz="0" w:space="0" w:color="auto"/>
                  </w:divBdr>
                  <w:divsChild>
                    <w:div w:id="1292397737">
                      <w:marLeft w:val="0"/>
                      <w:marRight w:val="0"/>
                      <w:marTop w:val="0"/>
                      <w:marBottom w:val="0"/>
                      <w:divBdr>
                        <w:top w:val="none" w:sz="0" w:space="0" w:color="auto"/>
                        <w:left w:val="none" w:sz="0" w:space="0" w:color="auto"/>
                        <w:bottom w:val="none" w:sz="0" w:space="0" w:color="auto"/>
                        <w:right w:val="none" w:sz="0" w:space="0" w:color="auto"/>
                      </w:divBdr>
                    </w:div>
                    <w:div w:id="916479651">
                      <w:marLeft w:val="0"/>
                      <w:marRight w:val="0"/>
                      <w:marTop w:val="0"/>
                      <w:marBottom w:val="0"/>
                      <w:divBdr>
                        <w:top w:val="none" w:sz="0" w:space="0" w:color="auto"/>
                        <w:left w:val="none" w:sz="0" w:space="0" w:color="auto"/>
                        <w:bottom w:val="none" w:sz="0" w:space="0" w:color="auto"/>
                        <w:right w:val="none" w:sz="0" w:space="0" w:color="auto"/>
                      </w:divBdr>
                    </w:div>
                    <w:div w:id="1100761934">
                      <w:marLeft w:val="0"/>
                      <w:marRight w:val="0"/>
                      <w:marTop w:val="0"/>
                      <w:marBottom w:val="0"/>
                      <w:divBdr>
                        <w:top w:val="none" w:sz="0" w:space="0" w:color="auto"/>
                        <w:left w:val="none" w:sz="0" w:space="0" w:color="auto"/>
                        <w:bottom w:val="none" w:sz="0" w:space="0" w:color="auto"/>
                        <w:right w:val="none" w:sz="0" w:space="0" w:color="auto"/>
                      </w:divBdr>
                    </w:div>
                  </w:divsChild>
                </w:div>
                <w:div w:id="312761641">
                  <w:marLeft w:val="0"/>
                  <w:marRight w:val="0"/>
                  <w:marTop w:val="0"/>
                  <w:marBottom w:val="0"/>
                  <w:divBdr>
                    <w:top w:val="none" w:sz="0" w:space="0" w:color="auto"/>
                    <w:left w:val="none" w:sz="0" w:space="0" w:color="auto"/>
                    <w:bottom w:val="none" w:sz="0" w:space="0" w:color="auto"/>
                    <w:right w:val="none" w:sz="0" w:space="0" w:color="auto"/>
                  </w:divBdr>
                  <w:divsChild>
                    <w:div w:id="1535344390">
                      <w:marLeft w:val="0"/>
                      <w:marRight w:val="0"/>
                      <w:marTop w:val="0"/>
                      <w:marBottom w:val="0"/>
                      <w:divBdr>
                        <w:top w:val="none" w:sz="0" w:space="0" w:color="auto"/>
                        <w:left w:val="none" w:sz="0" w:space="0" w:color="auto"/>
                        <w:bottom w:val="none" w:sz="0" w:space="0" w:color="auto"/>
                        <w:right w:val="none" w:sz="0" w:space="0" w:color="auto"/>
                      </w:divBdr>
                    </w:div>
                    <w:div w:id="907618979">
                      <w:marLeft w:val="0"/>
                      <w:marRight w:val="0"/>
                      <w:marTop w:val="0"/>
                      <w:marBottom w:val="0"/>
                      <w:divBdr>
                        <w:top w:val="none" w:sz="0" w:space="0" w:color="auto"/>
                        <w:left w:val="none" w:sz="0" w:space="0" w:color="auto"/>
                        <w:bottom w:val="none" w:sz="0" w:space="0" w:color="auto"/>
                        <w:right w:val="none" w:sz="0" w:space="0" w:color="auto"/>
                      </w:divBdr>
                    </w:div>
                    <w:div w:id="932591922">
                      <w:marLeft w:val="0"/>
                      <w:marRight w:val="0"/>
                      <w:marTop w:val="0"/>
                      <w:marBottom w:val="0"/>
                      <w:divBdr>
                        <w:top w:val="none" w:sz="0" w:space="0" w:color="auto"/>
                        <w:left w:val="none" w:sz="0" w:space="0" w:color="auto"/>
                        <w:bottom w:val="none" w:sz="0" w:space="0" w:color="auto"/>
                        <w:right w:val="none" w:sz="0" w:space="0" w:color="auto"/>
                      </w:divBdr>
                    </w:div>
                    <w:div w:id="1388450649">
                      <w:marLeft w:val="0"/>
                      <w:marRight w:val="0"/>
                      <w:marTop w:val="0"/>
                      <w:marBottom w:val="0"/>
                      <w:divBdr>
                        <w:top w:val="none" w:sz="0" w:space="0" w:color="auto"/>
                        <w:left w:val="none" w:sz="0" w:space="0" w:color="auto"/>
                        <w:bottom w:val="none" w:sz="0" w:space="0" w:color="auto"/>
                        <w:right w:val="none" w:sz="0" w:space="0" w:color="auto"/>
                      </w:divBdr>
                    </w:div>
                    <w:div w:id="1099057772">
                      <w:marLeft w:val="0"/>
                      <w:marRight w:val="0"/>
                      <w:marTop w:val="0"/>
                      <w:marBottom w:val="0"/>
                      <w:divBdr>
                        <w:top w:val="none" w:sz="0" w:space="0" w:color="auto"/>
                        <w:left w:val="none" w:sz="0" w:space="0" w:color="auto"/>
                        <w:bottom w:val="none" w:sz="0" w:space="0" w:color="auto"/>
                        <w:right w:val="none" w:sz="0" w:space="0" w:color="auto"/>
                      </w:divBdr>
                    </w:div>
                    <w:div w:id="823474387">
                      <w:marLeft w:val="0"/>
                      <w:marRight w:val="0"/>
                      <w:marTop w:val="0"/>
                      <w:marBottom w:val="0"/>
                      <w:divBdr>
                        <w:top w:val="none" w:sz="0" w:space="0" w:color="auto"/>
                        <w:left w:val="none" w:sz="0" w:space="0" w:color="auto"/>
                        <w:bottom w:val="none" w:sz="0" w:space="0" w:color="auto"/>
                        <w:right w:val="none" w:sz="0" w:space="0" w:color="auto"/>
                      </w:divBdr>
                    </w:div>
                  </w:divsChild>
                </w:div>
                <w:div w:id="183977375">
                  <w:marLeft w:val="0"/>
                  <w:marRight w:val="0"/>
                  <w:marTop w:val="0"/>
                  <w:marBottom w:val="0"/>
                  <w:divBdr>
                    <w:top w:val="none" w:sz="0" w:space="0" w:color="auto"/>
                    <w:left w:val="none" w:sz="0" w:space="0" w:color="auto"/>
                    <w:bottom w:val="none" w:sz="0" w:space="0" w:color="auto"/>
                    <w:right w:val="none" w:sz="0" w:space="0" w:color="auto"/>
                  </w:divBdr>
                  <w:divsChild>
                    <w:div w:id="378818579">
                      <w:marLeft w:val="0"/>
                      <w:marRight w:val="0"/>
                      <w:marTop w:val="0"/>
                      <w:marBottom w:val="0"/>
                      <w:divBdr>
                        <w:top w:val="none" w:sz="0" w:space="0" w:color="auto"/>
                        <w:left w:val="none" w:sz="0" w:space="0" w:color="auto"/>
                        <w:bottom w:val="none" w:sz="0" w:space="0" w:color="auto"/>
                        <w:right w:val="none" w:sz="0" w:space="0" w:color="auto"/>
                      </w:divBdr>
                    </w:div>
                    <w:div w:id="2115711140">
                      <w:marLeft w:val="0"/>
                      <w:marRight w:val="0"/>
                      <w:marTop w:val="0"/>
                      <w:marBottom w:val="0"/>
                      <w:divBdr>
                        <w:top w:val="none" w:sz="0" w:space="0" w:color="auto"/>
                        <w:left w:val="none" w:sz="0" w:space="0" w:color="auto"/>
                        <w:bottom w:val="none" w:sz="0" w:space="0" w:color="auto"/>
                        <w:right w:val="none" w:sz="0" w:space="0" w:color="auto"/>
                      </w:divBdr>
                    </w:div>
                    <w:div w:id="194269539">
                      <w:marLeft w:val="0"/>
                      <w:marRight w:val="0"/>
                      <w:marTop w:val="0"/>
                      <w:marBottom w:val="0"/>
                      <w:divBdr>
                        <w:top w:val="none" w:sz="0" w:space="0" w:color="auto"/>
                        <w:left w:val="none" w:sz="0" w:space="0" w:color="auto"/>
                        <w:bottom w:val="none" w:sz="0" w:space="0" w:color="auto"/>
                        <w:right w:val="none" w:sz="0" w:space="0" w:color="auto"/>
                      </w:divBdr>
                    </w:div>
                    <w:div w:id="1970741507">
                      <w:marLeft w:val="0"/>
                      <w:marRight w:val="0"/>
                      <w:marTop w:val="0"/>
                      <w:marBottom w:val="0"/>
                      <w:divBdr>
                        <w:top w:val="none" w:sz="0" w:space="0" w:color="auto"/>
                        <w:left w:val="none" w:sz="0" w:space="0" w:color="auto"/>
                        <w:bottom w:val="none" w:sz="0" w:space="0" w:color="auto"/>
                        <w:right w:val="none" w:sz="0" w:space="0" w:color="auto"/>
                      </w:divBdr>
                    </w:div>
                    <w:div w:id="68231124">
                      <w:marLeft w:val="0"/>
                      <w:marRight w:val="0"/>
                      <w:marTop w:val="0"/>
                      <w:marBottom w:val="0"/>
                      <w:divBdr>
                        <w:top w:val="none" w:sz="0" w:space="0" w:color="auto"/>
                        <w:left w:val="none" w:sz="0" w:space="0" w:color="auto"/>
                        <w:bottom w:val="none" w:sz="0" w:space="0" w:color="auto"/>
                        <w:right w:val="none" w:sz="0" w:space="0" w:color="auto"/>
                      </w:divBdr>
                    </w:div>
                    <w:div w:id="706295538">
                      <w:marLeft w:val="0"/>
                      <w:marRight w:val="0"/>
                      <w:marTop w:val="0"/>
                      <w:marBottom w:val="0"/>
                      <w:divBdr>
                        <w:top w:val="none" w:sz="0" w:space="0" w:color="auto"/>
                        <w:left w:val="none" w:sz="0" w:space="0" w:color="auto"/>
                        <w:bottom w:val="none" w:sz="0" w:space="0" w:color="auto"/>
                        <w:right w:val="none" w:sz="0" w:space="0" w:color="auto"/>
                      </w:divBdr>
                    </w:div>
                  </w:divsChild>
                </w:div>
                <w:div w:id="2130318078">
                  <w:marLeft w:val="0"/>
                  <w:marRight w:val="0"/>
                  <w:marTop w:val="0"/>
                  <w:marBottom w:val="0"/>
                  <w:divBdr>
                    <w:top w:val="none" w:sz="0" w:space="0" w:color="auto"/>
                    <w:left w:val="none" w:sz="0" w:space="0" w:color="auto"/>
                    <w:bottom w:val="none" w:sz="0" w:space="0" w:color="auto"/>
                    <w:right w:val="none" w:sz="0" w:space="0" w:color="auto"/>
                  </w:divBdr>
                  <w:divsChild>
                    <w:div w:id="2097896958">
                      <w:marLeft w:val="0"/>
                      <w:marRight w:val="0"/>
                      <w:marTop w:val="0"/>
                      <w:marBottom w:val="0"/>
                      <w:divBdr>
                        <w:top w:val="none" w:sz="0" w:space="0" w:color="auto"/>
                        <w:left w:val="none" w:sz="0" w:space="0" w:color="auto"/>
                        <w:bottom w:val="none" w:sz="0" w:space="0" w:color="auto"/>
                        <w:right w:val="none" w:sz="0" w:space="0" w:color="auto"/>
                      </w:divBdr>
                    </w:div>
                    <w:div w:id="2116559637">
                      <w:marLeft w:val="0"/>
                      <w:marRight w:val="0"/>
                      <w:marTop w:val="0"/>
                      <w:marBottom w:val="0"/>
                      <w:divBdr>
                        <w:top w:val="none" w:sz="0" w:space="0" w:color="auto"/>
                        <w:left w:val="none" w:sz="0" w:space="0" w:color="auto"/>
                        <w:bottom w:val="none" w:sz="0" w:space="0" w:color="auto"/>
                        <w:right w:val="none" w:sz="0" w:space="0" w:color="auto"/>
                      </w:divBdr>
                    </w:div>
                    <w:div w:id="18553719">
                      <w:marLeft w:val="0"/>
                      <w:marRight w:val="0"/>
                      <w:marTop w:val="0"/>
                      <w:marBottom w:val="0"/>
                      <w:divBdr>
                        <w:top w:val="none" w:sz="0" w:space="0" w:color="auto"/>
                        <w:left w:val="none" w:sz="0" w:space="0" w:color="auto"/>
                        <w:bottom w:val="none" w:sz="0" w:space="0" w:color="auto"/>
                        <w:right w:val="none" w:sz="0" w:space="0" w:color="auto"/>
                      </w:divBdr>
                    </w:div>
                    <w:div w:id="562374758">
                      <w:marLeft w:val="0"/>
                      <w:marRight w:val="0"/>
                      <w:marTop w:val="0"/>
                      <w:marBottom w:val="0"/>
                      <w:divBdr>
                        <w:top w:val="none" w:sz="0" w:space="0" w:color="auto"/>
                        <w:left w:val="none" w:sz="0" w:space="0" w:color="auto"/>
                        <w:bottom w:val="none" w:sz="0" w:space="0" w:color="auto"/>
                        <w:right w:val="none" w:sz="0" w:space="0" w:color="auto"/>
                      </w:divBdr>
                    </w:div>
                    <w:div w:id="1643119726">
                      <w:marLeft w:val="0"/>
                      <w:marRight w:val="0"/>
                      <w:marTop w:val="0"/>
                      <w:marBottom w:val="0"/>
                      <w:divBdr>
                        <w:top w:val="none" w:sz="0" w:space="0" w:color="auto"/>
                        <w:left w:val="none" w:sz="0" w:space="0" w:color="auto"/>
                        <w:bottom w:val="none" w:sz="0" w:space="0" w:color="auto"/>
                        <w:right w:val="none" w:sz="0" w:space="0" w:color="auto"/>
                      </w:divBdr>
                    </w:div>
                    <w:div w:id="1719619698">
                      <w:marLeft w:val="0"/>
                      <w:marRight w:val="0"/>
                      <w:marTop w:val="0"/>
                      <w:marBottom w:val="0"/>
                      <w:divBdr>
                        <w:top w:val="none" w:sz="0" w:space="0" w:color="auto"/>
                        <w:left w:val="none" w:sz="0" w:space="0" w:color="auto"/>
                        <w:bottom w:val="none" w:sz="0" w:space="0" w:color="auto"/>
                        <w:right w:val="none" w:sz="0" w:space="0" w:color="auto"/>
                      </w:divBdr>
                    </w:div>
                    <w:div w:id="8793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99996">
          <w:marLeft w:val="0"/>
          <w:marRight w:val="0"/>
          <w:marTop w:val="0"/>
          <w:marBottom w:val="0"/>
          <w:divBdr>
            <w:top w:val="none" w:sz="0" w:space="0" w:color="auto"/>
            <w:left w:val="none" w:sz="0" w:space="0" w:color="auto"/>
            <w:bottom w:val="none" w:sz="0" w:space="0" w:color="auto"/>
            <w:right w:val="none" w:sz="0" w:space="0" w:color="auto"/>
          </w:divBdr>
        </w:div>
        <w:div w:id="93018256">
          <w:marLeft w:val="0"/>
          <w:marRight w:val="0"/>
          <w:marTop w:val="0"/>
          <w:marBottom w:val="0"/>
          <w:divBdr>
            <w:top w:val="none" w:sz="0" w:space="0" w:color="auto"/>
            <w:left w:val="none" w:sz="0" w:space="0" w:color="auto"/>
            <w:bottom w:val="none" w:sz="0" w:space="0" w:color="auto"/>
            <w:right w:val="none" w:sz="0" w:space="0" w:color="auto"/>
          </w:divBdr>
        </w:div>
        <w:div w:id="825899694">
          <w:marLeft w:val="0"/>
          <w:marRight w:val="0"/>
          <w:marTop w:val="0"/>
          <w:marBottom w:val="0"/>
          <w:divBdr>
            <w:top w:val="none" w:sz="0" w:space="0" w:color="auto"/>
            <w:left w:val="none" w:sz="0" w:space="0" w:color="auto"/>
            <w:bottom w:val="none" w:sz="0" w:space="0" w:color="auto"/>
            <w:right w:val="none" w:sz="0" w:space="0" w:color="auto"/>
          </w:divBdr>
        </w:div>
        <w:div w:id="1216355179">
          <w:marLeft w:val="0"/>
          <w:marRight w:val="0"/>
          <w:marTop w:val="0"/>
          <w:marBottom w:val="0"/>
          <w:divBdr>
            <w:top w:val="none" w:sz="0" w:space="0" w:color="auto"/>
            <w:left w:val="none" w:sz="0" w:space="0" w:color="auto"/>
            <w:bottom w:val="none" w:sz="0" w:space="0" w:color="auto"/>
            <w:right w:val="none" w:sz="0" w:space="0" w:color="auto"/>
          </w:divBdr>
        </w:div>
        <w:div w:id="1673877732">
          <w:marLeft w:val="0"/>
          <w:marRight w:val="0"/>
          <w:marTop w:val="0"/>
          <w:marBottom w:val="0"/>
          <w:divBdr>
            <w:top w:val="none" w:sz="0" w:space="0" w:color="auto"/>
            <w:left w:val="none" w:sz="0" w:space="0" w:color="auto"/>
            <w:bottom w:val="none" w:sz="0" w:space="0" w:color="auto"/>
            <w:right w:val="none" w:sz="0" w:space="0" w:color="auto"/>
          </w:divBdr>
        </w:div>
        <w:div w:id="1141387486">
          <w:marLeft w:val="0"/>
          <w:marRight w:val="0"/>
          <w:marTop w:val="0"/>
          <w:marBottom w:val="0"/>
          <w:divBdr>
            <w:top w:val="none" w:sz="0" w:space="0" w:color="auto"/>
            <w:left w:val="none" w:sz="0" w:space="0" w:color="auto"/>
            <w:bottom w:val="none" w:sz="0" w:space="0" w:color="auto"/>
            <w:right w:val="none" w:sz="0" w:space="0" w:color="auto"/>
          </w:divBdr>
          <w:divsChild>
            <w:div w:id="1399749832">
              <w:marLeft w:val="0"/>
              <w:marRight w:val="0"/>
              <w:marTop w:val="0"/>
              <w:marBottom w:val="0"/>
              <w:divBdr>
                <w:top w:val="none" w:sz="0" w:space="0" w:color="auto"/>
                <w:left w:val="none" w:sz="0" w:space="0" w:color="auto"/>
                <w:bottom w:val="none" w:sz="0" w:space="0" w:color="auto"/>
                <w:right w:val="none" w:sz="0" w:space="0" w:color="auto"/>
              </w:divBdr>
            </w:div>
            <w:div w:id="2122605864">
              <w:marLeft w:val="0"/>
              <w:marRight w:val="0"/>
              <w:marTop w:val="0"/>
              <w:marBottom w:val="0"/>
              <w:divBdr>
                <w:top w:val="none" w:sz="0" w:space="0" w:color="auto"/>
                <w:left w:val="none" w:sz="0" w:space="0" w:color="auto"/>
                <w:bottom w:val="none" w:sz="0" w:space="0" w:color="auto"/>
                <w:right w:val="none" w:sz="0" w:space="0" w:color="auto"/>
              </w:divBdr>
            </w:div>
            <w:div w:id="1756627964">
              <w:marLeft w:val="0"/>
              <w:marRight w:val="0"/>
              <w:marTop w:val="0"/>
              <w:marBottom w:val="0"/>
              <w:divBdr>
                <w:top w:val="none" w:sz="0" w:space="0" w:color="auto"/>
                <w:left w:val="none" w:sz="0" w:space="0" w:color="auto"/>
                <w:bottom w:val="none" w:sz="0" w:space="0" w:color="auto"/>
                <w:right w:val="none" w:sz="0" w:space="0" w:color="auto"/>
              </w:divBdr>
            </w:div>
            <w:div w:id="1264873305">
              <w:marLeft w:val="0"/>
              <w:marRight w:val="0"/>
              <w:marTop w:val="0"/>
              <w:marBottom w:val="0"/>
              <w:divBdr>
                <w:top w:val="none" w:sz="0" w:space="0" w:color="auto"/>
                <w:left w:val="none" w:sz="0" w:space="0" w:color="auto"/>
                <w:bottom w:val="none" w:sz="0" w:space="0" w:color="auto"/>
                <w:right w:val="none" w:sz="0" w:space="0" w:color="auto"/>
              </w:divBdr>
            </w:div>
            <w:div w:id="1065109671">
              <w:marLeft w:val="0"/>
              <w:marRight w:val="0"/>
              <w:marTop w:val="0"/>
              <w:marBottom w:val="0"/>
              <w:divBdr>
                <w:top w:val="none" w:sz="0" w:space="0" w:color="auto"/>
                <w:left w:val="none" w:sz="0" w:space="0" w:color="auto"/>
                <w:bottom w:val="none" w:sz="0" w:space="0" w:color="auto"/>
                <w:right w:val="none" w:sz="0" w:space="0" w:color="auto"/>
              </w:divBdr>
            </w:div>
          </w:divsChild>
        </w:div>
        <w:div w:id="484971746">
          <w:marLeft w:val="0"/>
          <w:marRight w:val="0"/>
          <w:marTop w:val="0"/>
          <w:marBottom w:val="0"/>
          <w:divBdr>
            <w:top w:val="none" w:sz="0" w:space="0" w:color="auto"/>
            <w:left w:val="none" w:sz="0" w:space="0" w:color="auto"/>
            <w:bottom w:val="none" w:sz="0" w:space="0" w:color="auto"/>
            <w:right w:val="none" w:sz="0" w:space="0" w:color="auto"/>
          </w:divBdr>
          <w:divsChild>
            <w:div w:id="1357804506">
              <w:marLeft w:val="0"/>
              <w:marRight w:val="0"/>
              <w:marTop w:val="0"/>
              <w:marBottom w:val="0"/>
              <w:divBdr>
                <w:top w:val="none" w:sz="0" w:space="0" w:color="auto"/>
                <w:left w:val="none" w:sz="0" w:space="0" w:color="auto"/>
                <w:bottom w:val="none" w:sz="0" w:space="0" w:color="auto"/>
                <w:right w:val="none" w:sz="0" w:space="0" w:color="auto"/>
              </w:divBdr>
            </w:div>
            <w:div w:id="484395326">
              <w:marLeft w:val="0"/>
              <w:marRight w:val="0"/>
              <w:marTop w:val="0"/>
              <w:marBottom w:val="0"/>
              <w:divBdr>
                <w:top w:val="none" w:sz="0" w:space="0" w:color="auto"/>
                <w:left w:val="none" w:sz="0" w:space="0" w:color="auto"/>
                <w:bottom w:val="none" w:sz="0" w:space="0" w:color="auto"/>
                <w:right w:val="none" w:sz="0" w:space="0" w:color="auto"/>
              </w:divBdr>
            </w:div>
            <w:div w:id="1720012334">
              <w:marLeft w:val="0"/>
              <w:marRight w:val="0"/>
              <w:marTop w:val="0"/>
              <w:marBottom w:val="0"/>
              <w:divBdr>
                <w:top w:val="none" w:sz="0" w:space="0" w:color="auto"/>
                <w:left w:val="none" w:sz="0" w:space="0" w:color="auto"/>
                <w:bottom w:val="none" w:sz="0" w:space="0" w:color="auto"/>
                <w:right w:val="none" w:sz="0" w:space="0" w:color="auto"/>
              </w:divBdr>
            </w:div>
            <w:div w:id="1277447231">
              <w:marLeft w:val="0"/>
              <w:marRight w:val="0"/>
              <w:marTop w:val="0"/>
              <w:marBottom w:val="0"/>
              <w:divBdr>
                <w:top w:val="none" w:sz="0" w:space="0" w:color="auto"/>
                <w:left w:val="none" w:sz="0" w:space="0" w:color="auto"/>
                <w:bottom w:val="none" w:sz="0" w:space="0" w:color="auto"/>
                <w:right w:val="none" w:sz="0" w:space="0" w:color="auto"/>
              </w:divBdr>
            </w:div>
            <w:div w:id="122309017">
              <w:marLeft w:val="0"/>
              <w:marRight w:val="0"/>
              <w:marTop w:val="0"/>
              <w:marBottom w:val="0"/>
              <w:divBdr>
                <w:top w:val="none" w:sz="0" w:space="0" w:color="auto"/>
                <w:left w:val="none" w:sz="0" w:space="0" w:color="auto"/>
                <w:bottom w:val="none" w:sz="0" w:space="0" w:color="auto"/>
                <w:right w:val="none" w:sz="0" w:space="0" w:color="auto"/>
              </w:divBdr>
            </w:div>
          </w:divsChild>
        </w:div>
        <w:div w:id="1774325041">
          <w:marLeft w:val="0"/>
          <w:marRight w:val="0"/>
          <w:marTop w:val="0"/>
          <w:marBottom w:val="0"/>
          <w:divBdr>
            <w:top w:val="none" w:sz="0" w:space="0" w:color="auto"/>
            <w:left w:val="none" w:sz="0" w:space="0" w:color="auto"/>
            <w:bottom w:val="none" w:sz="0" w:space="0" w:color="auto"/>
            <w:right w:val="none" w:sz="0" w:space="0" w:color="auto"/>
          </w:divBdr>
          <w:divsChild>
            <w:div w:id="489563457">
              <w:marLeft w:val="0"/>
              <w:marRight w:val="0"/>
              <w:marTop w:val="0"/>
              <w:marBottom w:val="0"/>
              <w:divBdr>
                <w:top w:val="none" w:sz="0" w:space="0" w:color="auto"/>
                <w:left w:val="none" w:sz="0" w:space="0" w:color="auto"/>
                <w:bottom w:val="none" w:sz="0" w:space="0" w:color="auto"/>
                <w:right w:val="none" w:sz="0" w:space="0" w:color="auto"/>
              </w:divBdr>
            </w:div>
            <w:div w:id="470945667">
              <w:marLeft w:val="0"/>
              <w:marRight w:val="0"/>
              <w:marTop w:val="0"/>
              <w:marBottom w:val="0"/>
              <w:divBdr>
                <w:top w:val="none" w:sz="0" w:space="0" w:color="auto"/>
                <w:left w:val="none" w:sz="0" w:space="0" w:color="auto"/>
                <w:bottom w:val="none" w:sz="0" w:space="0" w:color="auto"/>
                <w:right w:val="none" w:sz="0" w:space="0" w:color="auto"/>
              </w:divBdr>
            </w:div>
            <w:div w:id="370769301">
              <w:marLeft w:val="0"/>
              <w:marRight w:val="0"/>
              <w:marTop w:val="0"/>
              <w:marBottom w:val="0"/>
              <w:divBdr>
                <w:top w:val="none" w:sz="0" w:space="0" w:color="auto"/>
                <w:left w:val="none" w:sz="0" w:space="0" w:color="auto"/>
                <w:bottom w:val="none" w:sz="0" w:space="0" w:color="auto"/>
                <w:right w:val="none" w:sz="0" w:space="0" w:color="auto"/>
              </w:divBdr>
            </w:div>
            <w:div w:id="1143815341">
              <w:marLeft w:val="0"/>
              <w:marRight w:val="0"/>
              <w:marTop w:val="0"/>
              <w:marBottom w:val="0"/>
              <w:divBdr>
                <w:top w:val="none" w:sz="0" w:space="0" w:color="auto"/>
                <w:left w:val="none" w:sz="0" w:space="0" w:color="auto"/>
                <w:bottom w:val="none" w:sz="0" w:space="0" w:color="auto"/>
                <w:right w:val="none" w:sz="0" w:space="0" w:color="auto"/>
              </w:divBdr>
            </w:div>
            <w:div w:id="1691879224">
              <w:marLeft w:val="0"/>
              <w:marRight w:val="0"/>
              <w:marTop w:val="0"/>
              <w:marBottom w:val="0"/>
              <w:divBdr>
                <w:top w:val="none" w:sz="0" w:space="0" w:color="auto"/>
                <w:left w:val="none" w:sz="0" w:space="0" w:color="auto"/>
                <w:bottom w:val="none" w:sz="0" w:space="0" w:color="auto"/>
                <w:right w:val="none" w:sz="0" w:space="0" w:color="auto"/>
              </w:divBdr>
            </w:div>
          </w:divsChild>
        </w:div>
        <w:div w:id="119501255">
          <w:marLeft w:val="0"/>
          <w:marRight w:val="0"/>
          <w:marTop w:val="0"/>
          <w:marBottom w:val="0"/>
          <w:divBdr>
            <w:top w:val="none" w:sz="0" w:space="0" w:color="auto"/>
            <w:left w:val="none" w:sz="0" w:space="0" w:color="auto"/>
            <w:bottom w:val="none" w:sz="0" w:space="0" w:color="auto"/>
            <w:right w:val="none" w:sz="0" w:space="0" w:color="auto"/>
          </w:divBdr>
          <w:divsChild>
            <w:div w:id="1491483693">
              <w:marLeft w:val="0"/>
              <w:marRight w:val="0"/>
              <w:marTop w:val="0"/>
              <w:marBottom w:val="0"/>
              <w:divBdr>
                <w:top w:val="none" w:sz="0" w:space="0" w:color="auto"/>
                <w:left w:val="none" w:sz="0" w:space="0" w:color="auto"/>
                <w:bottom w:val="none" w:sz="0" w:space="0" w:color="auto"/>
                <w:right w:val="none" w:sz="0" w:space="0" w:color="auto"/>
              </w:divBdr>
            </w:div>
            <w:div w:id="761921942">
              <w:marLeft w:val="0"/>
              <w:marRight w:val="0"/>
              <w:marTop w:val="0"/>
              <w:marBottom w:val="0"/>
              <w:divBdr>
                <w:top w:val="none" w:sz="0" w:space="0" w:color="auto"/>
                <w:left w:val="none" w:sz="0" w:space="0" w:color="auto"/>
                <w:bottom w:val="none" w:sz="0" w:space="0" w:color="auto"/>
                <w:right w:val="none" w:sz="0" w:space="0" w:color="auto"/>
              </w:divBdr>
            </w:div>
            <w:div w:id="762340158">
              <w:marLeft w:val="0"/>
              <w:marRight w:val="0"/>
              <w:marTop w:val="0"/>
              <w:marBottom w:val="0"/>
              <w:divBdr>
                <w:top w:val="none" w:sz="0" w:space="0" w:color="auto"/>
                <w:left w:val="none" w:sz="0" w:space="0" w:color="auto"/>
                <w:bottom w:val="none" w:sz="0" w:space="0" w:color="auto"/>
                <w:right w:val="none" w:sz="0" w:space="0" w:color="auto"/>
              </w:divBdr>
            </w:div>
            <w:div w:id="1756707251">
              <w:marLeft w:val="0"/>
              <w:marRight w:val="0"/>
              <w:marTop w:val="0"/>
              <w:marBottom w:val="0"/>
              <w:divBdr>
                <w:top w:val="none" w:sz="0" w:space="0" w:color="auto"/>
                <w:left w:val="none" w:sz="0" w:space="0" w:color="auto"/>
                <w:bottom w:val="none" w:sz="0" w:space="0" w:color="auto"/>
                <w:right w:val="none" w:sz="0" w:space="0" w:color="auto"/>
              </w:divBdr>
            </w:div>
            <w:div w:id="798689891">
              <w:marLeft w:val="0"/>
              <w:marRight w:val="0"/>
              <w:marTop w:val="0"/>
              <w:marBottom w:val="0"/>
              <w:divBdr>
                <w:top w:val="none" w:sz="0" w:space="0" w:color="auto"/>
                <w:left w:val="none" w:sz="0" w:space="0" w:color="auto"/>
                <w:bottom w:val="none" w:sz="0" w:space="0" w:color="auto"/>
                <w:right w:val="none" w:sz="0" w:space="0" w:color="auto"/>
              </w:divBdr>
            </w:div>
          </w:divsChild>
        </w:div>
        <w:div w:id="1463231757">
          <w:marLeft w:val="0"/>
          <w:marRight w:val="0"/>
          <w:marTop w:val="0"/>
          <w:marBottom w:val="0"/>
          <w:divBdr>
            <w:top w:val="none" w:sz="0" w:space="0" w:color="auto"/>
            <w:left w:val="none" w:sz="0" w:space="0" w:color="auto"/>
            <w:bottom w:val="none" w:sz="0" w:space="0" w:color="auto"/>
            <w:right w:val="none" w:sz="0" w:space="0" w:color="auto"/>
          </w:divBdr>
          <w:divsChild>
            <w:div w:id="518398388">
              <w:marLeft w:val="0"/>
              <w:marRight w:val="0"/>
              <w:marTop w:val="0"/>
              <w:marBottom w:val="0"/>
              <w:divBdr>
                <w:top w:val="none" w:sz="0" w:space="0" w:color="auto"/>
                <w:left w:val="none" w:sz="0" w:space="0" w:color="auto"/>
                <w:bottom w:val="none" w:sz="0" w:space="0" w:color="auto"/>
                <w:right w:val="none" w:sz="0" w:space="0" w:color="auto"/>
              </w:divBdr>
            </w:div>
            <w:div w:id="426392351">
              <w:marLeft w:val="0"/>
              <w:marRight w:val="0"/>
              <w:marTop w:val="0"/>
              <w:marBottom w:val="0"/>
              <w:divBdr>
                <w:top w:val="none" w:sz="0" w:space="0" w:color="auto"/>
                <w:left w:val="none" w:sz="0" w:space="0" w:color="auto"/>
                <w:bottom w:val="none" w:sz="0" w:space="0" w:color="auto"/>
                <w:right w:val="none" w:sz="0" w:space="0" w:color="auto"/>
              </w:divBdr>
            </w:div>
            <w:div w:id="1821729050">
              <w:marLeft w:val="0"/>
              <w:marRight w:val="0"/>
              <w:marTop w:val="0"/>
              <w:marBottom w:val="0"/>
              <w:divBdr>
                <w:top w:val="none" w:sz="0" w:space="0" w:color="auto"/>
                <w:left w:val="none" w:sz="0" w:space="0" w:color="auto"/>
                <w:bottom w:val="none" w:sz="0" w:space="0" w:color="auto"/>
                <w:right w:val="none" w:sz="0" w:space="0" w:color="auto"/>
              </w:divBdr>
            </w:div>
            <w:div w:id="973947260">
              <w:marLeft w:val="0"/>
              <w:marRight w:val="0"/>
              <w:marTop w:val="0"/>
              <w:marBottom w:val="0"/>
              <w:divBdr>
                <w:top w:val="none" w:sz="0" w:space="0" w:color="auto"/>
                <w:left w:val="none" w:sz="0" w:space="0" w:color="auto"/>
                <w:bottom w:val="none" w:sz="0" w:space="0" w:color="auto"/>
                <w:right w:val="none" w:sz="0" w:space="0" w:color="auto"/>
              </w:divBdr>
            </w:div>
            <w:div w:id="1083719049">
              <w:marLeft w:val="0"/>
              <w:marRight w:val="0"/>
              <w:marTop w:val="0"/>
              <w:marBottom w:val="0"/>
              <w:divBdr>
                <w:top w:val="none" w:sz="0" w:space="0" w:color="auto"/>
                <w:left w:val="none" w:sz="0" w:space="0" w:color="auto"/>
                <w:bottom w:val="none" w:sz="0" w:space="0" w:color="auto"/>
                <w:right w:val="none" w:sz="0" w:space="0" w:color="auto"/>
              </w:divBdr>
            </w:div>
          </w:divsChild>
        </w:div>
        <w:div w:id="1239169848">
          <w:marLeft w:val="0"/>
          <w:marRight w:val="0"/>
          <w:marTop w:val="0"/>
          <w:marBottom w:val="0"/>
          <w:divBdr>
            <w:top w:val="none" w:sz="0" w:space="0" w:color="auto"/>
            <w:left w:val="none" w:sz="0" w:space="0" w:color="auto"/>
            <w:bottom w:val="none" w:sz="0" w:space="0" w:color="auto"/>
            <w:right w:val="none" w:sz="0" w:space="0" w:color="auto"/>
          </w:divBdr>
          <w:divsChild>
            <w:div w:id="1759446526">
              <w:marLeft w:val="0"/>
              <w:marRight w:val="0"/>
              <w:marTop w:val="0"/>
              <w:marBottom w:val="0"/>
              <w:divBdr>
                <w:top w:val="none" w:sz="0" w:space="0" w:color="auto"/>
                <w:left w:val="none" w:sz="0" w:space="0" w:color="auto"/>
                <w:bottom w:val="none" w:sz="0" w:space="0" w:color="auto"/>
                <w:right w:val="none" w:sz="0" w:space="0" w:color="auto"/>
              </w:divBdr>
            </w:div>
            <w:div w:id="1604608181">
              <w:marLeft w:val="0"/>
              <w:marRight w:val="0"/>
              <w:marTop w:val="0"/>
              <w:marBottom w:val="0"/>
              <w:divBdr>
                <w:top w:val="none" w:sz="0" w:space="0" w:color="auto"/>
                <w:left w:val="none" w:sz="0" w:space="0" w:color="auto"/>
                <w:bottom w:val="none" w:sz="0" w:space="0" w:color="auto"/>
                <w:right w:val="none" w:sz="0" w:space="0" w:color="auto"/>
              </w:divBdr>
            </w:div>
            <w:div w:id="1084565842">
              <w:marLeft w:val="0"/>
              <w:marRight w:val="0"/>
              <w:marTop w:val="0"/>
              <w:marBottom w:val="0"/>
              <w:divBdr>
                <w:top w:val="none" w:sz="0" w:space="0" w:color="auto"/>
                <w:left w:val="none" w:sz="0" w:space="0" w:color="auto"/>
                <w:bottom w:val="none" w:sz="0" w:space="0" w:color="auto"/>
                <w:right w:val="none" w:sz="0" w:space="0" w:color="auto"/>
              </w:divBdr>
            </w:div>
            <w:div w:id="1295912632">
              <w:marLeft w:val="0"/>
              <w:marRight w:val="0"/>
              <w:marTop w:val="0"/>
              <w:marBottom w:val="0"/>
              <w:divBdr>
                <w:top w:val="none" w:sz="0" w:space="0" w:color="auto"/>
                <w:left w:val="none" w:sz="0" w:space="0" w:color="auto"/>
                <w:bottom w:val="none" w:sz="0" w:space="0" w:color="auto"/>
                <w:right w:val="none" w:sz="0" w:space="0" w:color="auto"/>
              </w:divBdr>
            </w:div>
            <w:div w:id="57749429">
              <w:marLeft w:val="0"/>
              <w:marRight w:val="0"/>
              <w:marTop w:val="0"/>
              <w:marBottom w:val="0"/>
              <w:divBdr>
                <w:top w:val="none" w:sz="0" w:space="0" w:color="auto"/>
                <w:left w:val="none" w:sz="0" w:space="0" w:color="auto"/>
                <w:bottom w:val="none" w:sz="0" w:space="0" w:color="auto"/>
                <w:right w:val="none" w:sz="0" w:space="0" w:color="auto"/>
              </w:divBdr>
            </w:div>
          </w:divsChild>
        </w:div>
        <w:div w:id="212887012">
          <w:marLeft w:val="0"/>
          <w:marRight w:val="0"/>
          <w:marTop w:val="0"/>
          <w:marBottom w:val="0"/>
          <w:divBdr>
            <w:top w:val="none" w:sz="0" w:space="0" w:color="auto"/>
            <w:left w:val="none" w:sz="0" w:space="0" w:color="auto"/>
            <w:bottom w:val="none" w:sz="0" w:space="0" w:color="auto"/>
            <w:right w:val="none" w:sz="0" w:space="0" w:color="auto"/>
          </w:divBdr>
          <w:divsChild>
            <w:div w:id="1872913884">
              <w:marLeft w:val="0"/>
              <w:marRight w:val="0"/>
              <w:marTop w:val="0"/>
              <w:marBottom w:val="0"/>
              <w:divBdr>
                <w:top w:val="none" w:sz="0" w:space="0" w:color="auto"/>
                <w:left w:val="none" w:sz="0" w:space="0" w:color="auto"/>
                <w:bottom w:val="none" w:sz="0" w:space="0" w:color="auto"/>
                <w:right w:val="none" w:sz="0" w:space="0" w:color="auto"/>
              </w:divBdr>
            </w:div>
            <w:div w:id="1712532856">
              <w:marLeft w:val="0"/>
              <w:marRight w:val="0"/>
              <w:marTop w:val="0"/>
              <w:marBottom w:val="0"/>
              <w:divBdr>
                <w:top w:val="none" w:sz="0" w:space="0" w:color="auto"/>
                <w:left w:val="none" w:sz="0" w:space="0" w:color="auto"/>
                <w:bottom w:val="none" w:sz="0" w:space="0" w:color="auto"/>
                <w:right w:val="none" w:sz="0" w:space="0" w:color="auto"/>
              </w:divBdr>
            </w:div>
            <w:div w:id="1898971889">
              <w:marLeft w:val="0"/>
              <w:marRight w:val="0"/>
              <w:marTop w:val="0"/>
              <w:marBottom w:val="0"/>
              <w:divBdr>
                <w:top w:val="none" w:sz="0" w:space="0" w:color="auto"/>
                <w:left w:val="none" w:sz="0" w:space="0" w:color="auto"/>
                <w:bottom w:val="none" w:sz="0" w:space="0" w:color="auto"/>
                <w:right w:val="none" w:sz="0" w:space="0" w:color="auto"/>
              </w:divBdr>
            </w:div>
            <w:div w:id="969633159">
              <w:marLeft w:val="0"/>
              <w:marRight w:val="0"/>
              <w:marTop w:val="0"/>
              <w:marBottom w:val="0"/>
              <w:divBdr>
                <w:top w:val="none" w:sz="0" w:space="0" w:color="auto"/>
                <w:left w:val="none" w:sz="0" w:space="0" w:color="auto"/>
                <w:bottom w:val="none" w:sz="0" w:space="0" w:color="auto"/>
                <w:right w:val="none" w:sz="0" w:space="0" w:color="auto"/>
              </w:divBdr>
            </w:div>
            <w:div w:id="52386259">
              <w:marLeft w:val="0"/>
              <w:marRight w:val="0"/>
              <w:marTop w:val="0"/>
              <w:marBottom w:val="0"/>
              <w:divBdr>
                <w:top w:val="none" w:sz="0" w:space="0" w:color="auto"/>
                <w:left w:val="none" w:sz="0" w:space="0" w:color="auto"/>
                <w:bottom w:val="none" w:sz="0" w:space="0" w:color="auto"/>
                <w:right w:val="none" w:sz="0" w:space="0" w:color="auto"/>
              </w:divBdr>
            </w:div>
          </w:divsChild>
        </w:div>
        <w:div w:id="1076977724">
          <w:marLeft w:val="0"/>
          <w:marRight w:val="0"/>
          <w:marTop w:val="0"/>
          <w:marBottom w:val="0"/>
          <w:divBdr>
            <w:top w:val="none" w:sz="0" w:space="0" w:color="auto"/>
            <w:left w:val="none" w:sz="0" w:space="0" w:color="auto"/>
            <w:bottom w:val="none" w:sz="0" w:space="0" w:color="auto"/>
            <w:right w:val="none" w:sz="0" w:space="0" w:color="auto"/>
          </w:divBdr>
          <w:divsChild>
            <w:div w:id="1954089105">
              <w:marLeft w:val="0"/>
              <w:marRight w:val="0"/>
              <w:marTop w:val="0"/>
              <w:marBottom w:val="0"/>
              <w:divBdr>
                <w:top w:val="none" w:sz="0" w:space="0" w:color="auto"/>
                <w:left w:val="none" w:sz="0" w:space="0" w:color="auto"/>
                <w:bottom w:val="none" w:sz="0" w:space="0" w:color="auto"/>
                <w:right w:val="none" w:sz="0" w:space="0" w:color="auto"/>
              </w:divBdr>
            </w:div>
            <w:div w:id="691539569">
              <w:marLeft w:val="0"/>
              <w:marRight w:val="0"/>
              <w:marTop w:val="0"/>
              <w:marBottom w:val="0"/>
              <w:divBdr>
                <w:top w:val="none" w:sz="0" w:space="0" w:color="auto"/>
                <w:left w:val="none" w:sz="0" w:space="0" w:color="auto"/>
                <w:bottom w:val="none" w:sz="0" w:space="0" w:color="auto"/>
                <w:right w:val="none" w:sz="0" w:space="0" w:color="auto"/>
              </w:divBdr>
            </w:div>
            <w:div w:id="682518623">
              <w:marLeft w:val="0"/>
              <w:marRight w:val="0"/>
              <w:marTop w:val="0"/>
              <w:marBottom w:val="0"/>
              <w:divBdr>
                <w:top w:val="none" w:sz="0" w:space="0" w:color="auto"/>
                <w:left w:val="none" w:sz="0" w:space="0" w:color="auto"/>
                <w:bottom w:val="none" w:sz="0" w:space="0" w:color="auto"/>
                <w:right w:val="none" w:sz="0" w:space="0" w:color="auto"/>
              </w:divBdr>
            </w:div>
            <w:div w:id="899973118">
              <w:marLeft w:val="0"/>
              <w:marRight w:val="0"/>
              <w:marTop w:val="0"/>
              <w:marBottom w:val="0"/>
              <w:divBdr>
                <w:top w:val="none" w:sz="0" w:space="0" w:color="auto"/>
                <w:left w:val="none" w:sz="0" w:space="0" w:color="auto"/>
                <w:bottom w:val="none" w:sz="0" w:space="0" w:color="auto"/>
                <w:right w:val="none" w:sz="0" w:space="0" w:color="auto"/>
              </w:divBdr>
            </w:div>
            <w:div w:id="1668704979">
              <w:marLeft w:val="0"/>
              <w:marRight w:val="0"/>
              <w:marTop w:val="0"/>
              <w:marBottom w:val="0"/>
              <w:divBdr>
                <w:top w:val="none" w:sz="0" w:space="0" w:color="auto"/>
                <w:left w:val="none" w:sz="0" w:space="0" w:color="auto"/>
                <w:bottom w:val="none" w:sz="0" w:space="0" w:color="auto"/>
                <w:right w:val="none" w:sz="0" w:space="0" w:color="auto"/>
              </w:divBdr>
            </w:div>
          </w:divsChild>
        </w:div>
        <w:div w:id="932740055">
          <w:marLeft w:val="0"/>
          <w:marRight w:val="0"/>
          <w:marTop w:val="0"/>
          <w:marBottom w:val="0"/>
          <w:divBdr>
            <w:top w:val="none" w:sz="0" w:space="0" w:color="auto"/>
            <w:left w:val="none" w:sz="0" w:space="0" w:color="auto"/>
            <w:bottom w:val="none" w:sz="0" w:space="0" w:color="auto"/>
            <w:right w:val="none" w:sz="0" w:space="0" w:color="auto"/>
          </w:divBdr>
          <w:divsChild>
            <w:div w:id="58524014">
              <w:marLeft w:val="0"/>
              <w:marRight w:val="0"/>
              <w:marTop w:val="0"/>
              <w:marBottom w:val="0"/>
              <w:divBdr>
                <w:top w:val="none" w:sz="0" w:space="0" w:color="auto"/>
                <w:left w:val="none" w:sz="0" w:space="0" w:color="auto"/>
                <w:bottom w:val="none" w:sz="0" w:space="0" w:color="auto"/>
                <w:right w:val="none" w:sz="0" w:space="0" w:color="auto"/>
              </w:divBdr>
            </w:div>
            <w:div w:id="523715311">
              <w:marLeft w:val="0"/>
              <w:marRight w:val="0"/>
              <w:marTop w:val="0"/>
              <w:marBottom w:val="0"/>
              <w:divBdr>
                <w:top w:val="none" w:sz="0" w:space="0" w:color="auto"/>
                <w:left w:val="none" w:sz="0" w:space="0" w:color="auto"/>
                <w:bottom w:val="none" w:sz="0" w:space="0" w:color="auto"/>
                <w:right w:val="none" w:sz="0" w:space="0" w:color="auto"/>
              </w:divBdr>
            </w:div>
            <w:div w:id="1493372533">
              <w:marLeft w:val="0"/>
              <w:marRight w:val="0"/>
              <w:marTop w:val="0"/>
              <w:marBottom w:val="0"/>
              <w:divBdr>
                <w:top w:val="none" w:sz="0" w:space="0" w:color="auto"/>
                <w:left w:val="none" w:sz="0" w:space="0" w:color="auto"/>
                <w:bottom w:val="none" w:sz="0" w:space="0" w:color="auto"/>
                <w:right w:val="none" w:sz="0" w:space="0" w:color="auto"/>
              </w:divBdr>
            </w:div>
            <w:div w:id="2119179697">
              <w:marLeft w:val="0"/>
              <w:marRight w:val="0"/>
              <w:marTop w:val="0"/>
              <w:marBottom w:val="0"/>
              <w:divBdr>
                <w:top w:val="none" w:sz="0" w:space="0" w:color="auto"/>
                <w:left w:val="none" w:sz="0" w:space="0" w:color="auto"/>
                <w:bottom w:val="none" w:sz="0" w:space="0" w:color="auto"/>
                <w:right w:val="none" w:sz="0" w:space="0" w:color="auto"/>
              </w:divBdr>
            </w:div>
            <w:div w:id="416905349">
              <w:marLeft w:val="0"/>
              <w:marRight w:val="0"/>
              <w:marTop w:val="0"/>
              <w:marBottom w:val="0"/>
              <w:divBdr>
                <w:top w:val="none" w:sz="0" w:space="0" w:color="auto"/>
                <w:left w:val="none" w:sz="0" w:space="0" w:color="auto"/>
                <w:bottom w:val="none" w:sz="0" w:space="0" w:color="auto"/>
                <w:right w:val="none" w:sz="0" w:space="0" w:color="auto"/>
              </w:divBdr>
            </w:div>
          </w:divsChild>
        </w:div>
        <w:div w:id="305546385">
          <w:marLeft w:val="0"/>
          <w:marRight w:val="0"/>
          <w:marTop w:val="0"/>
          <w:marBottom w:val="0"/>
          <w:divBdr>
            <w:top w:val="none" w:sz="0" w:space="0" w:color="auto"/>
            <w:left w:val="none" w:sz="0" w:space="0" w:color="auto"/>
            <w:bottom w:val="none" w:sz="0" w:space="0" w:color="auto"/>
            <w:right w:val="none" w:sz="0" w:space="0" w:color="auto"/>
          </w:divBdr>
          <w:divsChild>
            <w:div w:id="1915620683">
              <w:marLeft w:val="0"/>
              <w:marRight w:val="0"/>
              <w:marTop w:val="0"/>
              <w:marBottom w:val="0"/>
              <w:divBdr>
                <w:top w:val="none" w:sz="0" w:space="0" w:color="auto"/>
                <w:left w:val="none" w:sz="0" w:space="0" w:color="auto"/>
                <w:bottom w:val="none" w:sz="0" w:space="0" w:color="auto"/>
                <w:right w:val="none" w:sz="0" w:space="0" w:color="auto"/>
              </w:divBdr>
            </w:div>
            <w:div w:id="1969050235">
              <w:marLeft w:val="0"/>
              <w:marRight w:val="0"/>
              <w:marTop w:val="0"/>
              <w:marBottom w:val="0"/>
              <w:divBdr>
                <w:top w:val="none" w:sz="0" w:space="0" w:color="auto"/>
                <w:left w:val="none" w:sz="0" w:space="0" w:color="auto"/>
                <w:bottom w:val="none" w:sz="0" w:space="0" w:color="auto"/>
                <w:right w:val="none" w:sz="0" w:space="0" w:color="auto"/>
              </w:divBdr>
            </w:div>
            <w:div w:id="1776561900">
              <w:marLeft w:val="0"/>
              <w:marRight w:val="0"/>
              <w:marTop w:val="0"/>
              <w:marBottom w:val="0"/>
              <w:divBdr>
                <w:top w:val="none" w:sz="0" w:space="0" w:color="auto"/>
                <w:left w:val="none" w:sz="0" w:space="0" w:color="auto"/>
                <w:bottom w:val="none" w:sz="0" w:space="0" w:color="auto"/>
                <w:right w:val="none" w:sz="0" w:space="0" w:color="auto"/>
              </w:divBdr>
            </w:div>
            <w:div w:id="576016647">
              <w:marLeft w:val="0"/>
              <w:marRight w:val="0"/>
              <w:marTop w:val="0"/>
              <w:marBottom w:val="0"/>
              <w:divBdr>
                <w:top w:val="none" w:sz="0" w:space="0" w:color="auto"/>
                <w:left w:val="none" w:sz="0" w:space="0" w:color="auto"/>
                <w:bottom w:val="none" w:sz="0" w:space="0" w:color="auto"/>
                <w:right w:val="none" w:sz="0" w:space="0" w:color="auto"/>
              </w:divBdr>
            </w:div>
            <w:div w:id="267391224">
              <w:marLeft w:val="0"/>
              <w:marRight w:val="0"/>
              <w:marTop w:val="0"/>
              <w:marBottom w:val="0"/>
              <w:divBdr>
                <w:top w:val="none" w:sz="0" w:space="0" w:color="auto"/>
                <w:left w:val="none" w:sz="0" w:space="0" w:color="auto"/>
                <w:bottom w:val="none" w:sz="0" w:space="0" w:color="auto"/>
                <w:right w:val="none" w:sz="0" w:space="0" w:color="auto"/>
              </w:divBdr>
            </w:div>
          </w:divsChild>
        </w:div>
        <w:div w:id="658314685">
          <w:marLeft w:val="0"/>
          <w:marRight w:val="0"/>
          <w:marTop w:val="0"/>
          <w:marBottom w:val="0"/>
          <w:divBdr>
            <w:top w:val="none" w:sz="0" w:space="0" w:color="auto"/>
            <w:left w:val="none" w:sz="0" w:space="0" w:color="auto"/>
            <w:bottom w:val="none" w:sz="0" w:space="0" w:color="auto"/>
            <w:right w:val="none" w:sz="0" w:space="0" w:color="auto"/>
          </w:divBdr>
          <w:divsChild>
            <w:div w:id="311179269">
              <w:marLeft w:val="0"/>
              <w:marRight w:val="0"/>
              <w:marTop w:val="0"/>
              <w:marBottom w:val="0"/>
              <w:divBdr>
                <w:top w:val="none" w:sz="0" w:space="0" w:color="auto"/>
                <w:left w:val="none" w:sz="0" w:space="0" w:color="auto"/>
                <w:bottom w:val="none" w:sz="0" w:space="0" w:color="auto"/>
                <w:right w:val="none" w:sz="0" w:space="0" w:color="auto"/>
              </w:divBdr>
            </w:div>
            <w:div w:id="535125341">
              <w:marLeft w:val="0"/>
              <w:marRight w:val="0"/>
              <w:marTop w:val="0"/>
              <w:marBottom w:val="0"/>
              <w:divBdr>
                <w:top w:val="none" w:sz="0" w:space="0" w:color="auto"/>
                <w:left w:val="none" w:sz="0" w:space="0" w:color="auto"/>
                <w:bottom w:val="none" w:sz="0" w:space="0" w:color="auto"/>
                <w:right w:val="none" w:sz="0" w:space="0" w:color="auto"/>
              </w:divBdr>
            </w:div>
            <w:div w:id="1614707064">
              <w:marLeft w:val="0"/>
              <w:marRight w:val="0"/>
              <w:marTop w:val="0"/>
              <w:marBottom w:val="0"/>
              <w:divBdr>
                <w:top w:val="none" w:sz="0" w:space="0" w:color="auto"/>
                <w:left w:val="none" w:sz="0" w:space="0" w:color="auto"/>
                <w:bottom w:val="none" w:sz="0" w:space="0" w:color="auto"/>
                <w:right w:val="none" w:sz="0" w:space="0" w:color="auto"/>
              </w:divBdr>
            </w:div>
            <w:div w:id="1210414161">
              <w:marLeft w:val="0"/>
              <w:marRight w:val="0"/>
              <w:marTop w:val="0"/>
              <w:marBottom w:val="0"/>
              <w:divBdr>
                <w:top w:val="none" w:sz="0" w:space="0" w:color="auto"/>
                <w:left w:val="none" w:sz="0" w:space="0" w:color="auto"/>
                <w:bottom w:val="none" w:sz="0" w:space="0" w:color="auto"/>
                <w:right w:val="none" w:sz="0" w:space="0" w:color="auto"/>
              </w:divBdr>
            </w:div>
            <w:div w:id="62917894">
              <w:marLeft w:val="0"/>
              <w:marRight w:val="0"/>
              <w:marTop w:val="0"/>
              <w:marBottom w:val="0"/>
              <w:divBdr>
                <w:top w:val="none" w:sz="0" w:space="0" w:color="auto"/>
                <w:left w:val="none" w:sz="0" w:space="0" w:color="auto"/>
                <w:bottom w:val="none" w:sz="0" w:space="0" w:color="auto"/>
                <w:right w:val="none" w:sz="0" w:space="0" w:color="auto"/>
              </w:divBdr>
            </w:div>
          </w:divsChild>
        </w:div>
        <w:div w:id="972751119">
          <w:marLeft w:val="0"/>
          <w:marRight w:val="0"/>
          <w:marTop w:val="0"/>
          <w:marBottom w:val="0"/>
          <w:divBdr>
            <w:top w:val="none" w:sz="0" w:space="0" w:color="auto"/>
            <w:left w:val="none" w:sz="0" w:space="0" w:color="auto"/>
            <w:bottom w:val="none" w:sz="0" w:space="0" w:color="auto"/>
            <w:right w:val="none" w:sz="0" w:space="0" w:color="auto"/>
          </w:divBdr>
          <w:divsChild>
            <w:div w:id="1345865781">
              <w:marLeft w:val="0"/>
              <w:marRight w:val="0"/>
              <w:marTop w:val="0"/>
              <w:marBottom w:val="0"/>
              <w:divBdr>
                <w:top w:val="none" w:sz="0" w:space="0" w:color="auto"/>
                <w:left w:val="none" w:sz="0" w:space="0" w:color="auto"/>
                <w:bottom w:val="none" w:sz="0" w:space="0" w:color="auto"/>
                <w:right w:val="none" w:sz="0" w:space="0" w:color="auto"/>
              </w:divBdr>
            </w:div>
            <w:div w:id="871722069">
              <w:marLeft w:val="0"/>
              <w:marRight w:val="0"/>
              <w:marTop w:val="0"/>
              <w:marBottom w:val="0"/>
              <w:divBdr>
                <w:top w:val="none" w:sz="0" w:space="0" w:color="auto"/>
                <w:left w:val="none" w:sz="0" w:space="0" w:color="auto"/>
                <w:bottom w:val="none" w:sz="0" w:space="0" w:color="auto"/>
                <w:right w:val="none" w:sz="0" w:space="0" w:color="auto"/>
              </w:divBdr>
            </w:div>
            <w:div w:id="2051227887">
              <w:marLeft w:val="0"/>
              <w:marRight w:val="0"/>
              <w:marTop w:val="0"/>
              <w:marBottom w:val="0"/>
              <w:divBdr>
                <w:top w:val="none" w:sz="0" w:space="0" w:color="auto"/>
                <w:left w:val="none" w:sz="0" w:space="0" w:color="auto"/>
                <w:bottom w:val="none" w:sz="0" w:space="0" w:color="auto"/>
                <w:right w:val="none" w:sz="0" w:space="0" w:color="auto"/>
              </w:divBdr>
            </w:div>
            <w:div w:id="1025211378">
              <w:marLeft w:val="0"/>
              <w:marRight w:val="0"/>
              <w:marTop w:val="0"/>
              <w:marBottom w:val="0"/>
              <w:divBdr>
                <w:top w:val="none" w:sz="0" w:space="0" w:color="auto"/>
                <w:left w:val="none" w:sz="0" w:space="0" w:color="auto"/>
                <w:bottom w:val="none" w:sz="0" w:space="0" w:color="auto"/>
                <w:right w:val="none" w:sz="0" w:space="0" w:color="auto"/>
              </w:divBdr>
            </w:div>
            <w:div w:id="1312293252">
              <w:marLeft w:val="0"/>
              <w:marRight w:val="0"/>
              <w:marTop w:val="0"/>
              <w:marBottom w:val="0"/>
              <w:divBdr>
                <w:top w:val="none" w:sz="0" w:space="0" w:color="auto"/>
                <w:left w:val="none" w:sz="0" w:space="0" w:color="auto"/>
                <w:bottom w:val="none" w:sz="0" w:space="0" w:color="auto"/>
                <w:right w:val="none" w:sz="0" w:space="0" w:color="auto"/>
              </w:divBdr>
            </w:div>
          </w:divsChild>
        </w:div>
        <w:div w:id="1428112379">
          <w:marLeft w:val="0"/>
          <w:marRight w:val="0"/>
          <w:marTop w:val="0"/>
          <w:marBottom w:val="0"/>
          <w:divBdr>
            <w:top w:val="none" w:sz="0" w:space="0" w:color="auto"/>
            <w:left w:val="none" w:sz="0" w:space="0" w:color="auto"/>
            <w:bottom w:val="none" w:sz="0" w:space="0" w:color="auto"/>
            <w:right w:val="none" w:sz="0" w:space="0" w:color="auto"/>
          </w:divBdr>
          <w:divsChild>
            <w:div w:id="661348447">
              <w:marLeft w:val="0"/>
              <w:marRight w:val="0"/>
              <w:marTop w:val="0"/>
              <w:marBottom w:val="0"/>
              <w:divBdr>
                <w:top w:val="none" w:sz="0" w:space="0" w:color="auto"/>
                <w:left w:val="none" w:sz="0" w:space="0" w:color="auto"/>
                <w:bottom w:val="none" w:sz="0" w:space="0" w:color="auto"/>
                <w:right w:val="none" w:sz="0" w:space="0" w:color="auto"/>
              </w:divBdr>
            </w:div>
            <w:div w:id="26566473">
              <w:marLeft w:val="0"/>
              <w:marRight w:val="0"/>
              <w:marTop w:val="0"/>
              <w:marBottom w:val="0"/>
              <w:divBdr>
                <w:top w:val="none" w:sz="0" w:space="0" w:color="auto"/>
                <w:left w:val="none" w:sz="0" w:space="0" w:color="auto"/>
                <w:bottom w:val="none" w:sz="0" w:space="0" w:color="auto"/>
                <w:right w:val="none" w:sz="0" w:space="0" w:color="auto"/>
              </w:divBdr>
            </w:div>
            <w:div w:id="344135862">
              <w:marLeft w:val="0"/>
              <w:marRight w:val="0"/>
              <w:marTop w:val="0"/>
              <w:marBottom w:val="0"/>
              <w:divBdr>
                <w:top w:val="none" w:sz="0" w:space="0" w:color="auto"/>
                <w:left w:val="none" w:sz="0" w:space="0" w:color="auto"/>
                <w:bottom w:val="none" w:sz="0" w:space="0" w:color="auto"/>
                <w:right w:val="none" w:sz="0" w:space="0" w:color="auto"/>
              </w:divBdr>
            </w:div>
            <w:div w:id="1361273967">
              <w:marLeft w:val="0"/>
              <w:marRight w:val="0"/>
              <w:marTop w:val="0"/>
              <w:marBottom w:val="0"/>
              <w:divBdr>
                <w:top w:val="none" w:sz="0" w:space="0" w:color="auto"/>
                <w:left w:val="none" w:sz="0" w:space="0" w:color="auto"/>
                <w:bottom w:val="none" w:sz="0" w:space="0" w:color="auto"/>
                <w:right w:val="none" w:sz="0" w:space="0" w:color="auto"/>
              </w:divBdr>
            </w:div>
            <w:div w:id="463692896">
              <w:marLeft w:val="0"/>
              <w:marRight w:val="0"/>
              <w:marTop w:val="0"/>
              <w:marBottom w:val="0"/>
              <w:divBdr>
                <w:top w:val="none" w:sz="0" w:space="0" w:color="auto"/>
                <w:left w:val="none" w:sz="0" w:space="0" w:color="auto"/>
                <w:bottom w:val="none" w:sz="0" w:space="0" w:color="auto"/>
                <w:right w:val="none" w:sz="0" w:space="0" w:color="auto"/>
              </w:divBdr>
            </w:div>
          </w:divsChild>
        </w:div>
        <w:div w:id="1737971839">
          <w:marLeft w:val="0"/>
          <w:marRight w:val="0"/>
          <w:marTop w:val="0"/>
          <w:marBottom w:val="0"/>
          <w:divBdr>
            <w:top w:val="none" w:sz="0" w:space="0" w:color="auto"/>
            <w:left w:val="none" w:sz="0" w:space="0" w:color="auto"/>
            <w:bottom w:val="none" w:sz="0" w:space="0" w:color="auto"/>
            <w:right w:val="none" w:sz="0" w:space="0" w:color="auto"/>
          </w:divBdr>
          <w:divsChild>
            <w:div w:id="1674332539">
              <w:marLeft w:val="0"/>
              <w:marRight w:val="0"/>
              <w:marTop w:val="0"/>
              <w:marBottom w:val="0"/>
              <w:divBdr>
                <w:top w:val="none" w:sz="0" w:space="0" w:color="auto"/>
                <w:left w:val="none" w:sz="0" w:space="0" w:color="auto"/>
                <w:bottom w:val="none" w:sz="0" w:space="0" w:color="auto"/>
                <w:right w:val="none" w:sz="0" w:space="0" w:color="auto"/>
              </w:divBdr>
            </w:div>
            <w:div w:id="16586268">
              <w:marLeft w:val="0"/>
              <w:marRight w:val="0"/>
              <w:marTop w:val="0"/>
              <w:marBottom w:val="0"/>
              <w:divBdr>
                <w:top w:val="none" w:sz="0" w:space="0" w:color="auto"/>
                <w:left w:val="none" w:sz="0" w:space="0" w:color="auto"/>
                <w:bottom w:val="none" w:sz="0" w:space="0" w:color="auto"/>
                <w:right w:val="none" w:sz="0" w:space="0" w:color="auto"/>
              </w:divBdr>
            </w:div>
            <w:div w:id="478420725">
              <w:marLeft w:val="0"/>
              <w:marRight w:val="0"/>
              <w:marTop w:val="0"/>
              <w:marBottom w:val="0"/>
              <w:divBdr>
                <w:top w:val="none" w:sz="0" w:space="0" w:color="auto"/>
                <w:left w:val="none" w:sz="0" w:space="0" w:color="auto"/>
                <w:bottom w:val="none" w:sz="0" w:space="0" w:color="auto"/>
                <w:right w:val="none" w:sz="0" w:space="0" w:color="auto"/>
              </w:divBdr>
            </w:div>
            <w:div w:id="612177587">
              <w:marLeft w:val="0"/>
              <w:marRight w:val="0"/>
              <w:marTop w:val="0"/>
              <w:marBottom w:val="0"/>
              <w:divBdr>
                <w:top w:val="none" w:sz="0" w:space="0" w:color="auto"/>
                <w:left w:val="none" w:sz="0" w:space="0" w:color="auto"/>
                <w:bottom w:val="none" w:sz="0" w:space="0" w:color="auto"/>
                <w:right w:val="none" w:sz="0" w:space="0" w:color="auto"/>
              </w:divBdr>
            </w:div>
          </w:divsChild>
        </w:div>
        <w:div w:id="29385652">
          <w:marLeft w:val="0"/>
          <w:marRight w:val="0"/>
          <w:marTop w:val="0"/>
          <w:marBottom w:val="0"/>
          <w:divBdr>
            <w:top w:val="none" w:sz="0" w:space="0" w:color="auto"/>
            <w:left w:val="none" w:sz="0" w:space="0" w:color="auto"/>
            <w:bottom w:val="none" w:sz="0" w:space="0" w:color="auto"/>
            <w:right w:val="none" w:sz="0" w:space="0" w:color="auto"/>
          </w:divBdr>
          <w:divsChild>
            <w:div w:id="476606293">
              <w:marLeft w:val="0"/>
              <w:marRight w:val="0"/>
              <w:marTop w:val="0"/>
              <w:marBottom w:val="0"/>
              <w:divBdr>
                <w:top w:val="none" w:sz="0" w:space="0" w:color="auto"/>
                <w:left w:val="none" w:sz="0" w:space="0" w:color="auto"/>
                <w:bottom w:val="none" w:sz="0" w:space="0" w:color="auto"/>
                <w:right w:val="none" w:sz="0" w:space="0" w:color="auto"/>
              </w:divBdr>
            </w:div>
            <w:div w:id="835924334">
              <w:marLeft w:val="0"/>
              <w:marRight w:val="0"/>
              <w:marTop w:val="0"/>
              <w:marBottom w:val="0"/>
              <w:divBdr>
                <w:top w:val="none" w:sz="0" w:space="0" w:color="auto"/>
                <w:left w:val="none" w:sz="0" w:space="0" w:color="auto"/>
                <w:bottom w:val="none" w:sz="0" w:space="0" w:color="auto"/>
                <w:right w:val="none" w:sz="0" w:space="0" w:color="auto"/>
              </w:divBdr>
            </w:div>
            <w:div w:id="1453406317">
              <w:marLeft w:val="0"/>
              <w:marRight w:val="0"/>
              <w:marTop w:val="0"/>
              <w:marBottom w:val="0"/>
              <w:divBdr>
                <w:top w:val="none" w:sz="0" w:space="0" w:color="auto"/>
                <w:left w:val="none" w:sz="0" w:space="0" w:color="auto"/>
                <w:bottom w:val="none" w:sz="0" w:space="0" w:color="auto"/>
                <w:right w:val="none" w:sz="0" w:space="0" w:color="auto"/>
              </w:divBdr>
            </w:div>
            <w:div w:id="1216500778">
              <w:marLeft w:val="0"/>
              <w:marRight w:val="0"/>
              <w:marTop w:val="0"/>
              <w:marBottom w:val="0"/>
              <w:divBdr>
                <w:top w:val="none" w:sz="0" w:space="0" w:color="auto"/>
                <w:left w:val="none" w:sz="0" w:space="0" w:color="auto"/>
                <w:bottom w:val="none" w:sz="0" w:space="0" w:color="auto"/>
                <w:right w:val="none" w:sz="0" w:space="0" w:color="auto"/>
              </w:divBdr>
            </w:div>
            <w:div w:id="1872954952">
              <w:marLeft w:val="0"/>
              <w:marRight w:val="0"/>
              <w:marTop w:val="0"/>
              <w:marBottom w:val="0"/>
              <w:divBdr>
                <w:top w:val="none" w:sz="0" w:space="0" w:color="auto"/>
                <w:left w:val="none" w:sz="0" w:space="0" w:color="auto"/>
                <w:bottom w:val="none" w:sz="0" w:space="0" w:color="auto"/>
                <w:right w:val="none" w:sz="0" w:space="0" w:color="auto"/>
              </w:divBdr>
            </w:div>
          </w:divsChild>
        </w:div>
        <w:div w:id="1137988964">
          <w:marLeft w:val="0"/>
          <w:marRight w:val="0"/>
          <w:marTop w:val="0"/>
          <w:marBottom w:val="0"/>
          <w:divBdr>
            <w:top w:val="none" w:sz="0" w:space="0" w:color="auto"/>
            <w:left w:val="none" w:sz="0" w:space="0" w:color="auto"/>
            <w:bottom w:val="none" w:sz="0" w:space="0" w:color="auto"/>
            <w:right w:val="none" w:sz="0" w:space="0" w:color="auto"/>
          </w:divBdr>
          <w:divsChild>
            <w:div w:id="276061614">
              <w:marLeft w:val="0"/>
              <w:marRight w:val="0"/>
              <w:marTop w:val="0"/>
              <w:marBottom w:val="0"/>
              <w:divBdr>
                <w:top w:val="none" w:sz="0" w:space="0" w:color="auto"/>
                <w:left w:val="none" w:sz="0" w:space="0" w:color="auto"/>
                <w:bottom w:val="none" w:sz="0" w:space="0" w:color="auto"/>
                <w:right w:val="none" w:sz="0" w:space="0" w:color="auto"/>
              </w:divBdr>
            </w:div>
            <w:div w:id="1993438827">
              <w:marLeft w:val="0"/>
              <w:marRight w:val="0"/>
              <w:marTop w:val="0"/>
              <w:marBottom w:val="0"/>
              <w:divBdr>
                <w:top w:val="none" w:sz="0" w:space="0" w:color="auto"/>
                <w:left w:val="none" w:sz="0" w:space="0" w:color="auto"/>
                <w:bottom w:val="none" w:sz="0" w:space="0" w:color="auto"/>
                <w:right w:val="none" w:sz="0" w:space="0" w:color="auto"/>
              </w:divBdr>
            </w:div>
            <w:div w:id="370961962">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883396868">
              <w:marLeft w:val="0"/>
              <w:marRight w:val="0"/>
              <w:marTop w:val="0"/>
              <w:marBottom w:val="0"/>
              <w:divBdr>
                <w:top w:val="none" w:sz="0" w:space="0" w:color="auto"/>
                <w:left w:val="none" w:sz="0" w:space="0" w:color="auto"/>
                <w:bottom w:val="none" w:sz="0" w:space="0" w:color="auto"/>
                <w:right w:val="none" w:sz="0" w:space="0" w:color="auto"/>
              </w:divBdr>
            </w:div>
          </w:divsChild>
        </w:div>
        <w:div w:id="1440569170">
          <w:marLeft w:val="0"/>
          <w:marRight w:val="0"/>
          <w:marTop w:val="0"/>
          <w:marBottom w:val="0"/>
          <w:divBdr>
            <w:top w:val="none" w:sz="0" w:space="0" w:color="auto"/>
            <w:left w:val="none" w:sz="0" w:space="0" w:color="auto"/>
            <w:bottom w:val="none" w:sz="0" w:space="0" w:color="auto"/>
            <w:right w:val="none" w:sz="0" w:space="0" w:color="auto"/>
          </w:divBdr>
          <w:divsChild>
            <w:div w:id="188035391">
              <w:marLeft w:val="0"/>
              <w:marRight w:val="0"/>
              <w:marTop w:val="0"/>
              <w:marBottom w:val="0"/>
              <w:divBdr>
                <w:top w:val="none" w:sz="0" w:space="0" w:color="auto"/>
                <w:left w:val="none" w:sz="0" w:space="0" w:color="auto"/>
                <w:bottom w:val="none" w:sz="0" w:space="0" w:color="auto"/>
                <w:right w:val="none" w:sz="0" w:space="0" w:color="auto"/>
              </w:divBdr>
            </w:div>
            <w:div w:id="1400980130">
              <w:marLeft w:val="0"/>
              <w:marRight w:val="0"/>
              <w:marTop w:val="0"/>
              <w:marBottom w:val="0"/>
              <w:divBdr>
                <w:top w:val="none" w:sz="0" w:space="0" w:color="auto"/>
                <w:left w:val="none" w:sz="0" w:space="0" w:color="auto"/>
                <w:bottom w:val="none" w:sz="0" w:space="0" w:color="auto"/>
                <w:right w:val="none" w:sz="0" w:space="0" w:color="auto"/>
              </w:divBdr>
            </w:div>
            <w:div w:id="1349454311">
              <w:marLeft w:val="0"/>
              <w:marRight w:val="0"/>
              <w:marTop w:val="0"/>
              <w:marBottom w:val="0"/>
              <w:divBdr>
                <w:top w:val="none" w:sz="0" w:space="0" w:color="auto"/>
                <w:left w:val="none" w:sz="0" w:space="0" w:color="auto"/>
                <w:bottom w:val="none" w:sz="0" w:space="0" w:color="auto"/>
                <w:right w:val="none" w:sz="0" w:space="0" w:color="auto"/>
              </w:divBdr>
            </w:div>
            <w:div w:id="1590428129">
              <w:marLeft w:val="0"/>
              <w:marRight w:val="0"/>
              <w:marTop w:val="0"/>
              <w:marBottom w:val="0"/>
              <w:divBdr>
                <w:top w:val="none" w:sz="0" w:space="0" w:color="auto"/>
                <w:left w:val="none" w:sz="0" w:space="0" w:color="auto"/>
                <w:bottom w:val="none" w:sz="0" w:space="0" w:color="auto"/>
                <w:right w:val="none" w:sz="0" w:space="0" w:color="auto"/>
              </w:divBdr>
            </w:div>
            <w:div w:id="1632712520">
              <w:marLeft w:val="0"/>
              <w:marRight w:val="0"/>
              <w:marTop w:val="0"/>
              <w:marBottom w:val="0"/>
              <w:divBdr>
                <w:top w:val="none" w:sz="0" w:space="0" w:color="auto"/>
                <w:left w:val="none" w:sz="0" w:space="0" w:color="auto"/>
                <w:bottom w:val="none" w:sz="0" w:space="0" w:color="auto"/>
                <w:right w:val="none" w:sz="0" w:space="0" w:color="auto"/>
              </w:divBdr>
            </w:div>
          </w:divsChild>
        </w:div>
        <w:div w:id="1394742645">
          <w:marLeft w:val="0"/>
          <w:marRight w:val="0"/>
          <w:marTop w:val="0"/>
          <w:marBottom w:val="0"/>
          <w:divBdr>
            <w:top w:val="none" w:sz="0" w:space="0" w:color="auto"/>
            <w:left w:val="none" w:sz="0" w:space="0" w:color="auto"/>
            <w:bottom w:val="none" w:sz="0" w:space="0" w:color="auto"/>
            <w:right w:val="none" w:sz="0" w:space="0" w:color="auto"/>
          </w:divBdr>
          <w:divsChild>
            <w:div w:id="273831601">
              <w:marLeft w:val="0"/>
              <w:marRight w:val="0"/>
              <w:marTop w:val="0"/>
              <w:marBottom w:val="0"/>
              <w:divBdr>
                <w:top w:val="none" w:sz="0" w:space="0" w:color="auto"/>
                <w:left w:val="none" w:sz="0" w:space="0" w:color="auto"/>
                <w:bottom w:val="none" w:sz="0" w:space="0" w:color="auto"/>
                <w:right w:val="none" w:sz="0" w:space="0" w:color="auto"/>
              </w:divBdr>
            </w:div>
            <w:div w:id="1269776990">
              <w:marLeft w:val="0"/>
              <w:marRight w:val="0"/>
              <w:marTop w:val="0"/>
              <w:marBottom w:val="0"/>
              <w:divBdr>
                <w:top w:val="none" w:sz="0" w:space="0" w:color="auto"/>
                <w:left w:val="none" w:sz="0" w:space="0" w:color="auto"/>
                <w:bottom w:val="none" w:sz="0" w:space="0" w:color="auto"/>
                <w:right w:val="none" w:sz="0" w:space="0" w:color="auto"/>
              </w:divBdr>
            </w:div>
            <w:div w:id="702705142">
              <w:marLeft w:val="0"/>
              <w:marRight w:val="0"/>
              <w:marTop w:val="0"/>
              <w:marBottom w:val="0"/>
              <w:divBdr>
                <w:top w:val="none" w:sz="0" w:space="0" w:color="auto"/>
                <w:left w:val="none" w:sz="0" w:space="0" w:color="auto"/>
                <w:bottom w:val="none" w:sz="0" w:space="0" w:color="auto"/>
                <w:right w:val="none" w:sz="0" w:space="0" w:color="auto"/>
              </w:divBdr>
            </w:div>
            <w:div w:id="1773360311">
              <w:marLeft w:val="0"/>
              <w:marRight w:val="0"/>
              <w:marTop w:val="0"/>
              <w:marBottom w:val="0"/>
              <w:divBdr>
                <w:top w:val="none" w:sz="0" w:space="0" w:color="auto"/>
                <w:left w:val="none" w:sz="0" w:space="0" w:color="auto"/>
                <w:bottom w:val="none" w:sz="0" w:space="0" w:color="auto"/>
                <w:right w:val="none" w:sz="0" w:space="0" w:color="auto"/>
              </w:divBdr>
            </w:div>
            <w:div w:id="246577259">
              <w:marLeft w:val="0"/>
              <w:marRight w:val="0"/>
              <w:marTop w:val="0"/>
              <w:marBottom w:val="0"/>
              <w:divBdr>
                <w:top w:val="none" w:sz="0" w:space="0" w:color="auto"/>
                <w:left w:val="none" w:sz="0" w:space="0" w:color="auto"/>
                <w:bottom w:val="none" w:sz="0" w:space="0" w:color="auto"/>
                <w:right w:val="none" w:sz="0" w:space="0" w:color="auto"/>
              </w:divBdr>
            </w:div>
          </w:divsChild>
        </w:div>
        <w:div w:id="1209343163">
          <w:marLeft w:val="0"/>
          <w:marRight w:val="0"/>
          <w:marTop w:val="0"/>
          <w:marBottom w:val="0"/>
          <w:divBdr>
            <w:top w:val="none" w:sz="0" w:space="0" w:color="auto"/>
            <w:left w:val="none" w:sz="0" w:space="0" w:color="auto"/>
            <w:bottom w:val="none" w:sz="0" w:space="0" w:color="auto"/>
            <w:right w:val="none" w:sz="0" w:space="0" w:color="auto"/>
          </w:divBdr>
        </w:div>
        <w:div w:id="1177159037">
          <w:marLeft w:val="0"/>
          <w:marRight w:val="0"/>
          <w:marTop w:val="0"/>
          <w:marBottom w:val="0"/>
          <w:divBdr>
            <w:top w:val="none" w:sz="0" w:space="0" w:color="auto"/>
            <w:left w:val="none" w:sz="0" w:space="0" w:color="auto"/>
            <w:bottom w:val="none" w:sz="0" w:space="0" w:color="auto"/>
            <w:right w:val="none" w:sz="0" w:space="0" w:color="auto"/>
          </w:divBdr>
        </w:div>
        <w:div w:id="573930521">
          <w:marLeft w:val="0"/>
          <w:marRight w:val="0"/>
          <w:marTop w:val="0"/>
          <w:marBottom w:val="0"/>
          <w:divBdr>
            <w:top w:val="none" w:sz="0" w:space="0" w:color="auto"/>
            <w:left w:val="none" w:sz="0" w:space="0" w:color="auto"/>
            <w:bottom w:val="none" w:sz="0" w:space="0" w:color="auto"/>
            <w:right w:val="none" w:sz="0" w:space="0" w:color="auto"/>
          </w:divBdr>
        </w:div>
        <w:div w:id="30038979">
          <w:marLeft w:val="0"/>
          <w:marRight w:val="0"/>
          <w:marTop w:val="0"/>
          <w:marBottom w:val="0"/>
          <w:divBdr>
            <w:top w:val="none" w:sz="0" w:space="0" w:color="auto"/>
            <w:left w:val="none" w:sz="0" w:space="0" w:color="auto"/>
            <w:bottom w:val="none" w:sz="0" w:space="0" w:color="auto"/>
            <w:right w:val="none" w:sz="0" w:space="0" w:color="auto"/>
          </w:divBdr>
        </w:div>
        <w:div w:id="2030061881">
          <w:marLeft w:val="0"/>
          <w:marRight w:val="0"/>
          <w:marTop w:val="0"/>
          <w:marBottom w:val="0"/>
          <w:divBdr>
            <w:top w:val="none" w:sz="0" w:space="0" w:color="auto"/>
            <w:left w:val="none" w:sz="0" w:space="0" w:color="auto"/>
            <w:bottom w:val="none" w:sz="0" w:space="0" w:color="auto"/>
            <w:right w:val="none" w:sz="0" w:space="0" w:color="auto"/>
          </w:divBdr>
        </w:div>
        <w:div w:id="795872802">
          <w:marLeft w:val="0"/>
          <w:marRight w:val="0"/>
          <w:marTop w:val="0"/>
          <w:marBottom w:val="0"/>
          <w:divBdr>
            <w:top w:val="none" w:sz="0" w:space="0" w:color="auto"/>
            <w:left w:val="none" w:sz="0" w:space="0" w:color="auto"/>
            <w:bottom w:val="none" w:sz="0" w:space="0" w:color="auto"/>
            <w:right w:val="none" w:sz="0" w:space="0" w:color="auto"/>
          </w:divBdr>
        </w:div>
        <w:div w:id="1114321828">
          <w:marLeft w:val="0"/>
          <w:marRight w:val="0"/>
          <w:marTop w:val="0"/>
          <w:marBottom w:val="0"/>
          <w:divBdr>
            <w:top w:val="none" w:sz="0" w:space="0" w:color="auto"/>
            <w:left w:val="none" w:sz="0" w:space="0" w:color="auto"/>
            <w:bottom w:val="none" w:sz="0" w:space="0" w:color="auto"/>
            <w:right w:val="none" w:sz="0" w:space="0" w:color="auto"/>
          </w:divBdr>
        </w:div>
        <w:div w:id="555699138">
          <w:marLeft w:val="0"/>
          <w:marRight w:val="0"/>
          <w:marTop w:val="0"/>
          <w:marBottom w:val="0"/>
          <w:divBdr>
            <w:top w:val="none" w:sz="0" w:space="0" w:color="auto"/>
            <w:left w:val="none" w:sz="0" w:space="0" w:color="auto"/>
            <w:bottom w:val="none" w:sz="0" w:space="0" w:color="auto"/>
            <w:right w:val="none" w:sz="0" w:space="0" w:color="auto"/>
          </w:divBdr>
        </w:div>
        <w:div w:id="1781099690">
          <w:marLeft w:val="0"/>
          <w:marRight w:val="0"/>
          <w:marTop w:val="0"/>
          <w:marBottom w:val="0"/>
          <w:divBdr>
            <w:top w:val="none" w:sz="0" w:space="0" w:color="auto"/>
            <w:left w:val="none" w:sz="0" w:space="0" w:color="auto"/>
            <w:bottom w:val="none" w:sz="0" w:space="0" w:color="auto"/>
            <w:right w:val="none" w:sz="0" w:space="0" w:color="auto"/>
          </w:divBdr>
        </w:div>
        <w:div w:id="1287544209">
          <w:marLeft w:val="0"/>
          <w:marRight w:val="0"/>
          <w:marTop w:val="0"/>
          <w:marBottom w:val="0"/>
          <w:divBdr>
            <w:top w:val="none" w:sz="0" w:space="0" w:color="auto"/>
            <w:left w:val="none" w:sz="0" w:space="0" w:color="auto"/>
            <w:bottom w:val="none" w:sz="0" w:space="0" w:color="auto"/>
            <w:right w:val="none" w:sz="0" w:space="0" w:color="auto"/>
          </w:divBdr>
        </w:div>
        <w:div w:id="1644235485">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
            <w:div w:id="273438306">
              <w:marLeft w:val="0"/>
              <w:marRight w:val="0"/>
              <w:marTop w:val="0"/>
              <w:marBottom w:val="0"/>
              <w:divBdr>
                <w:top w:val="none" w:sz="0" w:space="0" w:color="auto"/>
                <w:left w:val="none" w:sz="0" w:space="0" w:color="auto"/>
                <w:bottom w:val="none" w:sz="0" w:space="0" w:color="auto"/>
                <w:right w:val="none" w:sz="0" w:space="0" w:color="auto"/>
              </w:divBdr>
            </w:div>
            <w:div w:id="230972689">
              <w:marLeft w:val="0"/>
              <w:marRight w:val="0"/>
              <w:marTop w:val="0"/>
              <w:marBottom w:val="0"/>
              <w:divBdr>
                <w:top w:val="none" w:sz="0" w:space="0" w:color="auto"/>
                <w:left w:val="none" w:sz="0" w:space="0" w:color="auto"/>
                <w:bottom w:val="none" w:sz="0" w:space="0" w:color="auto"/>
                <w:right w:val="none" w:sz="0" w:space="0" w:color="auto"/>
              </w:divBdr>
            </w:div>
            <w:div w:id="1259291722">
              <w:marLeft w:val="0"/>
              <w:marRight w:val="0"/>
              <w:marTop w:val="0"/>
              <w:marBottom w:val="0"/>
              <w:divBdr>
                <w:top w:val="none" w:sz="0" w:space="0" w:color="auto"/>
                <w:left w:val="none" w:sz="0" w:space="0" w:color="auto"/>
                <w:bottom w:val="none" w:sz="0" w:space="0" w:color="auto"/>
                <w:right w:val="none" w:sz="0" w:space="0" w:color="auto"/>
              </w:divBdr>
            </w:div>
          </w:divsChild>
        </w:div>
        <w:div w:id="1291594212">
          <w:marLeft w:val="0"/>
          <w:marRight w:val="0"/>
          <w:marTop w:val="0"/>
          <w:marBottom w:val="0"/>
          <w:divBdr>
            <w:top w:val="none" w:sz="0" w:space="0" w:color="auto"/>
            <w:left w:val="none" w:sz="0" w:space="0" w:color="auto"/>
            <w:bottom w:val="none" w:sz="0" w:space="0" w:color="auto"/>
            <w:right w:val="none" w:sz="0" w:space="0" w:color="auto"/>
          </w:divBdr>
          <w:divsChild>
            <w:div w:id="943852657">
              <w:marLeft w:val="0"/>
              <w:marRight w:val="0"/>
              <w:marTop w:val="0"/>
              <w:marBottom w:val="0"/>
              <w:divBdr>
                <w:top w:val="none" w:sz="0" w:space="0" w:color="auto"/>
                <w:left w:val="none" w:sz="0" w:space="0" w:color="auto"/>
                <w:bottom w:val="none" w:sz="0" w:space="0" w:color="auto"/>
                <w:right w:val="none" w:sz="0" w:space="0" w:color="auto"/>
              </w:divBdr>
            </w:div>
          </w:divsChild>
        </w:div>
        <w:div w:id="1835873905">
          <w:marLeft w:val="0"/>
          <w:marRight w:val="0"/>
          <w:marTop w:val="0"/>
          <w:marBottom w:val="0"/>
          <w:divBdr>
            <w:top w:val="none" w:sz="0" w:space="0" w:color="auto"/>
            <w:left w:val="none" w:sz="0" w:space="0" w:color="auto"/>
            <w:bottom w:val="none" w:sz="0" w:space="0" w:color="auto"/>
            <w:right w:val="none" w:sz="0" w:space="0" w:color="auto"/>
          </w:divBdr>
          <w:divsChild>
            <w:div w:id="1079671869">
              <w:marLeft w:val="0"/>
              <w:marRight w:val="0"/>
              <w:marTop w:val="0"/>
              <w:marBottom w:val="0"/>
              <w:divBdr>
                <w:top w:val="none" w:sz="0" w:space="0" w:color="auto"/>
                <w:left w:val="none" w:sz="0" w:space="0" w:color="auto"/>
                <w:bottom w:val="none" w:sz="0" w:space="0" w:color="auto"/>
                <w:right w:val="none" w:sz="0" w:space="0" w:color="auto"/>
              </w:divBdr>
            </w:div>
            <w:div w:id="1267271481">
              <w:marLeft w:val="0"/>
              <w:marRight w:val="0"/>
              <w:marTop w:val="0"/>
              <w:marBottom w:val="0"/>
              <w:divBdr>
                <w:top w:val="none" w:sz="0" w:space="0" w:color="auto"/>
                <w:left w:val="none" w:sz="0" w:space="0" w:color="auto"/>
                <w:bottom w:val="none" w:sz="0" w:space="0" w:color="auto"/>
                <w:right w:val="none" w:sz="0" w:space="0" w:color="auto"/>
              </w:divBdr>
            </w:div>
            <w:div w:id="446581724">
              <w:marLeft w:val="0"/>
              <w:marRight w:val="0"/>
              <w:marTop w:val="0"/>
              <w:marBottom w:val="0"/>
              <w:divBdr>
                <w:top w:val="none" w:sz="0" w:space="0" w:color="auto"/>
                <w:left w:val="none" w:sz="0" w:space="0" w:color="auto"/>
                <w:bottom w:val="none" w:sz="0" w:space="0" w:color="auto"/>
                <w:right w:val="none" w:sz="0" w:space="0" w:color="auto"/>
              </w:divBdr>
            </w:div>
            <w:div w:id="1147405181">
              <w:marLeft w:val="0"/>
              <w:marRight w:val="0"/>
              <w:marTop w:val="0"/>
              <w:marBottom w:val="0"/>
              <w:divBdr>
                <w:top w:val="none" w:sz="0" w:space="0" w:color="auto"/>
                <w:left w:val="none" w:sz="0" w:space="0" w:color="auto"/>
                <w:bottom w:val="none" w:sz="0" w:space="0" w:color="auto"/>
                <w:right w:val="none" w:sz="0" w:space="0" w:color="auto"/>
              </w:divBdr>
            </w:div>
          </w:divsChild>
        </w:div>
        <w:div w:id="355236222">
          <w:marLeft w:val="0"/>
          <w:marRight w:val="0"/>
          <w:marTop w:val="0"/>
          <w:marBottom w:val="0"/>
          <w:divBdr>
            <w:top w:val="none" w:sz="0" w:space="0" w:color="auto"/>
            <w:left w:val="none" w:sz="0" w:space="0" w:color="auto"/>
            <w:bottom w:val="none" w:sz="0" w:space="0" w:color="auto"/>
            <w:right w:val="none" w:sz="0" w:space="0" w:color="auto"/>
          </w:divBdr>
        </w:div>
        <w:div w:id="1974557616">
          <w:marLeft w:val="0"/>
          <w:marRight w:val="0"/>
          <w:marTop w:val="0"/>
          <w:marBottom w:val="0"/>
          <w:divBdr>
            <w:top w:val="none" w:sz="0" w:space="0" w:color="auto"/>
            <w:left w:val="none" w:sz="0" w:space="0" w:color="auto"/>
            <w:bottom w:val="none" w:sz="0" w:space="0" w:color="auto"/>
            <w:right w:val="none" w:sz="0" w:space="0" w:color="auto"/>
          </w:divBdr>
        </w:div>
        <w:div w:id="198591387">
          <w:marLeft w:val="0"/>
          <w:marRight w:val="0"/>
          <w:marTop w:val="0"/>
          <w:marBottom w:val="0"/>
          <w:divBdr>
            <w:top w:val="none" w:sz="0" w:space="0" w:color="auto"/>
            <w:left w:val="none" w:sz="0" w:space="0" w:color="auto"/>
            <w:bottom w:val="none" w:sz="0" w:space="0" w:color="auto"/>
            <w:right w:val="none" w:sz="0" w:space="0" w:color="auto"/>
          </w:divBdr>
        </w:div>
        <w:div w:id="677150634">
          <w:marLeft w:val="0"/>
          <w:marRight w:val="0"/>
          <w:marTop w:val="0"/>
          <w:marBottom w:val="0"/>
          <w:divBdr>
            <w:top w:val="none" w:sz="0" w:space="0" w:color="auto"/>
            <w:left w:val="none" w:sz="0" w:space="0" w:color="auto"/>
            <w:bottom w:val="none" w:sz="0" w:space="0" w:color="auto"/>
            <w:right w:val="none" w:sz="0" w:space="0" w:color="auto"/>
          </w:divBdr>
        </w:div>
        <w:div w:id="1366558642">
          <w:marLeft w:val="0"/>
          <w:marRight w:val="0"/>
          <w:marTop w:val="0"/>
          <w:marBottom w:val="0"/>
          <w:divBdr>
            <w:top w:val="none" w:sz="0" w:space="0" w:color="auto"/>
            <w:left w:val="none" w:sz="0" w:space="0" w:color="auto"/>
            <w:bottom w:val="none" w:sz="0" w:space="0" w:color="auto"/>
            <w:right w:val="none" w:sz="0" w:space="0" w:color="auto"/>
          </w:divBdr>
        </w:div>
        <w:div w:id="986473824">
          <w:marLeft w:val="0"/>
          <w:marRight w:val="0"/>
          <w:marTop w:val="0"/>
          <w:marBottom w:val="0"/>
          <w:divBdr>
            <w:top w:val="none" w:sz="0" w:space="0" w:color="auto"/>
            <w:left w:val="none" w:sz="0" w:space="0" w:color="auto"/>
            <w:bottom w:val="none" w:sz="0" w:space="0" w:color="auto"/>
            <w:right w:val="none" w:sz="0" w:space="0" w:color="auto"/>
          </w:divBdr>
        </w:div>
        <w:div w:id="1133401925">
          <w:marLeft w:val="0"/>
          <w:marRight w:val="0"/>
          <w:marTop w:val="0"/>
          <w:marBottom w:val="0"/>
          <w:divBdr>
            <w:top w:val="none" w:sz="0" w:space="0" w:color="auto"/>
            <w:left w:val="none" w:sz="0" w:space="0" w:color="auto"/>
            <w:bottom w:val="none" w:sz="0" w:space="0" w:color="auto"/>
            <w:right w:val="none" w:sz="0" w:space="0" w:color="auto"/>
          </w:divBdr>
        </w:div>
        <w:div w:id="1052969517">
          <w:marLeft w:val="0"/>
          <w:marRight w:val="0"/>
          <w:marTop w:val="0"/>
          <w:marBottom w:val="0"/>
          <w:divBdr>
            <w:top w:val="none" w:sz="0" w:space="0" w:color="auto"/>
            <w:left w:val="none" w:sz="0" w:space="0" w:color="auto"/>
            <w:bottom w:val="none" w:sz="0" w:space="0" w:color="auto"/>
            <w:right w:val="none" w:sz="0" w:space="0" w:color="auto"/>
          </w:divBdr>
          <w:divsChild>
            <w:div w:id="1554537483">
              <w:marLeft w:val="0"/>
              <w:marRight w:val="0"/>
              <w:marTop w:val="30"/>
              <w:marBottom w:val="30"/>
              <w:divBdr>
                <w:top w:val="none" w:sz="0" w:space="0" w:color="auto"/>
                <w:left w:val="none" w:sz="0" w:space="0" w:color="auto"/>
                <w:bottom w:val="none" w:sz="0" w:space="0" w:color="auto"/>
                <w:right w:val="none" w:sz="0" w:space="0" w:color="auto"/>
              </w:divBdr>
              <w:divsChild>
                <w:div w:id="1643651802">
                  <w:marLeft w:val="0"/>
                  <w:marRight w:val="0"/>
                  <w:marTop w:val="0"/>
                  <w:marBottom w:val="0"/>
                  <w:divBdr>
                    <w:top w:val="none" w:sz="0" w:space="0" w:color="auto"/>
                    <w:left w:val="none" w:sz="0" w:space="0" w:color="auto"/>
                    <w:bottom w:val="none" w:sz="0" w:space="0" w:color="auto"/>
                    <w:right w:val="none" w:sz="0" w:space="0" w:color="auto"/>
                  </w:divBdr>
                  <w:divsChild>
                    <w:div w:id="492528430">
                      <w:marLeft w:val="0"/>
                      <w:marRight w:val="0"/>
                      <w:marTop w:val="0"/>
                      <w:marBottom w:val="0"/>
                      <w:divBdr>
                        <w:top w:val="none" w:sz="0" w:space="0" w:color="auto"/>
                        <w:left w:val="none" w:sz="0" w:space="0" w:color="auto"/>
                        <w:bottom w:val="none" w:sz="0" w:space="0" w:color="auto"/>
                        <w:right w:val="none" w:sz="0" w:space="0" w:color="auto"/>
                      </w:divBdr>
                    </w:div>
                    <w:div w:id="13919773">
                      <w:marLeft w:val="0"/>
                      <w:marRight w:val="0"/>
                      <w:marTop w:val="0"/>
                      <w:marBottom w:val="0"/>
                      <w:divBdr>
                        <w:top w:val="none" w:sz="0" w:space="0" w:color="auto"/>
                        <w:left w:val="none" w:sz="0" w:space="0" w:color="auto"/>
                        <w:bottom w:val="none" w:sz="0" w:space="0" w:color="auto"/>
                        <w:right w:val="none" w:sz="0" w:space="0" w:color="auto"/>
                      </w:divBdr>
                    </w:div>
                    <w:div w:id="75441714">
                      <w:marLeft w:val="0"/>
                      <w:marRight w:val="0"/>
                      <w:marTop w:val="0"/>
                      <w:marBottom w:val="0"/>
                      <w:divBdr>
                        <w:top w:val="none" w:sz="0" w:space="0" w:color="auto"/>
                        <w:left w:val="none" w:sz="0" w:space="0" w:color="auto"/>
                        <w:bottom w:val="none" w:sz="0" w:space="0" w:color="auto"/>
                        <w:right w:val="none" w:sz="0" w:space="0" w:color="auto"/>
                      </w:divBdr>
                    </w:div>
                    <w:div w:id="1403992246">
                      <w:marLeft w:val="0"/>
                      <w:marRight w:val="0"/>
                      <w:marTop w:val="0"/>
                      <w:marBottom w:val="0"/>
                      <w:divBdr>
                        <w:top w:val="none" w:sz="0" w:space="0" w:color="auto"/>
                        <w:left w:val="none" w:sz="0" w:space="0" w:color="auto"/>
                        <w:bottom w:val="none" w:sz="0" w:space="0" w:color="auto"/>
                        <w:right w:val="none" w:sz="0" w:space="0" w:color="auto"/>
                      </w:divBdr>
                    </w:div>
                    <w:div w:id="1178617852">
                      <w:marLeft w:val="0"/>
                      <w:marRight w:val="0"/>
                      <w:marTop w:val="0"/>
                      <w:marBottom w:val="0"/>
                      <w:divBdr>
                        <w:top w:val="none" w:sz="0" w:space="0" w:color="auto"/>
                        <w:left w:val="none" w:sz="0" w:space="0" w:color="auto"/>
                        <w:bottom w:val="none" w:sz="0" w:space="0" w:color="auto"/>
                        <w:right w:val="none" w:sz="0" w:space="0" w:color="auto"/>
                      </w:divBdr>
                    </w:div>
                    <w:div w:id="517158448">
                      <w:marLeft w:val="0"/>
                      <w:marRight w:val="0"/>
                      <w:marTop w:val="0"/>
                      <w:marBottom w:val="0"/>
                      <w:divBdr>
                        <w:top w:val="none" w:sz="0" w:space="0" w:color="auto"/>
                        <w:left w:val="none" w:sz="0" w:space="0" w:color="auto"/>
                        <w:bottom w:val="none" w:sz="0" w:space="0" w:color="auto"/>
                        <w:right w:val="none" w:sz="0" w:space="0" w:color="auto"/>
                      </w:divBdr>
                    </w:div>
                    <w:div w:id="1719820591">
                      <w:marLeft w:val="0"/>
                      <w:marRight w:val="0"/>
                      <w:marTop w:val="0"/>
                      <w:marBottom w:val="0"/>
                      <w:divBdr>
                        <w:top w:val="none" w:sz="0" w:space="0" w:color="auto"/>
                        <w:left w:val="none" w:sz="0" w:space="0" w:color="auto"/>
                        <w:bottom w:val="none" w:sz="0" w:space="0" w:color="auto"/>
                        <w:right w:val="none" w:sz="0" w:space="0" w:color="auto"/>
                      </w:divBdr>
                    </w:div>
                    <w:div w:id="1928034354">
                      <w:marLeft w:val="0"/>
                      <w:marRight w:val="0"/>
                      <w:marTop w:val="0"/>
                      <w:marBottom w:val="0"/>
                      <w:divBdr>
                        <w:top w:val="none" w:sz="0" w:space="0" w:color="auto"/>
                        <w:left w:val="none" w:sz="0" w:space="0" w:color="auto"/>
                        <w:bottom w:val="none" w:sz="0" w:space="0" w:color="auto"/>
                        <w:right w:val="none" w:sz="0" w:space="0" w:color="auto"/>
                      </w:divBdr>
                    </w:div>
                    <w:div w:id="970136477">
                      <w:marLeft w:val="0"/>
                      <w:marRight w:val="0"/>
                      <w:marTop w:val="0"/>
                      <w:marBottom w:val="0"/>
                      <w:divBdr>
                        <w:top w:val="none" w:sz="0" w:space="0" w:color="auto"/>
                        <w:left w:val="none" w:sz="0" w:space="0" w:color="auto"/>
                        <w:bottom w:val="none" w:sz="0" w:space="0" w:color="auto"/>
                        <w:right w:val="none" w:sz="0" w:space="0" w:color="auto"/>
                      </w:divBdr>
                    </w:div>
                    <w:div w:id="1574777019">
                      <w:marLeft w:val="0"/>
                      <w:marRight w:val="0"/>
                      <w:marTop w:val="0"/>
                      <w:marBottom w:val="0"/>
                      <w:divBdr>
                        <w:top w:val="none" w:sz="0" w:space="0" w:color="auto"/>
                        <w:left w:val="none" w:sz="0" w:space="0" w:color="auto"/>
                        <w:bottom w:val="none" w:sz="0" w:space="0" w:color="auto"/>
                        <w:right w:val="none" w:sz="0" w:space="0" w:color="auto"/>
                      </w:divBdr>
                    </w:div>
                    <w:div w:id="460925074">
                      <w:marLeft w:val="0"/>
                      <w:marRight w:val="0"/>
                      <w:marTop w:val="0"/>
                      <w:marBottom w:val="0"/>
                      <w:divBdr>
                        <w:top w:val="none" w:sz="0" w:space="0" w:color="auto"/>
                        <w:left w:val="none" w:sz="0" w:space="0" w:color="auto"/>
                        <w:bottom w:val="none" w:sz="0" w:space="0" w:color="auto"/>
                        <w:right w:val="none" w:sz="0" w:space="0" w:color="auto"/>
                      </w:divBdr>
                    </w:div>
                    <w:div w:id="7755101">
                      <w:marLeft w:val="0"/>
                      <w:marRight w:val="0"/>
                      <w:marTop w:val="0"/>
                      <w:marBottom w:val="0"/>
                      <w:divBdr>
                        <w:top w:val="none" w:sz="0" w:space="0" w:color="auto"/>
                        <w:left w:val="none" w:sz="0" w:space="0" w:color="auto"/>
                        <w:bottom w:val="none" w:sz="0" w:space="0" w:color="auto"/>
                        <w:right w:val="none" w:sz="0" w:space="0" w:color="auto"/>
                      </w:divBdr>
                    </w:div>
                    <w:div w:id="1920207276">
                      <w:marLeft w:val="0"/>
                      <w:marRight w:val="0"/>
                      <w:marTop w:val="0"/>
                      <w:marBottom w:val="0"/>
                      <w:divBdr>
                        <w:top w:val="none" w:sz="0" w:space="0" w:color="auto"/>
                        <w:left w:val="none" w:sz="0" w:space="0" w:color="auto"/>
                        <w:bottom w:val="none" w:sz="0" w:space="0" w:color="auto"/>
                        <w:right w:val="none" w:sz="0" w:space="0" w:color="auto"/>
                      </w:divBdr>
                    </w:div>
                    <w:div w:id="418252466">
                      <w:marLeft w:val="0"/>
                      <w:marRight w:val="0"/>
                      <w:marTop w:val="0"/>
                      <w:marBottom w:val="0"/>
                      <w:divBdr>
                        <w:top w:val="none" w:sz="0" w:space="0" w:color="auto"/>
                        <w:left w:val="none" w:sz="0" w:space="0" w:color="auto"/>
                        <w:bottom w:val="none" w:sz="0" w:space="0" w:color="auto"/>
                        <w:right w:val="none" w:sz="0" w:space="0" w:color="auto"/>
                      </w:divBdr>
                    </w:div>
                    <w:div w:id="1551068024">
                      <w:marLeft w:val="0"/>
                      <w:marRight w:val="0"/>
                      <w:marTop w:val="0"/>
                      <w:marBottom w:val="0"/>
                      <w:divBdr>
                        <w:top w:val="none" w:sz="0" w:space="0" w:color="auto"/>
                        <w:left w:val="none" w:sz="0" w:space="0" w:color="auto"/>
                        <w:bottom w:val="none" w:sz="0" w:space="0" w:color="auto"/>
                        <w:right w:val="none" w:sz="0" w:space="0" w:color="auto"/>
                      </w:divBdr>
                    </w:div>
                    <w:div w:id="323094672">
                      <w:marLeft w:val="0"/>
                      <w:marRight w:val="0"/>
                      <w:marTop w:val="0"/>
                      <w:marBottom w:val="0"/>
                      <w:divBdr>
                        <w:top w:val="none" w:sz="0" w:space="0" w:color="auto"/>
                        <w:left w:val="none" w:sz="0" w:space="0" w:color="auto"/>
                        <w:bottom w:val="none" w:sz="0" w:space="0" w:color="auto"/>
                        <w:right w:val="none" w:sz="0" w:space="0" w:color="auto"/>
                      </w:divBdr>
                    </w:div>
                    <w:div w:id="2081755731">
                      <w:marLeft w:val="0"/>
                      <w:marRight w:val="0"/>
                      <w:marTop w:val="0"/>
                      <w:marBottom w:val="0"/>
                      <w:divBdr>
                        <w:top w:val="none" w:sz="0" w:space="0" w:color="auto"/>
                        <w:left w:val="none" w:sz="0" w:space="0" w:color="auto"/>
                        <w:bottom w:val="none" w:sz="0" w:space="0" w:color="auto"/>
                        <w:right w:val="none" w:sz="0" w:space="0" w:color="auto"/>
                      </w:divBdr>
                    </w:div>
                    <w:div w:id="327287747">
                      <w:marLeft w:val="0"/>
                      <w:marRight w:val="0"/>
                      <w:marTop w:val="0"/>
                      <w:marBottom w:val="0"/>
                      <w:divBdr>
                        <w:top w:val="none" w:sz="0" w:space="0" w:color="auto"/>
                        <w:left w:val="none" w:sz="0" w:space="0" w:color="auto"/>
                        <w:bottom w:val="none" w:sz="0" w:space="0" w:color="auto"/>
                        <w:right w:val="none" w:sz="0" w:space="0" w:color="auto"/>
                      </w:divBdr>
                    </w:div>
                    <w:div w:id="1248271931">
                      <w:marLeft w:val="0"/>
                      <w:marRight w:val="0"/>
                      <w:marTop w:val="0"/>
                      <w:marBottom w:val="0"/>
                      <w:divBdr>
                        <w:top w:val="none" w:sz="0" w:space="0" w:color="auto"/>
                        <w:left w:val="none" w:sz="0" w:space="0" w:color="auto"/>
                        <w:bottom w:val="none" w:sz="0" w:space="0" w:color="auto"/>
                        <w:right w:val="none" w:sz="0" w:space="0" w:color="auto"/>
                      </w:divBdr>
                    </w:div>
                    <w:div w:id="1469742272">
                      <w:marLeft w:val="0"/>
                      <w:marRight w:val="0"/>
                      <w:marTop w:val="0"/>
                      <w:marBottom w:val="0"/>
                      <w:divBdr>
                        <w:top w:val="none" w:sz="0" w:space="0" w:color="auto"/>
                        <w:left w:val="none" w:sz="0" w:space="0" w:color="auto"/>
                        <w:bottom w:val="none" w:sz="0" w:space="0" w:color="auto"/>
                        <w:right w:val="none" w:sz="0" w:space="0" w:color="auto"/>
                      </w:divBdr>
                    </w:div>
                    <w:div w:id="98989784">
                      <w:marLeft w:val="0"/>
                      <w:marRight w:val="0"/>
                      <w:marTop w:val="0"/>
                      <w:marBottom w:val="0"/>
                      <w:divBdr>
                        <w:top w:val="none" w:sz="0" w:space="0" w:color="auto"/>
                        <w:left w:val="none" w:sz="0" w:space="0" w:color="auto"/>
                        <w:bottom w:val="none" w:sz="0" w:space="0" w:color="auto"/>
                        <w:right w:val="none" w:sz="0" w:space="0" w:color="auto"/>
                      </w:divBdr>
                    </w:div>
                    <w:div w:id="1614823441">
                      <w:marLeft w:val="0"/>
                      <w:marRight w:val="0"/>
                      <w:marTop w:val="0"/>
                      <w:marBottom w:val="0"/>
                      <w:divBdr>
                        <w:top w:val="none" w:sz="0" w:space="0" w:color="auto"/>
                        <w:left w:val="none" w:sz="0" w:space="0" w:color="auto"/>
                        <w:bottom w:val="none" w:sz="0" w:space="0" w:color="auto"/>
                        <w:right w:val="none" w:sz="0" w:space="0" w:color="auto"/>
                      </w:divBdr>
                    </w:div>
                    <w:div w:id="1783189330">
                      <w:marLeft w:val="0"/>
                      <w:marRight w:val="0"/>
                      <w:marTop w:val="0"/>
                      <w:marBottom w:val="0"/>
                      <w:divBdr>
                        <w:top w:val="none" w:sz="0" w:space="0" w:color="auto"/>
                        <w:left w:val="none" w:sz="0" w:space="0" w:color="auto"/>
                        <w:bottom w:val="none" w:sz="0" w:space="0" w:color="auto"/>
                        <w:right w:val="none" w:sz="0" w:space="0" w:color="auto"/>
                      </w:divBdr>
                    </w:div>
                    <w:div w:id="287590504">
                      <w:marLeft w:val="0"/>
                      <w:marRight w:val="0"/>
                      <w:marTop w:val="0"/>
                      <w:marBottom w:val="0"/>
                      <w:divBdr>
                        <w:top w:val="none" w:sz="0" w:space="0" w:color="auto"/>
                        <w:left w:val="none" w:sz="0" w:space="0" w:color="auto"/>
                        <w:bottom w:val="none" w:sz="0" w:space="0" w:color="auto"/>
                        <w:right w:val="none" w:sz="0" w:space="0" w:color="auto"/>
                      </w:divBdr>
                    </w:div>
                    <w:div w:id="1389063659">
                      <w:marLeft w:val="0"/>
                      <w:marRight w:val="0"/>
                      <w:marTop w:val="0"/>
                      <w:marBottom w:val="0"/>
                      <w:divBdr>
                        <w:top w:val="none" w:sz="0" w:space="0" w:color="auto"/>
                        <w:left w:val="none" w:sz="0" w:space="0" w:color="auto"/>
                        <w:bottom w:val="none" w:sz="0" w:space="0" w:color="auto"/>
                        <w:right w:val="none" w:sz="0" w:space="0" w:color="auto"/>
                      </w:divBdr>
                    </w:div>
                    <w:div w:id="180164046">
                      <w:marLeft w:val="0"/>
                      <w:marRight w:val="0"/>
                      <w:marTop w:val="0"/>
                      <w:marBottom w:val="0"/>
                      <w:divBdr>
                        <w:top w:val="none" w:sz="0" w:space="0" w:color="auto"/>
                        <w:left w:val="none" w:sz="0" w:space="0" w:color="auto"/>
                        <w:bottom w:val="none" w:sz="0" w:space="0" w:color="auto"/>
                        <w:right w:val="none" w:sz="0" w:space="0" w:color="auto"/>
                      </w:divBdr>
                    </w:div>
                    <w:div w:id="392696870">
                      <w:marLeft w:val="0"/>
                      <w:marRight w:val="0"/>
                      <w:marTop w:val="0"/>
                      <w:marBottom w:val="0"/>
                      <w:divBdr>
                        <w:top w:val="none" w:sz="0" w:space="0" w:color="auto"/>
                        <w:left w:val="none" w:sz="0" w:space="0" w:color="auto"/>
                        <w:bottom w:val="none" w:sz="0" w:space="0" w:color="auto"/>
                        <w:right w:val="none" w:sz="0" w:space="0" w:color="auto"/>
                      </w:divBdr>
                    </w:div>
                    <w:div w:id="106194675">
                      <w:marLeft w:val="0"/>
                      <w:marRight w:val="0"/>
                      <w:marTop w:val="0"/>
                      <w:marBottom w:val="0"/>
                      <w:divBdr>
                        <w:top w:val="none" w:sz="0" w:space="0" w:color="auto"/>
                        <w:left w:val="none" w:sz="0" w:space="0" w:color="auto"/>
                        <w:bottom w:val="none" w:sz="0" w:space="0" w:color="auto"/>
                        <w:right w:val="none" w:sz="0" w:space="0" w:color="auto"/>
                      </w:divBdr>
                    </w:div>
                    <w:div w:id="461385755">
                      <w:marLeft w:val="0"/>
                      <w:marRight w:val="0"/>
                      <w:marTop w:val="0"/>
                      <w:marBottom w:val="0"/>
                      <w:divBdr>
                        <w:top w:val="none" w:sz="0" w:space="0" w:color="auto"/>
                        <w:left w:val="none" w:sz="0" w:space="0" w:color="auto"/>
                        <w:bottom w:val="none" w:sz="0" w:space="0" w:color="auto"/>
                        <w:right w:val="none" w:sz="0" w:space="0" w:color="auto"/>
                      </w:divBdr>
                    </w:div>
                    <w:div w:id="316568794">
                      <w:marLeft w:val="0"/>
                      <w:marRight w:val="0"/>
                      <w:marTop w:val="0"/>
                      <w:marBottom w:val="0"/>
                      <w:divBdr>
                        <w:top w:val="none" w:sz="0" w:space="0" w:color="auto"/>
                        <w:left w:val="none" w:sz="0" w:space="0" w:color="auto"/>
                        <w:bottom w:val="none" w:sz="0" w:space="0" w:color="auto"/>
                        <w:right w:val="none" w:sz="0" w:space="0" w:color="auto"/>
                      </w:divBdr>
                    </w:div>
                    <w:div w:id="1752459945">
                      <w:marLeft w:val="0"/>
                      <w:marRight w:val="0"/>
                      <w:marTop w:val="0"/>
                      <w:marBottom w:val="0"/>
                      <w:divBdr>
                        <w:top w:val="none" w:sz="0" w:space="0" w:color="auto"/>
                        <w:left w:val="none" w:sz="0" w:space="0" w:color="auto"/>
                        <w:bottom w:val="none" w:sz="0" w:space="0" w:color="auto"/>
                        <w:right w:val="none" w:sz="0" w:space="0" w:color="auto"/>
                      </w:divBdr>
                    </w:div>
                    <w:div w:id="243883939">
                      <w:marLeft w:val="0"/>
                      <w:marRight w:val="0"/>
                      <w:marTop w:val="0"/>
                      <w:marBottom w:val="0"/>
                      <w:divBdr>
                        <w:top w:val="none" w:sz="0" w:space="0" w:color="auto"/>
                        <w:left w:val="none" w:sz="0" w:space="0" w:color="auto"/>
                        <w:bottom w:val="none" w:sz="0" w:space="0" w:color="auto"/>
                        <w:right w:val="none" w:sz="0" w:space="0" w:color="auto"/>
                      </w:divBdr>
                    </w:div>
                    <w:div w:id="607004661">
                      <w:marLeft w:val="0"/>
                      <w:marRight w:val="0"/>
                      <w:marTop w:val="0"/>
                      <w:marBottom w:val="0"/>
                      <w:divBdr>
                        <w:top w:val="none" w:sz="0" w:space="0" w:color="auto"/>
                        <w:left w:val="none" w:sz="0" w:space="0" w:color="auto"/>
                        <w:bottom w:val="none" w:sz="0" w:space="0" w:color="auto"/>
                        <w:right w:val="none" w:sz="0" w:space="0" w:color="auto"/>
                      </w:divBdr>
                    </w:div>
                    <w:div w:id="67121600">
                      <w:marLeft w:val="0"/>
                      <w:marRight w:val="0"/>
                      <w:marTop w:val="0"/>
                      <w:marBottom w:val="0"/>
                      <w:divBdr>
                        <w:top w:val="none" w:sz="0" w:space="0" w:color="auto"/>
                        <w:left w:val="none" w:sz="0" w:space="0" w:color="auto"/>
                        <w:bottom w:val="none" w:sz="0" w:space="0" w:color="auto"/>
                        <w:right w:val="none" w:sz="0" w:space="0" w:color="auto"/>
                      </w:divBdr>
                    </w:div>
                    <w:div w:id="676420923">
                      <w:marLeft w:val="0"/>
                      <w:marRight w:val="0"/>
                      <w:marTop w:val="0"/>
                      <w:marBottom w:val="0"/>
                      <w:divBdr>
                        <w:top w:val="none" w:sz="0" w:space="0" w:color="auto"/>
                        <w:left w:val="none" w:sz="0" w:space="0" w:color="auto"/>
                        <w:bottom w:val="none" w:sz="0" w:space="0" w:color="auto"/>
                        <w:right w:val="none" w:sz="0" w:space="0" w:color="auto"/>
                      </w:divBdr>
                    </w:div>
                    <w:div w:id="1166282840">
                      <w:marLeft w:val="0"/>
                      <w:marRight w:val="0"/>
                      <w:marTop w:val="0"/>
                      <w:marBottom w:val="0"/>
                      <w:divBdr>
                        <w:top w:val="none" w:sz="0" w:space="0" w:color="auto"/>
                        <w:left w:val="none" w:sz="0" w:space="0" w:color="auto"/>
                        <w:bottom w:val="none" w:sz="0" w:space="0" w:color="auto"/>
                        <w:right w:val="none" w:sz="0" w:space="0" w:color="auto"/>
                      </w:divBdr>
                    </w:div>
                    <w:div w:id="522089291">
                      <w:marLeft w:val="0"/>
                      <w:marRight w:val="0"/>
                      <w:marTop w:val="0"/>
                      <w:marBottom w:val="0"/>
                      <w:divBdr>
                        <w:top w:val="none" w:sz="0" w:space="0" w:color="auto"/>
                        <w:left w:val="none" w:sz="0" w:space="0" w:color="auto"/>
                        <w:bottom w:val="none" w:sz="0" w:space="0" w:color="auto"/>
                        <w:right w:val="none" w:sz="0" w:space="0" w:color="auto"/>
                      </w:divBdr>
                    </w:div>
                    <w:div w:id="469371361">
                      <w:marLeft w:val="0"/>
                      <w:marRight w:val="0"/>
                      <w:marTop w:val="0"/>
                      <w:marBottom w:val="0"/>
                      <w:divBdr>
                        <w:top w:val="none" w:sz="0" w:space="0" w:color="auto"/>
                        <w:left w:val="none" w:sz="0" w:space="0" w:color="auto"/>
                        <w:bottom w:val="none" w:sz="0" w:space="0" w:color="auto"/>
                        <w:right w:val="none" w:sz="0" w:space="0" w:color="auto"/>
                      </w:divBdr>
                    </w:div>
                    <w:div w:id="70587212">
                      <w:marLeft w:val="0"/>
                      <w:marRight w:val="0"/>
                      <w:marTop w:val="0"/>
                      <w:marBottom w:val="0"/>
                      <w:divBdr>
                        <w:top w:val="none" w:sz="0" w:space="0" w:color="auto"/>
                        <w:left w:val="none" w:sz="0" w:space="0" w:color="auto"/>
                        <w:bottom w:val="none" w:sz="0" w:space="0" w:color="auto"/>
                        <w:right w:val="none" w:sz="0" w:space="0" w:color="auto"/>
                      </w:divBdr>
                    </w:div>
                    <w:div w:id="1253707245">
                      <w:marLeft w:val="0"/>
                      <w:marRight w:val="0"/>
                      <w:marTop w:val="0"/>
                      <w:marBottom w:val="0"/>
                      <w:divBdr>
                        <w:top w:val="none" w:sz="0" w:space="0" w:color="auto"/>
                        <w:left w:val="none" w:sz="0" w:space="0" w:color="auto"/>
                        <w:bottom w:val="none" w:sz="0" w:space="0" w:color="auto"/>
                        <w:right w:val="none" w:sz="0" w:space="0" w:color="auto"/>
                      </w:divBdr>
                    </w:div>
                    <w:div w:id="1483543133">
                      <w:marLeft w:val="0"/>
                      <w:marRight w:val="0"/>
                      <w:marTop w:val="0"/>
                      <w:marBottom w:val="0"/>
                      <w:divBdr>
                        <w:top w:val="none" w:sz="0" w:space="0" w:color="auto"/>
                        <w:left w:val="none" w:sz="0" w:space="0" w:color="auto"/>
                        <w:bottom w:val="none" w:sz="0" w:space="0" w:color="auto"/>
                        <w:right w:val="none" w:sz="0" w:space="0" w:color="auto"/>
                      </w:divBdr>
                    </w:div>
                    <w:div w:id="230776317">
                      <w:marLeft w:val="0"/>
                      <w:marRight w:val="0"/>
                      <w:marTop w:val="0"/>
                      <w:marBottom w:val="0"/>
                      <w:divBdr>
                        <w:top w:val="none" w:sz="0" w:space="0" w:color="auto"/>
                        <w:left w:val="none" w:sz="0" w:space="0" w:color="auto"/>
                        <w:bottom w:val="none" w:sz="0" w:space="0" w:color="auto"/>
                        <w:right w:val="none" w:sz="0" w:space="0" w:color="auto"/>
                      </w:divBdr>
                    </w:div>
                    <w:div w:id="1227841291">
                      <w:marLeft w:val="0"/>
                      <w:marRight w:val="0"/>
                      <w:marTop w:val="0"/>
                      <w:marBottom w:val="0"/>
                      <w:divBdr>
                        <w:top w:val="none" w:sz="0" w:space="0" w:color="auto"/>
                        <w:left w:val="none" w:sz="0" w:space="0" w:color="auto"/>
                        <w:bottom w:val="none" w:sz="0" w:space="0" w:color="auto"/>
                        <w:right w:val="none" w:sz="0" w:space="0" w:color="auto"/>
                      </w:divBdr>
                    </w:div>
                    <w:div w:id="1330984728">
                      <w:marLeft w:val="0"/>
                      <w:marRight w:val="0"/>
                      <w:marTop w:val="0"/>
                      <w:marBottom w:val="0"/>
                      <w:divBdr>
                        <w:top w:val="none" w:sz="0" w:space="0" w:color="auto"/>
                        <w:left w:val="none" w:sz="0" w:space="0" w:color="auto"/>
                        <w:bottom w:val="none" w:sz="0" w:space="0" w:color="auto"/>
                        <w:right w:val="none" w:sz="0" w:space="0" w:color="auto"/>
                      </w:divBdr>
                    </w:div>
                    <w:div w:id="882327031">
                      <w:marLeft w:val="0"/>
                      <w:marRight w:val="0"/>
                      <w:marTop w:val="0"/>
                      <w:marBottom w:val="0"/>
                      <w:divBdr>
                        <w:top w:val="none" w:sz="0" w:space="0" w:color="auto"/>
                        <w:left w:val="none" w:sz="0" w:space="0" w:color="auto"/>
                        <w:bottom w:val="none" w:sz="0" w:space="0" w:color="auto"/>
                        <w:right w:val="none" w:sz="0" w:space="0" w:color="auto"/>
                      </w:divBdr>
                    </w:div>
                    <w:div w:id="1439106543">
                      <w:marLeft w:val="0"/>
                      <w:marRight w:val="0"/>
                      <w:marTop w:val="0"/>
                      <w:marBottom w:val="0"/>
                      <w:divBdr>
                        <w:top w:val="none" w:sz="0" w:space="0" w:color="auto"/>
                        <w:left w:val="none" w:sz="0" w:space="0" w:color="auto"/>
                        <w:bottom w:val="none" w:sz="0" w:space="0" w:color="auto"/>
                        <w:right w:val="none" w:sz="0" w:space="0" w:color="auto"/>
                      </w:divBdr>
                    </w:div>
                    <w:div w:id="696734177">
                      <w:marLeft w:val="0"/>
                      <w:marRight w:val="0"/>
                      <w:marTop w:val="0"/>
                      <w:marBottom w:val="0"/>
                      <w:divBdr>
                        <w:top w:val="none" w:sz="0" w:space="0" w:color="auto"/>
                        <w:left w:val="none" w:sz="0" w:space="0" w:color="auto"/>
                        <w:bottom w:val="none" w:sz="0" w:space="0" w:color="auto"/>
                        <w:right w:val="none" w:sz="0" w:space="0" w:color="auto"/>
                      </w:divBdr>
                    </w:div>
                    <w:div w:id="976304527">
                      <w:marLeft w:val="0"/>
                      <w:marRight w:val="0"/>
                      <w:marTop w:val="0"/>
                      <w:marBottom w:val="0"/>
                      <w:divBdr>
                        <w:top w:val="none" w:sz="0" w:space="0" w:color="auto"/>
                        <w:left w:val="none" w:sz="0" w:space="0" w:color="auto"/>
                        <w:bottom w:val="none" w:sz="0" w:space="0" w:color="auto"/>
                        <w:right w:val="none" w:sz="0" w:space="0" w:color="auto"/>
                      </w:divBdr>
                    </w:div>
                    <w:div w:id="691878391">
                      <w:marLeft w:val="0"/>
                      <w:marRight w:val="0"/>
                      <w:marTop w:val="0"/>
                      <w:marBottom w:val="0"/>
                      <w:divBdr>
                        <w:top w:val="none" w:sz="0" w:space="0" w:color="auto"/>
                        <w:left w:val="none" w:sz="0" w:space="0" w:color="auto"/>
                        <w:bottom w:val="none" w:sz="0" w:space="0" w:color="auto"/>
                        <w:right w:val="none" w:sz="0" w:space="0" w:color="auto"/>
                      </w:divBdr>
                    </w:div>
                    <w:div w:id="1598102298">
                      <w:marLeft w:val="0"/>
                      <w:marRight w:val="0"/>
                      <w:marTop w:val="0"/>
                      <w:marBottom w:val="0"/>
                      <w:divBdr>
                        <w:top w:val="none" w:sz="0" w:space="0" w:color="auto"/>
                        <w:left w:val="none" w:sz="0" w:space="0" w:color="auto"/>
                        <w:bottom w:val="none" w:sz="0" w:space="0" w:color="auto"/>
                        <w:right w:val="none" w:sz="0" w:space="0" w:color="auto"/>
                      </w:divBdr>
                    </w:div>
                    <w:div w:id="857816637">
                      <w:marLeft w:val="0"/>
                      <w:marRight w:val="0"/>
                      <w:marTop w:val="0"/>
                      <w:marBottom w:val="0"/>
                      <w:divBdr>
                        <w:top w:val="none" w:sz="0" w:space="0" w:color="auto"/>
                        <w:left w:val="none" w:sz="0" w:space="0" w:color="auto"/>
                        <w:bottom w:val="none" w:sz="0" w:space="0" w:color="auto"/>
                        <w:right w:val="none" w:sz="0" w:space="0" w:color="auto"/>
                      </w:divBdr>
                    </w:div>
                    <w:div w:id="2067950549">
                      <w:marLeft w:val="0"/>
                      <w:marRight w:val="0"/>
                      <w:marTop w:val="0"/>
                      <w:marBottom w:val="0"/>
                      <w:divBdr>
                        <w:top w:val="none" w:sz="0" w:space="0" w:color="auto"/>
                        <w:left w:val="none" w:sz="0" w:space="0" w:color="auto"/>
                        <w:bottom w:val="none" w:sz="0" w:space="0" w:color="auto"/>
                        <w:right w:val="none" w:sz="0" w:space="0" w:color="auto"/>
                      </w:divBdr>
                      <w:divsChild>
                        <w:div w:id="1995834558">
                          <w:marLeft w:val="0"/>
                          <w:marRight w:val="0"/>
                          <w:marTop w:val="30"/>
                          <w:marBottom w:val="30"/>
                          <w:divBdr>
                            <w:top w:val="none" w:sz="0" w:space="0" w:color="auto"/>
                            <w:left w:val="none" w:sz="0" w:space="0" w:color="auto"/>
                            <w:bottom w:val="none" w:sz="0" w:space="0" w:color="auto"/>
                            <w:right w:val="none" w:sz="0" w:space="0" w:color="auto"/>
                          </w:divBdr>
                          <w:divsChild>
                            <w:div w:id="1169172998">
                              <w:marLeft w:val="0"/>
                              <w:marRight w:val="0"/>
                              <w:marTop w:val="0"/>
                              <w:marBottom w:val="0"/>
                              <w:divBdr>
                                <w:top w:val="none" w:sz="0" w:space="0" w:color="auto"/>
                                <w:left w:val="none" w:sz="0" w:space="0" w:color="auto"/>
                                <w:bottom w:val="none" w:sz="0" w:space="0" w:color="auto"/>
                                <w:right w:val="none" w:sz="0" w:space="0" w:color="auto"/>
                              </w:divBdr>
                              <w:divsChild>
                                <w:div w:id="1413548071">
                                  <w:marLeft w:val="0"/>
                                  <w:marRight w:val="0"/>
                                  <w:marTop w:val="0"/>
                                  <w:marBottom w:val="0"/>
                                  <w:divBdr>
                                    <w:top w:val="none" w:sz="0" w:space="0" w:color="auto"/>
                                    <w:left w:val="none" w:sz="0" w:space="0" w:color="auto"/>
                                    <w:bottom w:val="none" w:sz="0" w:space="0" w:color="auto"/>
                                    <w:right w:val="none" w:sz="0" w:space="0" w:color="auto"/>
                                  </w:divBdr>
                                </w:div>
                                <w:div w:id="950161035">
                                  <w:marLeft w:val="0"/>
                                  <w:marRight w:val="0"/>
                                  <w:marTop w:val="0"/>
                                  <w:marBottom w:val="0"/>
                                  <w:divBdr>
                                    <w:top w:val="none" w:sz="0" w:space="0" w:color="auto"/>
                                    <w:left w:val="none" w:sz="0" w:space="0" w:color="auto"/>
                                    <w:bottom w:val="none" w:sz="0" w:space="0" w:color="auto"/>
                                    <w:right w:val="none" w:sz="0" w:space="0" w:color="auto"/>
                                  </w:divBdr>
                                </w:div>
                                <w:div w:id="939484950">
                                  <w:marLeft w:val="0"/>
                                  <w:marRight w:val="0"/>
                                  <w:marTop w:val="0"/>
                                  <w:marBottom w:val="0"/>
                                  <w:divBdr>
                                    <w:top w:val="none" w:sz="0" w:space="0" w:color="auto"/>
                                    <w:left w:val="none" w:sz="0" w:space="0" w:color="auto"/>
                                    <w:bottom w:val="none" w:sz="0" w:space="0" w:color="auto"/>
                                    <w:right w:val="none" w:sz="0" w:space="0" w:color="auto"/>
                                  </w:divBdr>
                                </w:div>
                                <w:div w:id="1796562042">
                                  <w:marLeft w:val="0"/>
                                  <w:marRight w:val="0"/>
                                  <w:marTop w:val="0"/>
                                  <w:marBottom w:val="0"/>
                                  <w:divBdr>
                                    <w:top w:val="none" w:sz="0" w:space="0" w:color="auto"/>
                                    <w:left w:val="none" w:sz="0" w:space="0" w:color="auto"/>
                                    <w:bottom w:val="none" w:sz="0" w:space="0" w:color="auto"/>
                                    <w:right w:val="none" w:sz="0" w:space="0" w:color="auto"/>
                                  </w:divBdr>
                                </w:div>
                              </w:divsChild>
                            </w:div>
                            <w:div w:id="540367107">
                              <w:marLeft w:val="0"/>
                              <w:marRight w:val="0"/>
                              <w:marTop w:val="0"/>
                              <w:marBottom w:val="0"/>
                              <w:divBdr>
                                <w:top w:val="none" w:sz="0" w:space="0" w:color="auto"/>
                                <w:left w:val="none" w:sz="0" w:space="0" w:color="auto"/>
                                <w:bottom w:val="none" w:sz="0" w:space="0" w:color="auto"/>
                                <w:right w:val="none" w:sz="0" w:space="0" w:color="auto"/>
                              </w:divBdr>
                              <w:divsChild>
                                <w:div w:id="1130439600">
                                  <w:marLeft w:val="0"/>
                                  <w:marRight w:val="0"/>
                                  <w:marTop w:val="0"/>
                                  <w:marBottom w:val="0"/>
                                  <w:divBdr>
                                    <w:top w:val="none" w:sz="0" w:space="0" w:color="auto"/>
                                    <w:left w:val="none" w:sz="0" w:space="0" w:color="auto"/>
                                    <w:bottom w:val="none" w:sz="0" w:space="0" w:color="auto"/>
                                    <w:right w:val="none" w:sz="0" w:space="0" w:color="auto"/>
                                  </w:divBdr>
                                </w:div>
                                <w:div w:id="315381795">
                                  <w:marLeft w:val="0"/>
                                  <w:marRight w:val="0"/>
                                  <w:marTop w:val="0"/>
                                  <w:marBottom w:val="0"/>
                                  <w:divBdr>
                                    <w:top w:val="none" w:sz="0" w:space="0" w:color="auto"/>
                                    <w:left w:val="none" w:sz="0" w:space="0" w:color="auto"/>
                                    <w:bottom w:val="none" w:sz="0" w:space="0" w:color="auto"/>
                                    <w:right w:val="none" w:sz="0" w:space="0" w:color="auto"/>
                                  </w:divBdr>
                                  <w:divsChild>
                                    <w:div w:id="1612854389">
                                      <w:marLeft w:val="0"/>
                                      <w:marRight w:val="0"/>
                                      <w:marTop w:val="30"/>
                                      <w:marBottom w:val="30"/>
                                      <w:divBdr>
                                        <w:top w:val="none" w:sz="0" w:space="0" w:color="auto"/>
                                        <w:left w:val="none" w:sz="0" w:space="0" w:color="auto"/>
                                        <w:bottom w:val="none" w:sz="0" w:space="0" w:color="auto"/>
                                        <w:right w:val="none" w:sz="0" w:space="0" w:color="auto"/>
                                      </w:divBdr>
                                      <w:divsChild>
                                        <w:div w:id="1657538717">
                                          <w:marLeft w:val="0"/>
                                          <w:marRight w:val="0"/>
                                          <w:marTop w:val="0"/>
                                          <w:marBottom w:val="0"/>
                                          <w:divBdr>
                                            <w:top w:val="none" w:sz="0" w:space="0" w:color="auto"/>
                                            <w:left w:val="none" w:sz="0" w:space="0" w:color="auto"/>
                                            <w:bottom w:val="none" w:sz="0" w:space="0" w:color="auto"/>
                                            <w:right w:val="none" w:sz="0" w:space="0" w:color="auto"/>
                                          </w:divBdr>
                                          <w:divsChild>
                                            <w:div w:id="811289978">
                                              <w:marLeft w:val="0"/>
                                              <w:marRight w:val="0"/>
                                              <w:marTop w:val="0"/>
                                              <w:marBottom w:val="0"/>
                                              <w:divBdr>
                                                <w:top w:val="none" w:sz="0" w:space="0" w:color="auto"/>
                                                <w:left w:val="none" w:sz="0" w:space="0" w:color="auto"/>
                                                <w:bottom w:val="none" w:sz="0" w:space="0" w:color="auto"/>
                                                <w:right w:val="none" w:sz="0" w:space="0" w:color="auto"/>
                                              </w:divBdr>
                                            </w:div>
                                          </w:divsChild>
                                        </w:div>
                                        <w:div w:id="775297888">
                                          <w:marLeft w:val="0"/>
                                          <w:marRight w:val="0"/>
                                          <w:marTop w:val="0"/>
                                          <w:marBottom w:val="0"/>
                                          <w:divBdr>
                                            <w:top w:val="none" w:sz="0" w:space="0" w:color="auto"/>
                                            <w:left w:val="none" w:sz="0" w:space="0" w:color="auto"/>
                                            <w:bottom w:val="none" w:sz="0" w:space="0" w:color="auto"/>
                                            <w:right w:val="none" w:sz="0" w:space="0" w:color="auto"/>
                                          </w:divBdr>
                                          <w:divsChild>
                                            <w:div w:id="2095124692">
                                              <w:marLeft w:val="0"/>
                                              <w:marRight w:val="0"/>
                                              <w:marTop w:val="0"/>
                                              <w:marBottom w:val="0"/>
                                              <w:divBdr>
                                                <w:top w:val="none" w:sz="0" w:space="0" w:color="auto"/>
                                                <w:left w:val="none" w:sz="0" w:space="0" w:color="auto"/>
                                                <w:bottom w:val="none" w:sz="0" w:space="0" w:color="auto"/>
                                                <w:right w:val="none" w:sz="0" w:space="0" w:color="auto"/>
                                              </w:divBdr>
                                            </w:div>
                                          </w:divsChild>
                                        </w:div>
                                        <w:div w:id="1021397064">
                                          <w:marLeft w:val="0"/>
                                          <w:marRight w:val="0"/>
                                          <w:marTop w:val="0"/>
                                          <w:marBottom w:val="0"/>
                                          <w:divBdr>
                                            <w:top w:val="none" w:sz="0" w:space="0" w:color="auto"/>
                                            <w:left w:val="none" w:sz="0" w:space="0" w:color="auto"/>
                                            <w:bottom w:val="none" w:sz="0" w:space="0" w:color="auto"/>
                                            <w:right w:val="none" w:sz="0" w:space="0" w:color="auto"/>
                                          </w:divBdr>
                                          <w:divsChild>
                                            <w:div w:id="1084185288">
                                              <w:marLeft w:val="0"/>
                                              <w:marRight w:val="0"/>
                                              <w:marTop w:val="0"/>
                                              <w:marBottom w:val="0"/>
                                              <w:divBdr>
                                                <w:top w:val="none" w:sz="0" w:space="0" w:color="auto"/>
                                                <w:left w:val="none" w:sz="0" w:space="0" w:color="auto"/>
                                                <w:bottom w:val="none" w:sz="0" w:space="0" w:color="auto"/>
                                                <w:right w:val="none" w:sz="0" w:space="0" w:color="auto"/>
                                              </w:divBdr>
                                            </w:div>
                                          </w:divsChild>
                                        </w:div>
                                        <w:div w:id="1909613492">
                                          <w:marLeft w:val="0"/>
                                          <w:marRight w:val="0"/>
                                          <w:marTop w:val="0"/>
                                          <w:marBottom w:val="0"/>
                                          <w:divBdr>
                                            <w:top w:val="none" w:sz="0" w:space="0" w:color="auto"/>
                                            <w:left w:val="none" w:sz="0" w:space="0" w:color="auto"/>
                                            <w:bottom w:val="none" w:sz="0" w:space="0" w:color="auto"/>
                                            <w:right w:val="none" w:sz="0" w:space="0" w:color="auto"/>
                                          </w:divBdr>
                                          <w:divsChild>
                                            <w:div w:id="540439470">
                                              <w:marLeft w:val="0"/>
                                              <w:marRight w:val="0"/>
                                              <w:marTop w:val="0"/>
                                              <w:marBottom w:val="0"/>
                                              <w:divBdr>
                                                <w:top w:val="none" w:sz="0" w:space="0" w:color="auto"/>
                                                <w:left w:val="none" w:sz="0" w:space="0" w:color="auto"/>
                                                <w:bottom w:val="none" w:sz="0" w:space="0" w:color="auto"/>
                                                <w:right w:val="none" w:sz="0" w:space="0" w:color="auto"/>
                                              </w:divBdr>
                                            </w:div>
                                          </w:divsChild>
                                        </w:div>
                                        <w:div w:id="1034039694">
                                          <w:marLeft w:val="0"/>
                                          <w:marRight w:val="0"/>
                                          <w:marTop w:val="0"/>
                                          <w:marBottom w:val="0"/>
                                          <w:divBdr>
                                            <w:top w:val="none" w:sz="0" w:space="0" w:color="auto"/>
                                            <w:left w:val="none" w:sz="0" w:space="0" w:color="auto"/>
                                            <w:bottom w:val="none" w:sz="0" w:space="0" w:color="auto"/>
                                            <w:right w:val="none" w:sz="0" w:space="0" w:color="auto"/>
                                          </w:divBdr>
                                          <w:divsChild>
                                            <w:div w:id="632292521">
                                              <w:marLeft w:val="0"/>
                                              <w:marRight w:val="0"/>
                                              <w:marTop w:val="0"/>
                                              <w:marBottom w:val="0"/>
                                              <w:divBdr>
                                                <w:top w:val="none" w:sz="0" w:space="0" w:color="auto"/>
                                                <w:left w:val="none" w:sz="0" w:space="0" w:color="auto"/>
                                                <w:bottom w:val="none" w:sz="0" w:space="0" w:color="auto"/>
                                                <w:right w:val="none" w:sz="0" w:space="0" w:color="auto"/>
                                              </w:divBdr>
                                            </w:div>
                                          </w:divsChild>
                                        </w:div>
                                        <w:div w:id="2140294099">
                                          <w:marLeft w:val="0"/>
                                          <w:marRight w:val="0"/>
                                          <w:marTop w:val="0"/>
                                          <w:marBottom w:val="0"/>
                                          <w:divBdr>
                                            <w:top w:val="none" w:sz="0" w:space="0" w:color="auto"/>
                                            <w:left w:val="none" w:sz="0" w:space="0" w:color="auto"/>
                                            <w:bottom w:val="none" w:sz="0" w:space="0" w:color="auto"/>
                                            <w:right w:val="none" w:sz="0" w:space="0" w:color="auto"/>
                                          </w:divBdr>
                                          <w:divsChild>
                                            <w:div w:id="7372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049">
                                  <w:marLeft w:val="0"/>
                                  <w:marRight w:val="0"/>
                                  <w:marTop w:val="0"/>
                                  <w:marBottom w:val="0"/>
                                  <w:divBdr>
                                    <w:top w:val="none" w:sz="0" w:space="0" w:color="auto"/>
                                    <w:left w:val="none" w:sz="0" w:space="0" w:color="auto"/>
                                    <w:bottom w:val="none" w:sz="0" w:space="0" w:color="auto"/>
                                    <w:right w:val="none" w:sz="0" w:space="0" w:color="auto"/>
                                  </w:divBdr>
                                </w:div>
                                <w:div w:id="1225488459">
                                  <w:marLeft w:val="0"/>
                                  <w:marRight w:val="0"/>
                                  <w:marTop w:val="0"/>
                                  <w:marBottom w:val="0"/>
                                  <w:divBdr>
                                    <w:top w:val="none" w:sz="0" w:space="0" w:color="auto"/>
                                    <w:left w:val="none" w:sz="0" w:space="0" w:color="auto"/>
                                    <w:bottom w:val="none" w:sz="0" w:space="0" w:color="auto"/>
                                    <w:right w:val="none" w:sz="0" w:space="0" w:color="auto"/>
                                  </w:divBdr>
                                </w:div>
                                <w:div w:id="195699188">
                                  <w:marLeft w:val="0"/>
                                  <w:marRight w:val="0"/>
                                  <w:marTop w:val="0"/>
                                  <w:marBottom w:val="0"/>
                                  <w:divBdr>
                                    <w:top w:val="none" w:sz="0" w:space="0" w:color="auto"/>
                                    <w:left w:val="none" w:sz="0" w:space="0" w:color="auto"/>
                                    <w:bottom w:val="none" w:sz="0" w:space="0" w:color="auto"/>
                                    <w:right w:val="none" w:sz="0" w:space="0" w:color="auto"/>
                                  </w:divBdr>
                                </w:div>
                              </w:divsChild>
                            </w:div>
                            <w:div w:id="467092603">
                              <w:marLeft w:val="0"/>
                              <w:marRight w:val="0"/>
                              <w:marTop w:val="0"/>
                              <w:marBottom w:val="0"/>
                              <w:divBdr>
                                <w:top w:val="none" w:sz="0" w:space="0" w:color="auto"/>
                                <w:left w:val="none" w:sz="0" w:space="0" w:color="auto"/>
                                <w:bottom w:val="none" w:sz="0" w:space="0" w:color="auto"/>
                                <w:right w:val="none" w:sz="0" w:space="0" w:color="auto"/>
                              </w:divBdr>
                              <w:divsChild>
                                <w:div w:id="1720085386">
                                  <w:marLeft w:val="0"/>
                                  <w:marRight w:val="0"/>
                                  <w:marTop w:val="0"/>
                                  <w:marBottom w:val="0"/>
                                  <w:divBdr>
                                    <w:top w:val="none" w:sz="0" w:space="0" w:color="auto"/>
                                    <w:left w:val="none" w:sz="0" w:space="0" w:color="auto"/>
                                    <w:bottom w:val="none" w:sz="0" w:space="0" w:color="auto"/>
                                    <w:right w:val="none" w:sz="0" w:space="0" w:color="auto"/>
                                  </w:divBdr>
                                </w:div>
                                <w:div w:id="812451537">
                                  <w:marLeft w:val="0"/>
                                  <w:marRight w:val="0"/>
                                  <w:marTop w:val="0"/>
                                  <w:marBottom w:val="0"/>
                                  <w:divBdr>
                                    <w:top w:val="none" w:sz="0" w:space="0" w:color="auto"/>
                                    <w:left w:val="none" w:sz="0" w:space="0" w:color="auto"/>
                                    <w:bottom w:val="none" w:sz="0" w:space="0" w:color="auto"/>
                                    <w:right w:val="none" w:sz="0" w:space="0" w:color="auto"/>
                                  </w:divBdr>
                                </w:div>
                                <w:div w:id="2066637384">
                                  <w:marLeft w:val="0"/>
                                  <w:marRight w:val="0"/>
                                  <w:marTop w:val="0"/>
                                  <w:marBottom w:val="0"/>
                                  <w:divBdr>
                                    <w:top w:val="none" w:sz="0" w:space="0" w:color="auto"/>
                                    <w:left w:val="none" w:sz="0" w:space="0" w:color="auto"/>
                                    <w:bottom w:val="none" w:sz="0" w:space="0" w:color="auto"/>
                                    <w:right w:val="none" w:sz="0" w:space="0" w:color="auto"/>
                                  </w:divBdr>
                                </w:div>
                                <w:div w:id="520356680">
                                  <w:marLeft w:val="0"/>
                                  <w:marRight w:val="0"/>
                                  <w:marTop w:val="0"/>
                                  <w:marBottom w:val="0"/>
                                  <w:divBdr>
                                    <w:top w:val="none" w:sz="0" w:space="0" w:color="auto"/>
                                    <w:left w:val="none" w:sz="0" w:space="0" w:color="auto"/>
                                    <w:bottom w:val="none" w:sz="0" w:space="0" w:color="auto"/>
                                    <w:right w:val="none" w:sz="0" w:space="0" w:color="auto"/>
                                  </w:divBdr>
                                  <w:divsChild>
                                    <w:div w:id="472065241">
                                      <w:marLeft w:val="0"/>
                                      <w:marRight w:val="0"/>
                                      <w:marTop w:val="0"/>
                                      <w:marBottom w:val="0"/>
                                      <w:divBdr>
                                        <w:top w:val="none" w:sz="0" w:space="0" w:color="auto"/>
                                        <w:left w:val="none" w:sz="0" w:space="0" w:color="auto"/>
                                        <w:bottom w:val="none" w:sz="0" w:space="0" w:color="auto"/>
                                        <w:right w:val="none" w:sz="0" w:space="0" w:color="auto"/>
                                      </w:divBdr>
                                      <w:divsChild>
                                        <w:div w:id="1021517056">
                                          <w:marLeft w:val="0"/>
                                          <w:marRight w:val="0"/>
                                          <w:marTop w:val="0"/>
                                          <w:marBottom w:val="0"/>
                                          <w:divBdr>
                                            <w:top w:val="none" w:sz="0" w:space="0" w:color="auto"/>
                                            <w:left w:val="none" w:sz="0" w:space="0" w:color="auto"/>
                                            <w:bottom w:val="none" w:sz="0" w:space="0" w:color="auto"/>
                                            <w:right w:val="none" w:sz="0" w:space="0" w:color="auto"/>
                                          </w:divBdr>
                                          <w:divsChild>
                                            <w:div w:id="389500038">
                                              <w:marLeft w:val="0"/>
                                              <w:marRight w:val="0"/>
                                              <w:marTop w:val="0"/>
                                              <w:marBottom w:val="0"/>
                                              <w:divBdr>
                                                <w:top w:val="none" w:sz="0" w:space="0" w:color="auto"/>
                                                <w:left w:val="none" w:sz="0" w:space="0" w:color="auto"/>
                                                <w:bottom w:val="none" w:sz="0" w:space="0" w:color="auto"/>
                                                <w:right w:val="none" w:sz="0" w:space="0" w:color="auto"/>
                                              </w:divBdr>
                                              <w:divsChild>
                                                <w:div w:id="322508971">
                                                  <w:marLeft w:val="0"/>
                                                  <w:marRight w:val="0"/>
                                                  <w:marTop w:val="0"/>
                                                  <w:marBottom w:val="0"/>
                                                  <w:divBdr>
                                                    <w:top w:val="none" w:sz="0" w:space="0" w:color="auto"/>
                                                    <w:left w:val="none" w:sz="0" w:space="0" w:color="auto"/>
                                                    <w:bottom w:val="none" w:sz="0" w:space="0" w:color="auto"/>
                                                    <w:right w:val="none" w:sz="0" w:space="0" w:color="auto"/>
                                                  </w:divBdr>
                                                </w:div>
                                                <w:div w:id="1573737843">
                                                  <w:marLeft w:val="0"/>
                                                  <w:marRight w:val="0"/>
                                                  <w:marTop w:val="0"/>
                                                  <w:marBottom w:val="0"/>
                                                  <w:divBdr>
                                                    <w:top w:val="none" w:sz="0" w:space="0" w:color="auto"/>
                                                    <w:left w:val="none" w:sz="0" w:space="0" w:color="auto"/>
                                                    <w:bottom w:val="none" w:sz="0" w:space="0" w:color="auto"/>
                                                    <w:right w:val="none" w:sz="0" w:space="0" w:color="auto"/>
                                                  </w:divBdr>
                                                  <w:divsChild>
                                                    <w:div w:id="1661886860">
                                                      <w:marLeft w:val="0"/>
                                                      <w:marRight w:val="0"/>
                                                      <w:marTop w:val="0"/>
                                                      <w:marBottom w:val="0"/>
                                                      <w:divBdr>
                                                        <w:top w:val="none" w:sz="0" w:space="0" w:color="auto"/>
                                                        <w:left w:val="none" w:sz="0" w:space="0" w:color="auto"/>
                                                        <w:bottom w:val="none" w:sz="0" w:space="0" w:color="auto"/>
                                                        <w:right w:val="none" w:sz="0" w:space="0" w:color="auto"/>
                                                      </w:divBdr>
                                                      <w:divsChild>
                                                        <w:div w:id="633414274">
                                                          <w:marLeft w:val="0"/>
                                                          <w:marRight w:val="0"/>
                                                          <w:marTop w:val="0"/>
                                                          <w:marBottom w:val="0"/>
                                                          <w:divBdr>
                                                            <w:top w:val="none" w:sz="0" w:space="0" w:color="auto"/>
                                                            <w:left w:val="none" w:sz="0" w:space="0" w:color="auto"/>
                                                            <w:bottom w:val="none" w:sz="0" w:space="0" w:color="auto"/>
                                                            <w:right w:val="none" w:sz="0" w:space="0" w:color="auto"/>
                                                          </w:divBdr>
                                                          <w:divsChild>
                                                            <w:div w:id="1758821699">
                                                              <w:marLeft w:val="0"/>
                                                              <w:marRight w:val="0"/>
                                                              <w:marTop w:val="0"/>
                                                              <w:marBottom w:val="0"/>
                                                              <w:divBdr>
                                                                <w:top w:val="none" w:sz="0" w:space="0" w:color="auto"/>
                                                                <w:left w:val="none" w:sz="0" w:space="0" w:color="auto"/>
                                                                <w:bottom w:val="none" w:sz="0" w:space="0" w:color="auto"/>
                                                                <w:right w:val="none" w:sz="0" w:space="0" w:color="auto"/>
                                                              </w:divBdr>
                                                              <w:divsChild>
                                                                <w:div w:id="1499151592">
                                                                  <w:marLeft w:val="0"/>
                                                                  <w:marRight w:val="0"/>
                                                                  <w:marTop w:val="0"/>
                                                                  <w:marBottom w:val="0"/>
                                                                  <w:divBdr>
                                                                    <w:top w:val="none" w:sz="0" w:space="0" w:color="auto"/>
                                                                    <w:left w:val="none" w:sz="0" w:space="0" w:color="auto"/>
                                                                    <w:bottom w:val="none" w:sz="0" w:space="0" w:color="auto"/>
                                                                    <w:right w:val="none" w:sz="0" w:space="0" w:color="auto"/>
                                                                  </w:divBdr>
                                                                </w:div>
                                                                <w:div w:id="621107747">
                                                                  <w:marLeft w:val="0"/>
                                                                  <w:marRight w:val="0"/>
                                                                  <w:marTop w:val="0"/>
                                                                  <w:marBottom w:val="0"/>
                                                                  <w:divBdr>
                                                                    <w:top w:val="none" w:sz="0" w:space="0" w:color="auto"/>
                                                                    <w:left w:val="none" w:sz="0" w:space="0" w:color="auto"/>
                                                                    <w:bottom w:val="none" w:sz="0" w:space="0" w:color="auto"/>
                                                                    <w:right w:val="none" w:sz="0" w:space="0" w:color="auto"/>
                                                                  </w:divBdr>
                                                                </w:div>
                                                                <w:div w:id="151878403">
                                                                  <w:marLeft w:val="0"/>
                                                                  <w:marRight w:val="0"/>
                                                                  <w:marTop w:val="0"/>
                                                                  <w:marBottom w:val="0"/>
                                                                  <w:divBdr>
                                                                    <w:top w:val="none" w:sz="0" w:space="0" w:color="auto"/>
                                                                    <w:left w:val="none" w:sz="0" w:space="0" w:color="auto"/>
                                                                    <w:bottom w:val="none" w:sz="0" w:space="0" w:color="auto"/>
                                                                    <w:right w:val="none" w:sz="0" w:space="0" w:color="auto"/>
                                                                  </w:divBdr>
                                                                </w:div>
                                                                <w:div w:id="15851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49053">
                                  <w:marLeft w:val="0"/>
                                  <w:marRight w:val="0"/>
                                  <w:marTop w:val="0"/>
                                  <w:marBottom w:val="0"/>
                                  <w:divBdr>
                                    <w:top w:val="none" w:sz="0" w:space="0" w:color="auto"/>
                                    <w:left w:val="none" w:sz="0" w:space="0" w:color="auto"/>
                                    <w:bottom w:val="none" w:sz="0" w:space="0" w:color="auto"/>
                                    <w:right w:val="none" w:sz="0" w:space="0" w:color="auto"/>
                                  </w:divBdr>
                                </w:div>
                                <w:div w:id="1676689294">
                                  <w:marLeft w:val="0"/>
                                  <w:marRight w:val="0"/>
                                  <w:marTop w:val="0"/>
                                  <w:marBottom w:val="0"/>
                                  <w:divBdr>
                                    <w:top w:val="none" w:sz="0" w:space="0" w:color="auto"/>
                                    <w:left w:val="none" w:sz="0" w:space="0" w:color="auto"/>
                                    <w:bottom w:val="none" w:sz="0" w:space="0" w:color="auto"/>
                                    <w:right w:val="none" w:sz="0" w:space="0" w:color="auto"/>
                                  </w:divBdr>
                                </w:div>
                                <w:div w:id="1297835061">
                                  <w:marLeft w:val="0"/>
                                  <w:marRight w:val="0"/>
                                  <w:marTop w:val="0"/>
                                  <w:marBottom w:val="0"/>
                                  <w:divBdr>
                                    <w:top w:val="none" w:sz="0" w:space="0" w:color="auto"/>
                                    <w:left w:val="none" w:sz="0" w:space="0" w:color="auto"/>
                                    <w:bottom w:val="none" w:sz="0" w:space="0" w:color="auto"/>
                                    <w:right w:val="none" w:sz="0" w:space="0" w:color="auto"/>
                                  </w:divBdr>
                                </w:div>
                                <w:div w:id="1626697508">
                                  <w:marLeft w:val="0"/>
                                  <w:marRight w:val="0"/>
                                  <w:marTop w:val="0"/>
                                  <w:marBottom w:val="0"/>
                                  <w:divBdr>
                                    <w:top w:val="none" w:sz="0" w:space="0" w:color="auto"/>
                                    <w:left w:val="none" w:sz="0" w:space="0" w:color="auto"/>
                                    <w:bottom w:val="none" w:sz="0" w:space="0" w:color="auto"/>
                                    <w:right w:val="none" w:sz="0" w:space="0" w:color="auto"/>
                                  </w:divBdr>
                                </w:div>
                                <w:div w:id="1634868379">
                                  <w:marLeft w:val="0"/>
                                  <w:marRight w:val="0"/>
                                  <w:marTop w:val="0"/>
                                  <w:marBottom w:val="0"/>
                                  <w:divBdr>
                                    <w:top w:val="none" w:sz="0" w:space="0" w:color="auto"/>
                                    <w:left w:val="none" w:sz="0" w:space="0" w:color="auto"/>
                                    <w:bottom w:val="none" w:sz="0" w:space="0" w:color="auto"/>
                                    <w:right w:val="none" w:sz="0" w:space="0" w:color="auto"/>
                                  </w:divBdr>
                                </w:div>
                                <w:div w:id="163983201">
                                  <w:marLeft w:val="0"/>
                                  <w:marRight w:val="0"/>
                                  <w:marTop w:val="0"/>
                                  <w:marBottom w:val="0"/>
                                  <w:divBdr>
                                    <w:top w:val="none" w:sz="0" w:space="0" w:color="auto"/>
                                    <w:left w:val="none" w:sz="0" w:space="0" w:color="auto"/>
                                    <w:bottom w:val="none" w:sz="0" w:space="0" w:color="auto"/>
                                    <w:right w:val="none" w:sz="0" w:space="0" w:color="auto"/>
                                  </w:divBdr>
                                </w:div>
                                <w:div w:id="831945592">
                                  <w:marLeft w:val="0"/>
                                  <w:marRight w:val="0"/>
                                  <w:marTop w:val="0"/>
                                  <w:marBottom w:val="0"/>
                                  <w:divBdr>
                                    <w:top w:val="none" w:sz="0" w:space="0" w:color="auto"/>
                                    <w:left w:val="none" w:sz="0" w:space="0" w:color="auto"/>
                                    <w:bottom w:val="none" w:sz="0" w:space="0" w:color="auto"/>
                                    <w:right w:val="none" w:sz="0" w:space="0" w:color="auto"/>
                                  </w:divBdr>
                                </w:div>
                                <w:div w:id="1695839839">
                                  <w:marLeft w:val="0"/>
                                  <w:marRight w:val="0"/>
                                  <w:marTop w:val="0"/>
                                  <w:marBottom w:val="0"/>
                                  <w:divBdr>
                                    <w:top w:val="none" w:sz="0" w:space="0" w:color="auto"/>
                                    <w:left w:val="none" w:sz="0" w:space="0" w:color="auto"/>
                                    <w:bottom w:val="none" w:sz="0" w:space="0" w:color="auto"/>
                                    <w:right w:val="none" w:sz="0" w:space="0" w:color="auto"/>
                                  </w:divBdr>
                                </w:div>
                                <w:div w:id="1360012719">
                                  <w:marLeft w:val="0"/>
                                  <w:marRight w:val="0"/>
                                  <w:marTop w:val="0"/>
                                  <w:marBottom w:val="0"/>
                                  <w:divBdr>
                                    <w:top w:val="none" w:sz="0" w:space="0" w:color="auto"/>
                                    <w:left w:val="none" w:sz="0" w:space="0" w:color="auto"/>
                                    <w:bottom w:val="none" w:sz="0" w:space="0" w:color="auto"/>
                                    <w:right w:val="none" w:sz="0" w:space="0" w:color="auto"/>
                                  </w:divBdr>
                                </w:div>
                                <w:div w:id="987903547">
                                  <w:marLeft w:val="0"/>
                                  <w:marRight w:val="0"/>
                                  <w:marTop w:val="0"/>
                                  <w:marBottom w:val="0"/>
                                  <w:divBdr>
                                    <w:top w:val="none" w:sz="0" w:space="0" w:color="auto"/>
                                    <w:left w:val="none" w:sz="0" w:space="0" w:color="auto"/>
                                    <w:bottom w:val="none" w:sz="0" w:space="0" w:color="auto"/>
                                    <w:right w:val="none" w:sz="0" w:space="0" w:color="auto"/>
                                  </w:divBdr>
                                </w:div>
                                <w:div w:id="461121784">
                                  <w:marLeft w:val="0"/>
                                  <w:marRight w:val="0"/>
                                  <w:marTop w:val="0"/>
                                  <w:marBottom w:val="0"/>
                                  <w:divBdr>
                                    <w:top w:val="none" w:sz="0" w:space="0" w:color="auto"/>
                                    <w:left w:val="none" w:sz="0" w:space="0" w:color="auto"/>
                                    <w:bottom w:val="none" w:sz="0" w:space="0" w:color="auto"/>
                                    <w:right w:val="none" w:sz="0" w:space="0" w:color="auto"/>
                                  </w:divBdr>
                                </w:div>
                                <w:div w:id="1423722926">
                                  <w:marLeft w:val="0"/>
                                  <w:marRight w:val="0"/>
                                  <w:marTop w:val="0"/>
                                  <w:marBottom w:val="0"/>
                                  <w:divBdr>
                                    <w:top w:val="none" w:sz="0" w:space="0" w:color="auto"/>
                                    <w:left w:val="none" w:sz="0" w:space="0" w:color="auto"/>
                                    <w:bottom w:val="none" w:sz="0" w:space="0" w:color="auto"/>
                                    <w:right w:val="none" w:sz="0" w:space="0" w:color="auto"/>
                                  </w:divBdr>
                                </w:div>
                                <w:div w:id="934481953">
                                  <w:marLeft w:val="0"/>
                                  <w:marRight w:val="0"/>
                                  <w:marTop w:val="0"/>
                                  <w:marBottom w:val="0"/>
                                  <w:divBdr>
                                    <w:top w:val="none" w:sz="0" w:space="0" w:color="auto"/>
                                    <w:left w:val="none" w:sz="0" w:space="0" w:color="auto"/>
                                    <w:bottom w:val="none" w:sz="0" w:space="0" w:color="auto"/>
                                    <w:right w:val="none" w:sz="0" w:space="0" w:color="auto"/>
                                  </w:divBdr>
                                </w:div>
                                <w:div w:id="1239290557">
                                  <w:marLeft w:val="0"/>
                                  <w:marRight w:val="0"/>
                                  <w:marTop w:val="0"/>
                                  <w:marBottom w:val="0"/>
                                  <w:divBdr>
                                    <w:top w:val="none" w:sz="0" w:space="0" w:color="auto"/>
                                    <w:left w:val="none" w:sz="0" w:space="0" w:color="auto"/>
                                    <w:bottom w:val="none" w:sz="0" w:space="0" w:color="auto"/>
                                    <w:right w:val="none" w:sz="0" w:space="0" w:color="auto"/>
                                  </w:divBdr>
                                </w:div>
                                <w:div w:id="1912812327">
                                  <w:marLeft w:val="0"/>
                                  <w:marRight w:val="0"/>
                                  <w:marTop w:val="0"/>
                                  <w:marBottom w:val="0"/>
                                  <w:divBdr>
                                    <w:top w:val="none" w:sz="0" w:space="0" w:color="auto"/>
                                    <w:left w:val="none" w:sz="0" w:space="0" w:color="auto"/>
                                    <w:bottom w:val="none" w:sz="0" w:space="0" w:color="auto"/>
                                    <w:right w:val="none" w:sz="0" w:space="0" w:color="auto"/>
                                  </w:divBdr>
                                </w:div>
                                <w:div w:id="2089039828">
                                  <w:marLeft w:val="0"/>
                                  <w:marRight w:val="0"/>
                                  <w:marTop w:val="0"/>
                                  <w:marBottom w:val="0"/>
                                  <w:divBdr>
                                    <w:top w:val="none" w:sz="0" w:space="0" w:color="auto"/>
                                    <w:left w:val="none" w:sz="0" w:space="0" w:color="auto"/>
                                    <w:bottom w:val="none" w:sz="0" w:space="0" w:color="auto"/>
                                    <w:right w:val="none" w:sz="0" w:space="0" w:color="auto"/>
                                  </w:divBdr>
                                </w:div>
                                <w:div w:id="1496412606">
                                  <w:marLeft w:val="0"/>
                                  <w:marRight w:val="0"/>
                                  <w:marTop w:val="0"/>
                                  <w:marBottom w:val="0"/>
                                  <w:divBdr>
                                    <w:top w:val="none" w:sz="0" w:space="0" w:color="auto"/>
                                    <w:left w:val="none" w:sz="0" w:space="0" w:color="auto"/>
                                    <w:bottom w:val="none" w:sz="0" w:space="0" w:color="auto"/>
                                    <w:right w:val="none" w:sz="0" w:space="0" w:color="auto"/>
                                  </w:divBdr>
                                </w:div>
                                <w:div w:id="687374169">
                                  <w:marLeft w:val="0"/>
                                  <w:marRight w:val="0"/>
                                  <w:marTop w:val="0"/>
                                  <w:marBottom w:val="0"/>
                                  <w:divBdr>
                                    <w:top w:val="none" w:sz="0" w:space="0" w:color="auto"/>
                                    <w:left w:val="none" w:sz="0" w:space="0" w:color="auto"/>
                                    <w:bottom w:val="none" w:sz="0" w:space="0" w:color="auto"/>
                                    <w:right w:val="none" w:sz="0" w:space="0" w:color="auto"/>
                                  </w:divBdr>
                                </w:div>
                                <w:div w:id="900482057">
                                  <w:marLeft w:val="0"/>
                                  <w:marRight w:val="0"/>
                                  <w:marTop w:val="0"/>
                                  <w:marBottom w:val="0"/>
                                  <w:divBdr>
                                    <w:top w:val="none" w:sz="0" w:space="0" w:color="auto"/>
                                    <w:left w:val="none" w:sz="0" w:space="0" w:color="auto"/>
                                    <w:bottom w:val="none" w:sz="0" w:space="0" w:color="auto"/>
                                    <w:right w:val="none" w:sz="0" w:space="0" w:color="auto"/>
                                  </w:divBdr>
                                </w:div>
                                <w:div w:id="707753781">
                                  <w:marLeft w:val="0"/>
                                  <w:marRight w:val="0"/>
                                  <w:marTop w:val="0"/>
                                  <w:marBottom w:val="0"/>
                                  <w:divBdr>
                                    <w:top w:val="none" w:sz="0" w:space="0" w:color="auto"/>
                                    <w:left w:val="none" w:sz="0" w:space="0" w:color="auto"/>
                                    <w:bottom w:val="none" w:sz="0" w:space="0" w:color="auto"/>
                                    <w:right w:val="none" w:sz="0" w:space="0" w:color="auto"/>
                                  </w:divBdr>
                                </w:div>
                                <w:div w:id="1363283078">
                                  <w:marLeft w:val="0"/>
                                  <w:marRight w:val="0"/>
                                  <w:marTop w:val="0"/>
                                  <w:marBottom w:val="0"/>
                                  <w:divBdr>
                                    <w:top w:val="none" w:sz="0" w:space="0" w:color="auto"/>
                                    <w:left w:val="none" w:sz="0" w:space="0" w:color="auto"/>
                                    <w:bottom w:val="none" w:sz="0" w:space="0" w:color="auto"/>
                                    <w:right w:val="none" w:sz="0" w:space="0" w:color="auto"/>
                                  </w:divBdr>
                                </w:div>
                                <w:div w:id="2144611585">
                                  <w:marLeft w:val="0"/>
                                  <w:marRight w:val="0"/>
                                  <w:marTop w:val="0"/>
                                  <w:marBottom w:val="0"/>
                                  <w:divBdr>
                                    <w:top w:val="none" w:sz="0" w:space="0" w:color="auto"/>
                                    <w:left w:val="none" w:sz="0" w:space="0" w:color="auto"/>
                                    <w:bottom w:val="none" w:sz="0" w:space="0" w:color="auto"/>
                                    <w:right w:val="none" w:sz="0" w:space="0" w:color="auto"/>
                                  </w:divBdr>
                                </w:div>
                                <w:div w:id="416634703">
                                  <w:marLeft w:val="0"/>
                                  <w:marRight w:val="0"/>
                                  <w:marTop w:val="0"/>
                                  <w:marBottom w:val="0"/>
                                  <w:divBdr>
                                    <w:top w:val="none" w:sz="0" w:space="0" w:color="auto"/>
                                    <w:left w:val="none" w:sz="0" w:space="0" w:color="auto"/>
                                    <w:bottom w:val="none" w:sz="0" w:space="0" w:color="auto"/>
                                    <w:right w:val="none" w:sz="0" w:space="0" w:color="auto"/>
                                  </w:divBdr>
                                </w:div>
                                <w:div w:id="388694220">
                                  <w:marLeft w:val="0"/>
                                  <w:marRight w:val="0"/>
                                  <w:marTop w:val="0"/>
                                  <w:marBottom w:val="0"/>
                                  <w:divBdr>
                                    <w:top w:val="none" w:sz="0" w:space="0" w:color="auto"/>
                                    <w:left w:val="none" w:sz="0" w:space="0" w:color="auto"/>
                                    <w:bottom w:val="none" w:sz="0" w:space="0" w:color="auto"/>
                                    <w:right w:val="none" w:sz="0" w:space="0" w:color="auto"/>
                                  </w:divBdr>
                                </w:div>
                                <w:div w:id="598679858">
                                  <w:marLeft w:val="0"/>
                                  <w:marRight w:val="0"/>
                                  <w:marTop w:val="0"/>
                                  <w:marBottom w:val="0"/>
                                  <w:divBdr>
                                    <w:top w:val="none" w:sz="0" w:space="0" w:color="auto"/>
                                    <w:left w:val="none" w:sz="0" w:space="0" w:color="auto"/>
                                    <w:bottom w:val="none" w:sz="0" w:space="0" w:color="auto"/>
                                    <w:right w:val="none" w:sz="0" w:space="0" w:color="auto"/>
                                  </w:divBdr>
                                </w:div>
                                <w:div w:id="473790289">
                                  <w:marLeft w:val="0"/>
                                  <w:marRight w:val="0"/>
                                  <w:marTop w:val="0"/>
                                  <w:marBottom w:val="0"/>
                                  <w:divBdr>
                                    <w:top w:val="none" w:sz="0" w:space="0" w:color="auto"/>
                                    <w:left w:val="none" w:sz="0" w:space="0" w:color="auto"/>
                                    <w:bottom w:val="none" w:sz="0" w:space="0" w:color="auto"/>
                                    <w:right w:val="none" w:sz="0" w:space="0" w:color="auto"/>
                                  </w:divBdr>
                                </w:div>
                              </w:divsChild>
                            </w:div>
                            <w:div w:id="667178031">
                              <w:marLeft w:val="0"/>
                              <w:marRight w:val="0"/>
                              <w:marTop w:val="0"/>
                              <w:marBottom w:val="0"/>
                              <w:divBdr>
                                <w:top w:val="none" w:sz="0" w:space="0" w:color="auto"/>
                                <w:left w:val="none" w:sz="0" w:space="0" w:color="auto"/>
                                <w:bottom w:val="none" w:sz="0" w:space="0" w:color="auto"/>
                                <w:right w:val="none" w:sz="0" w:space="0" w:color="auto"/>
                              </w:divBdr>
                              <w:divsChild>
                                <w:div w:id="1068311218">
                                  <w:marLeft w:val="0"/>
                                  <w:marRight w:val="0"/>
                                  <w:marTop w:val="0"/>
                                  <w:marBottom w:val="0"/>
                                  <w:divBdr>
                                    <w:top w:val="none" w:sz="0" w:space="0" w:color="auto"/>
                                    <w:left w:val="none" w:sz="0" w:space="0" w:color="auto"/>
                                    <w:bottom w:val="none" w:sz="0" w:space="0" w:color="auto"/>
                                    <w:right w:val="none" w:sz="0" w:space="0" w:color="auto"/>
                                  </w:divBdr>
                                </w:div>
                              </w:divsChild>
                            </w:div>
                            <w:div w:id="719550246">
                              <w:marLeft w:val="0"/>
                              <w:marRight w:val="0"/>
                              <w:marTop w:val="0"/>
                              <w:marBottom w:val="0"/>
                              <w:divBdr>
                                <w:top w:val="none" w:sz="0" w:space="0" w:color="auto"/>
                                <w:left w:val="none" w:sz="0" w:space="0" w:color="auto"/>
                                <w:bottom w:val="none" w:sz="0" w:space="0" w:color="auto"/>
                                <w:right w:val="none" w:sz="0" w:space="0" w:color="auto"/>
                              </w:divBdr>
                              <w:divsChild>
                                <w:div w:id="10668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7512">
                      <w:marLeft w:val="0"/>
                      <w:marRight w:val="0"/>
                      <w:marTop w:val="0"/>
                      <w:marBottom w:val="0"/>
                      <w:divBdr>
                        <w:top w:val="none" w:sz="0" w:space="0" w:color="auto"/>
                        <w:left w:val="none" w:sz="0" w:space="0" w:color="auto"/>
                        <w:bottom w:val="none" w:sz="0" w:space="0" w:color="auto"/>
                        <w:right w:val="none" w:sz="0" w:space="0" w:color="auto"/>
                      </w:divBdr>
                    </w:div>
                    <w:div w:id="2057507125">
                      <w:marLeft w:val="0"/>
                      <w:marRight w:val="0"/>
                      <w:marTop w:val="0"/>
                      <w:marBottom w:val="0"/>
                      <w:divBdr>
                        <w:top w:val="none" w:sz="0" w:space="0" w:color="auto"/>
                        <w:left w:val="none" w:sz="0" w:space="0" w:color="auto"/>
                        <w:bottom w:val="none" w:sz="0" w:space="0" w:color="auto"/>
                        <w:right w:val="none" w:sz="0" w:space="0" w:color="auto"/>
                      </w:divBdr>
                      <w:divsChild>
                        <w:div w:id="2064332613">
                          <w:marLeft w:val="0"/>
                          <w:marRight w:val="0"/>
                          <w:marTop w:val="0"/>
                          <w:marBottom w:val="0"/>
                          <w:divBdr>
                            <w:top w:val="none" w:sz="0" w:space="0" w:color="auto"/>
                            <w:left w:val="none" w:sz="0" w:space="0" w:color="auto"/>
                            <w:bottom w:val="none" w:sz="0" w:space="0" w:color="auto"/>
                            <w:right w:val="none" w:sz="0" w:space="0" w:color="auto"/>
                          </w:divBdr>
                          <w:divsChild>
                            <w:div w:id="1303999729">
                              <w:marLeft w:val="0"/>
                              <w:marRight w:val="0"/>
                              <w:marTop w:val="0"/>
                              <w:marBottom w:val="0"/>
                              <w:divBdr>
                                <w:top w:val="none" w:sz="0" w:space="0" w:color="auto"/>
                                <w:left w:val="none" w:sz="0" w:space="0" w:color="auto"/>
                                <w:bottom w:val="none" w:sz="0" w:space="0" w:color="auto"/>
                                <w:right w:val="none" w:sz="0" w:space="0" w:color="auto"/>
                              </w:divBdr>
                              <w:divsChild>
                                <w:div w:id="185561031">
                                  <w:marLeft w:val="0"/>
                                  <w:marRight w:val="0"/>
                                  <w:marTop w:val="0"/>
                                  <w:marBottom w:val="0"/>
                                  <w:divBdr>
                                    <w:top w:val="none" w:sz="0" w:space="0" w:color="auto"/>
                                    <w:left w:val="none" w:sz="0" w:space="0" w:color="auto"/>
                                    <w:bottom w:val="none" w:sz="0" w:space="0" w:color="auto"/>
                                    <w:right w:val="none" w:sz="0" w:space="0" w:color="auto"/>
                                  </w:divBdr>
                                  <w:divsChild>
                                    <w:div w:id="9045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6766">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30"/>
                          <w:marBottom w:val="30"/>
                          <w:divBdr>
                            <w:top w:val="none" w:sz="0" w:space="0" w:color="auto"/>
                            <w:left w:val="none" w:sz="0" w:space="0" w:color="auto"/>
                            <w:bottom w:val="none" w:sz="0" w:space="0" w:color="auto"/>
                            <w:right w:val="none" w:sz="0" w:space="0" w:color="auto"/>
                          </w:divBdr>
                          <w:divsChild>
                            <w:div w:id="1078482823">
                              <w:marLeft w:val="0"/>
                              <w:marRight w:val="0"/>
                              <w:marTop w:val="0"/>
                              <w:marBottom w:val="0"/>
                              <w:divBdr>
                                <w:top w:val="none" w:sz="0" w:space="0" w:color="auto"/>
                                <w:left w:val="none" w:sz="0" w:space="0" w:color="auto"/>
                                <w:bottom w:val="none" w:sz="0" w:space="0" w:color="auto"/>
                                <w:right w:val="none" w:sz="0" w:space="0" w:color="auto"/>
                              </w:divBdr>
                              <w:divsChild>
                                <w:div w:id="621114178">
                                  <w:marLeft w:val="0"/>
                                  <w:marRight w:val="0"/>
                                  <w:marTop w:val="0"/>
                                  <w:marBottom w:val="0"/>
                                  <w:divBdr>
                                    <w:top w:val="none" w:sz="0" w:space="0" w:color="auto"/>
                                    <w:left w:val="none" w:sz="0" w:space="0" w:color="auto"/>
                                    <w:bottom w:val="none" w:sz="0" w:space="0" w:color="auto"/>
                                    <w:right w:val="none" w:sz="0" w:space="0" w:color="auto"/>
                                  </w:divBdr>
                                </w:div>
                                <w:div w:id="1454324471">
                                  <w:marLeft w:val="0"/>
                                  <w:marRight w:val="0"/>
                                  <w:marTop w:val="0"/>
                                  <w:marBottom w:val="0"/>
                                  <w:divBdr>
                                    <w:top w:val="none" w:sz="0" w:space="0" w:color="auto"/>
                                    <w:left w:val="none" w:sz="0" w:space="0" w:color="auto"/>
                                    <w:bottom w:val="none" w:sz="0" w:space="0" w:color="auto"/>
                                    <w:right w:val="none" w:sz="0" w:space="0" w:color="auto"/>
                                  </w:divBdr>
                                </w:div>
                              </w:divsChild>
                            </w:div>
                            <w:div w:id="1022514557">
                              <w:marLeft w:val="0"/>
                              <w:marRight w:val="0"/>
                              <w:marTop w:val="0"/>
                              <w:marBottom w:val="0"/>
                              <w:divBdr>
                                <w:top w:val="none" w:sz="0" w:space="0" w:color="auto"/>
                                <w:left w:val="none" w:sz="0" w:space="0" w:color="auto"/>
                                <w:bottom w:val="none" w:sz="0" w:space="0" w:color="auto"/>
                                <w:right w:val="none" w:sz="0" w:space="0" w:color="auto"/>
                              </w:divBdr>
                              <w:divsChild>
                                <w:div w:id="1880966539">
                                  <w:marLeft w:val="0"/>
                                  <w:marRight w:val="0"/>
                                  <w:marTop w:val="0"/>
                                  <w:marBottom w:val="0"/>
                                  <w:divBdr>
                                    <w:top w:val="none" w:sz="0" w:space="0" w:color="auto"/>
                                    <w:left w:val="none" w:sz="0" w:space="0" w:color="auto"/>
                                    <w:bottom w:val="none" w:sz="0" w:space="0" w:color="auto"/>
                                    <w:right w:val="none" w:sz="0" w:space="0" w:color="auto"/>
                                  </w:divBdr>
                                </w:div>
                                <w:div w:id="289022167">
                                  <w:marLeft w:val="0"/>
                                  <w:marRight w:val="0"/>
                                  <w:marTop w:val="0"/>
                                  <w:marBottom w:val="0"/>
                                  <w:divBdr>
                                    <w:top w:val="none" w:sz="0" w:space="0" w:color="auto"/>
                                    <w:left w:val="none" w:sz="0" w:space="0" w:color="auto"/>
                                    <w:bottom w:val="none" w:sz="0" w:space="0" w:color="auto"/>
                                    <w:right w:val="none" w:sz="0" w:space="0" w:color="auto"/>
                                  </w:divBdr>
                                </w:div>
                                <w:div w:id="1659066414">
                                  <w:marLeft w:val="0"/>
                                  <w:marRight w:val="0"/>
                                  <w:marTop w:val="0"/>
                                  <w:marBottom w:val="0"/>
                                  <w:divBdr>
                                    <w:top w:val="none" w:sz="0" w:space="0" w:color="auto"/>
                                    <w:left w:val="none" w:sz="0" w:space="0" w:color="auto"/>
                                    <w:bottom w:val="none" w:sz="0" w:space="0" w:color="auto"/>
                                    <w:right w:val="none" w:sz="0" w:space="0" w:color="auto"/>
                                  </w:divBdr>
                                </w:div>
                                <w:div w:id="1859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4083">
                      <w:marLeft w:val="0"/>
                      <w:marRight w:val="0"/>
                      <w:marTop w:val="0"/>
                      <w:marBottom w:val="0"/>
                      <w:divBdr>
                        <w:top w:val="none" w:sz="0" w:space="0" w:color="auto"/>
                        <w:left w:val="none" w:sz="0" w:space="0" w:color="auto"/>
                        <w:bottom w:val="none" w:sz="0" w:space="0" w:color="auto"/>
                        <w:right w:val="none" w:sz="0" w:space="0" w:color="auto"/>
                      </w:divBdr>
                    </w:div>
                    <w:div w:id="1466852317">
                      <w:marLeft w:val="0"/>
                      <w:marRight w:val="0"/>
                      <w:marTop w:val="0"/>
                      <w:marBottom w:val="0"/>
                      <w:divBdr>
                        <w:top w:val="none" w:sz="0" w:space="0" w:color="auto"/>
                        <w:left w:val="none" w:sz="0" w:space="0" w:color="auto"/>
                        <w:bottom w:val="none" w:sz="0" w:space="0" w:color="auto"/>
                        <w:right w:val="none" w:sz="0" w:space="0" w:color="auto"/>
                      </w:divBdr>
                    </w:div>
                    <w:div w:id="1285650102">
                      <w:marLeft w:val="0"/>
                      <w:marRight w:val="0"/>
                      <w:marTop w:val="0"/>
                      <w:marBottom w:val="0"/>
                      <w:divBdr>
                        <w:top w:val="none" w:sz="0" w:space="0" w:color="auto"/>
                        <w:left w:val="none" w:sz="0" w:space="0" w:color="auto"/>
                        <w:bottom w:val="none" w:sz="0" w:space="0" w:color="auto"/>
                        <w:right w:val="none" w:sz="0" w:space="0" w:color="auto"/>
                      </w:divBdr>
                    </w:div>
                    <w:div w:id="1430589083">
                      <w:marLeft w:val="0"/>
                      <w:marRight w:val="0"/>
                      <w:marTop w:val="0"/>
                      <w:marBottom w:val="0"/>
                      <w:divBdr>
                        <w:top w:val="none" w:sz="0" w:space="0" w:color="auto"/>
                        <w:left w:val="none" w:sz="0" w:space="0" w:color="auto"/>
                        <w:bottom w:val="none" w:sz="0" w:space="0" w:color="auto"/>
                        <w:right w:val="none" w:sz="0" w:space="0" w:color="auto"/>
                      </w:divBdr>
                    </w:div>
                  </w:divsChild>
                </w:div>
                <w:div w:id="1967276396">
                  <w:marLeft w:val="0"/>
                  <w:marRight w:val="0"/>
                  <w:marTop w:val="0"/>
                  <w:marBottom w:val="0"/>
                  <w:divBdr>
                    <w:top w:val="none" w:sz="0" w:space="0" w:color="auto"/>
                    <w:left w:val="none" w:sz="0" w:space="0" w:color="auto"/>
                    <w:bottom w:val="none" w:sz="0" w:space="0" w:color="auto"/>
                    <w:right w:val="none" w:sz="0" w:space="0" w:color="auto"/>
                  </w:divBdr>
                  <w:divsChild>
                    <w:div w:id="579021287">
                      <w:marLeft w:val="0"/>
                      <w:marRight w:val="0"/>
                      <w:marTop w:val="0"/>
                      <w:marBottom w:val="0"/>
                      <w:divBdr>
                        <w:top w:val="none" w:sz="0" w:space="0" w:color="auto"/>
                        <w:left w:val="none" w:sz="0" w:space="0" w:color="auto"/>
                        <w:bottom w:val="none" w:sz="0" w:space="0" w:color="auto"/>
                        <w:right w:val="none" w:sz="0" w:space="0" w:color="auto"/>
                      </w:divBdr>
                    </w:div>
                    <w:div w:id="531042558">
                      <w:marLeft w:val="0"/>
                      <w:marRight w:val="0"/>
                      <w:marTop w:val="0"/>
                      <w:marBottom w:val="0"/>
                      <w:divBdr>
                        <w:top w:val="none" w:sz="0" w:space="0" w:color="auto"/>
                        <w:left w:val="none" w:sz="0" w:space="0" w:color="auto"/>
                        <w:bottom w:val="none" w:sz="0" w:space="0" w:color="auto"/>
                        <w:right w:val="none" w:sz="0" w:space="0" w:color="auto"/>
                      </w:divBdr>
                    </w:div>
                  </w:divsChild>
                </w:div>
                <w:div w:id="1204901606">
                  <w:marLeft w:val="0"/>
                  <w:marRight w:val="0"/>
                  <w:marTop w:val="0"/>
                  <w:marBottom w:val="0"/>
                  <w:divBdr>
                    <w:top w:val="none" w:sz="0" w:space="0" w:color="auto"/>
                    <w:left w:val="none" w:sz="0" w:space="0" w:color="auto"/>
                    <w:bottom w:val="none" w:sz="0" w:space="0" w:color="auto"/>
                    <w:right w:val="none" w:sz="0" w:space="0" w:color="auto"/>
                  </w:divBdr>
                  <w:divsChild>
                    <w:div w:id="1743335886">
                      <w:marLeft w:val="0"/>
                      <w:marRight w:val="0"/>
                      <w:marTop w:val="0"/>
                      <w:marBottom w:val="0"/>
                      <w:divBdr>
                        <w:top w:val="none" w:sz="0" w:space="0" w:color="auto"/>
                        <w:left w:val="none" w:sz="0" w:space="0" w:color="auto"/>
                        <w:bottom w:val="none" w:sz="0" w:space="0" w:color="auto"/>
                        <w:right w:val="none" w:sz="0" w:space="0" w:color="auto"/>
                      </w:divBdr>
                    </w:div>
                  </w:divsChild>
                </w:div>
                <w:div w:id="1967200236">
                  <w:marLeft w:val="0"/>
                  <w:marRight w:val="0"/>
                  <w:marTop w:val="0"/>
                  <w:marBottom w:val="0"/>
                  <w:divBdr>
                    <w:top w:val="none" w:sz="0" w:space="0" w:color="auto"/>
                    <w:left w:val="none" w:sz="0" w:space="0" w:color="auto"/>
                    <w:bottom w:val="none" w:sz="0" w:space="0" w:color="auto"/>
                    <w:right w:val="none" w:sz="0" w:space="0" w:color="auto"/>
                  </w:divBdr>
                  <w:divsChild>
                    <w:div w:id="1149442313">
                      <w:marLeft w:val="0"/>
                      <w:marRight w:val="0"/>
                      <w:marTop w:val="0"/>
                      <w:marBottom w:val="0"/>
                      <w:divBdr>
                        <w:top w:val="none" w:sz="0" w:space="0" w:color="auto"/>
                        <w:left w:val="none" w:sz="0" w:space="0" w:color="auto"/>
                        <w:bottom w:val="none" w:sz="0" w:space="0" w:color="auto"/>
                        <w:right w:val="none" w:sz="0" w:space="0" w:color="auto"/>
                      </w:divBdr>
                    </w:div>
                  </w:divsChild>
                </w:div>
                <w:div w:id="1153259169">
                  <w:marLeft w:val="0"/>
                  <w:marRight w:val="0"/>
                  <w:marTop w:val="0"/>
                  <w:marBottom w:val="0"/>
                  <w:divBdr>
                    <w:top w:val="none" w:sz="0" w:space="0" w:color="auto"/>
                    <w:left w:val="none" w:sz="0" w:space="0" w:color="auto"/>
                    <w:bottom w:val="none" w:sz="0" w:space="0" w:color="auto"/>
                    <w:right w:val="none" w:sz="0" w:space="0" w:color="auto"/>
                  </w:divBdr>
                  <w:divsChild>
                    <w:div w:id="1405491000">
                      <w:marLeft w:val="0"/>
                      <w:marRight w:val="0"/>
                      <w:marTop w:val="0"/>
                      <w:marBottom w:val="0"/>
                      <w:divBdr>
                        <w:top w:val="none" w:sz="0" w:space="0" w:color="auto"/>
                        <w:left w:val="none" w:sz="0" w:space="0" w:color="auto"/>
                        <w:bottom w:val="none" w:sz="0" w:space="0" w:color="auto"/>
                        <w:right w:val="none" w:sz="0" w:space="0" w:color="auto"/>
                      </w:divBdr>
                    </w:div>
                  </w:divsChild>
                </w:div>
                <w:div w:id="608657300">
                  <w:marLeft w:val="0"/>
                  <w:marRight w:val="0"/>
                  <w:marTop w:val="0"/>
                  <w:marBottom w:val="0"/>
                  <w:divBdr>
                    <w:top w:val="none" w:sz="0" w:space="0" w:color="auto"/>
                    <w:left w:val="none" w:sz="0" w:space="0" w:color="auto"/>
                    <w:bottom w:val="none" w:sz="0" w:space="0" w:color="auto"/>
                    <w:right w:val="none" w:sz="0" w:space="0" w:color="auto"/>
                  </w:divBdr>
                  <w:divsChild>
                    <w:div w:id="149060991">
                      <w:marLeft w:val="0"/>
                      <w:marRight w:val="0"/>
                      <w:marTop w:val="0"/>
                      <w:marBottom w:val="0"/>
                      <w:divBdr>
                        <w:top w:val="none" w:sz="0" w:space="0" w:color="auto"/>
                        <w:left w:val="none" w:sz="0" w:space="0" w:color="auto"/>
                        <w:bottom w:val="none" w:sz="0" w:space="0" w:color="auto"/>
                        <w:right w:val="none" w:sz="0" w:space="0" w:color="auto"/>
                      </w:divBdr>
                    </w:div>
                  </w:divsChild>
                </w:div>
                <w:div w:id="1067805270">
                  <w:marLeft w:val="0"/>
                  <w:marRight w:val="0"/>
                  <w:marTop w:val="0"/>
                  <w:marBottom w:val="0"/>
                  <w:divBdr>
                    <w:top w:val="none" w:sz="0" w:space="0" w:color="auto"/>
                    <w:left w:val="none" w:sz="0" w:space="0" w:color="auto"/>
                    <w:bottom w:val="none" w:sz="0" w:space="0" w:color="auto"/>
                    <w:right w:val="none" w:sz="0" w:space="0" w:color="auto"/>
                  </w:divBdr>
                  <w:divsChild>
                    <w:div w:id="1643343201">
                      <w:marLeft w:val="0"/>
                      <w:marRight w:val="0"/>
                      <w:marTop w:val="0"/>
                      <w:marBottom w:val="0"/>
                      <w:divBdr>
                        <w:top w:val="none" w:sz="0" w:space="0" w:color="auto"/>
                        <w:left w:val="none" w:sz="0" w:space="0" w:color="auto"/>
                        <w:bottom w:val="none" w:sz="0" w:space="0" w:color="auto"/>
                        <w:right w:val="none" w:sz="0" w:space="0" w:color="auto"/>
                      </w:divBdr>
                    </w:div>
                  </w:divsChild>
                </w:div>
                <w:div w:id="1777165773">
                  <w:marLeft w:val="0"/>
                  <w:marRight w:val="0"/>
                  <w:marTop w:val="0"/>
                  <w:marBottom w:val="0"/>
                  <w:divBdr>
                    <w:top w:val="none" w:sz="0" w:space="0" w:color="auto"/>
                    <w:left w:val="none" w:sz="0" w:space="0" w:color="auto"/>
                    <w:bottom w:val="none" w:sz="0" w:space="0" w:color="auto"/>
                    <w:right w:val="none" w:sz="0" w:space="0" w:color="auto"/>
                  </w:divBdr>
                  <w:divsChild>
                    <w:div w:id="132522776">
                      <w:marLeft w:val="0"/>
                      <w:marRight w:val="0"/>
                      <w:marTop w:val="0"/>
                      <w:marBottom w:val="0"/>
                      <w:divBdr>
                        <w:top w:val="none" w:sz="0" w:space="0" w:color="auto"/>
                        <w:left w:val="none" w:sz="0" w:space="0" w:color="auto"/>
                        <w:bottom w:val="none" w:sz="0" w:space="0" w:color="auto"/>
                        <w:right w:val="none" w:sz="0" w:space="0" w:color="auto"/>
                      </w:divBdr>
                    </w:div>
                  </w:divsChild>
                </w:div>
                <w:div w:id="1543250661">
                  <w:marLeft w:val="0"/>
                  <w:marRight w:val="0"/>
                  <w:marTop w:val="0"/>
                  <w:marBottom w:val="0"/>
                  <w:divBdr>
                    <w:top w:val="none" w:sz="0" w:space="0" w:color="auto"/>
                    <w:left w:val="none" w:sz="0" w:space="0" w:color="auto"/>
                    <w:bottom w:val="none" w:sz="0" w:space="0" w:color="auto"/>
                    <w:right w:val="none" w:sz="0" w:space="0" w:color="auto"/>
                  </w:divBdr>
                  <w:divsChild>
                    <w:div w:id="583493148">
                      <w:marLeft w:val="0"/>
                      <w:marRight w:val="0"/>
                      <w:marTop w:val="0"/>
                      <w:marBottom w:val="0"/>
                      <w:divBdr>
                        <w:top w:val="none" w:sz="0" w:space="0" w:color="auto"/>
                        <w:left w:val="none" w:sz="0" w:space="0" w:color="auto"/>
                        <w:bottom w:val="none" w:sz="0" w:space="0" w:color="auto"/>
                        <w:right w:val="none" w:sz="0" w:space="0" w:color="auto"/>
                      </w:divBdr>
                    </w:div>
                  </w:divsChild>
                </w:div>
                <w:div w:id="1737976224">
                  <w:marLeft w:val="0"/>
                  <w:marRight w:val="0"/>
                  <w:marTop w:val="0"/>
                  <w:marBottom w:val="0"/>
                  <w:divBdr>
                    <w:top w:val="none" w:sz="0" w:space="0" w:color="auto"/>
                    <w:left w:val="none" w:sz="0" w:space="0" w:color="auto"/>
                    <w:bottom w:val="none" w:sz="0" w:space="0" w:color="auto"/>
                    <w:right w:val="none" w:sz="0" w:space="0" w:color="auto"/>
                  </w:divBdr>
                  <w:divsChild>
                    <w:div w:id="1191912176">
                      <w:marLeft w:val="0"/>
                      <w:marRight w:val="0"/>
                      <w:marTop w:val="0"/>
                      <w:marBottom w:val="0"/>
                      <w:divBdr>
                        <w:top w:val="none" w:sz="0" w:space="0" w:color="auto"/>
                        <w:left w:val="none" w:sz="0" w:space="0" w:color="auto"/>
                        <w:bottom w:val="none" w:sz="0" w:space="0" w:color="auto"/>
                        <w:right w:val="none" w:sz="0" w:space="0" w:color="auto"/>
                      </w:divBdr>
                    </w:div>
                  </w:divsChild>
                </w:div>
                <w:div w:id="1504665107">
                  <w:marLeft w:val="0"/>
                  <w:marRight w:val="0"/>
                  <w:marTop w:val="0"/>
                  <w:marBottom w:val="0"/>
                  <w:divBdr>
                    <w:top w:val="none" w:sz="0" w:space="0" w:color="auto"/>
                    <w:left w:val="none" w:sz="0" w:space="0" w:color="auto"/>
                    <w:bottom w:val="none" w:sz="0" w:space="0" w:color="auto"/>
                    <w:right w:val="none" w:sz="0" w:space="0" w:color="auto"/>
                  </w:divBdr>
                  <w:divsChild>
                    <w:div w:id="1246646123">
                      <w:marLeft w:val="0"/>
                      <w:marRight w:val="0"/>
                      <w:marTop w:val="0"/>
                      <w:marBottom w:val="0"/>
                      <w:divBdr>
                        <w:top w:val="none" w:sz="0" w:space="0" w:color="auto"/>
                        <w:left w:val="none" w:sz="0" w:space="0" w:color="auto"/>
                        <w:bottom w:val="none" w:sz="0" w:space="0" w:color="auto"/>
                        <w:right w:val="none" w:sz="0" w:space="0" w:color="auto"/>
                      </w:divBdr>
                    </w:div>
                  </w:divsChild>
                </w:div>
                <w:div w:id="1596397717">
                  <w:marLeft w:val="0"/>
                  <w:marRight w:val="0"/>
                  <w:marTop w:val="0"/>
                  <w:marBottom w:val="0"/>
                  <w:divBdr>
                    <w:top w:val="none" w:sz="0" w:space="0" w:color="auto"/>
                    <w:left w:val="none" w:sz="0" w:space="0" w:color="auto"/>
                    <w:bottom w:val="none" w:sz="0" w:space="0" w:color="auto"/>
                    <w:right w:val="none" w:sz="0" w:space="0" w:color="auto"/>
                  </w:divBdr>
                  <w:divsChild>
                    <w:div w:id="660307712">
                      <w:marLeft w:val="0"/>
                      <w:marRight w:val="0"/>
                      <w:marTop w:val="0"/>
                      <w:marBottom w:val="0"/>
                      <w:divBdr>
                        <w:top w:val="none" w:sz="0" w:space="0" w:color="auto"/>
                        <w:left w:val="none" w:sz="0" w:space="0" w:color="auto"/>
                        <w:bottom w:val="none" w:sz="0" w:space="0" w:color="auto"/>
                        <w:right w:val="none" w:sz="0" w:space="0" w:color="auto"/>
                      </w:divBdr>
                    </w:div>
                  </w:divsChild>
                </w:div>
                <w:div w:id="1982688411">
                  <w:marLeft w:val="0"/>
                  <w:marRight w:val="0"/>
                  <w:marTop w:val="0"/>
                  <w:marBottom w:val="0"/>
                  <w:divBdr>
                    <w:top w:val="none" w:sz="0" w:space="0" w:color="auto"/>
                    <w:left w:val="none" w:sz="0" w:space="0" w:color="auto"/>
                    <w:bottom w:val="none" w:sz="0" w:space="0" w:color="auto"/>
                    <w:right w:val="none" w:sz="0" w:space="0" w:color="auto"/>
                  </w:divBdr>
                  <w:divsChild>
                    <w:div w:id="565645106">
                      <w:marLeft w:val="0"/>
                      <w:marRight w:val="0"/>
                      <w:marTop w:val="0"/>
                      <w:marBottom w:val="0"/>
                      <w:divBdr>
                        <w:top w:val="none" w:sz="0" w:space="0" w:color="auto"/>
                        <w:left w:val="none" w:sz="0" w:space="0" w:color="auto"/>
                        <w:bottom w:val="none" w:sz="0" w:space="0" w:color="auto"/>
                        <w:right w:val="none" w:sz="0" w:space="0" w:color="auto"/>
                      </w:divBdr>
                    </w:div>
                  </w:divsChild>
                </w:div>
                <w:div w:id="673412478">
                  <w:marLeft w:val="0"/>
                  <w:marRight w:val="0"/>
                  <w:marTop w:val="0"/>
                  <w:marBottom w:val="0"/>
                  <w:divBdr>
                    <w:top w:val="none" w:sz="0" w:space="0" w:color="auto"/>
                    <w:left w:val="none" w:sz="0" w:space="0" w:color="auto"/>
                    <w:bottom w:val="none" w:sz="0" w:space="0" w:color="auto"/>
                    <w:right w:val="none" w:sz="0" w:space="0" w:color="auto"/>
                  </w:divBdr>
                  <w:divsChild>
                    <w:div w:id="7156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98743">
      <w:bodyDiv w:val="1"/>
      <w:marLeft w:val="0"/>
      <w:marRight w:val="0"/>
      <w:marTop w:val="0"/>
      <w:marBottom w:val="0"/>
      <w:divBdr>
        <w:top w:val="none" w:sz="0" w:space="0" w:color="auto"/>
        <w:left w:val="none" w:sz="0" w:space="0" w:color="auto"/>
        <w:bottom w:val="none" w:sz="0" w:space="0" w:color="auto"/>
        <w:right w:val="none" w:sz="0" w:space="0" w:color="auto"/>
      </w:divBdr>
    </w:div>
    <w:div w:id="1915385121">
      <w:bodyDiv w:val="1"/>
      <w:marLeft w:val="0"/>
      <w:marRight w:val="0"/>
      <w:marTop w:val="0"/>
      <w:marBottom w:val="0"/>
      <w:divBdr>
        <w:top w:val="none" w:sz="0" w:space="0" w:color="auto"/>
        <w:left w:val="none" w:sz="0" w:space="0" w:color="auto"/>
        <w:bottom w:val="none" w:sz="0" w:space="0" w:color="auto"/>
        <w:right w:val="none" w:sz="0" w:space="0" w:color="auto"/>
      </w:divBdr>
    </w:div>
    <w:div w:id="1920141014">
      <w:bodyDiv w:val="1"/>
      <w:marLeft w:val="0"/>
      <w:marRight w:val="0"/>
      <w:marTop w:val="0"/>
      <w:marBottom w:val="0"/>
      <w:divBdr>
        <w:top w:val="none" w:sz="0" w:space="0" w:color="auto"/>
        <w:left w:val="none" w:sz="0" w:space="0" w:color="auto"/>
        <w:bottom w:val="none" w:sz="0" w:space="0" w:color="auto"/>
        <w:right w:val="none" w:sz="0" w:space="0" w:color="auto"/>
      </w:divBdr>
      <w:divsChild>
        <w:div w:id="2143766992">
          <w:marLeft w:val="0"/>
          <w:marRight w:val="0"/>
          <w:marTop w:val="0"/>
          <w:marBottom w:val="0"/>
          <w:divBdr>
            <w:top w:val="none" w:sz="0" w:space="0" w:color="auto"/>
            <w:left w:val="none" w:sz="0" w:space="0" w:color="auto"/>
            <w:bottom w:val="none" w:sz="0" w:space="0" w:color="auto"/>
            <w:right w:val="none" w:sz="0" w:space="0" w:color="auto"/>
          </w:divBdr>
        </w:div>
        <w:div w:id="996958102">
          <w:marLeft w:val="0"/>
          <w:marRight w:val="0"/>
          <w:marTop w:val="0"/>
          <w:marBottom w:val="0"/>
          <w:divBdr>
            <w:top w:val="none" w:sz="0" w:space="0" w:color="auto"/>
            <w:left w:val="none" w:sz="0" w:space="0" w:color="auto"/>
            <w:bottom w:val="none" w:sz="0" w:space="0" w:color="auto"/>
            <w:right w:val="none" w:sz="0" w:space="0" w:color="auto"/>
          </w:divBdr>
        </w:div>
        <w:div w:id="502012225">
          <w:marLeft w:val="0"/>
          <w:marRight w:val="0"/>
          <w:marTop w:val="0"/>
          <w:marBottom w:val="0"/>
          <w:divBdr>
            <w:top w:val="none" w:sz="0" w:space="0" w:color="auto"/>
            <w:left w:val="none" w:sz="0" w:space="0" w:color="auto"/>
            <w:bottom w:val="none" w:sz="0" w:space="0" w:color="auto"/>
            <w:right w:val="none" w:sz="0" w:space="0" w:color="auto"/>
          </w:divBdr>
        </w:div>
        <w:div w:id="1589802299">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897739211">
          <w:marLeft w:val="0"/>
          <w:marRight w:val="0"/>
          <w:marTop w:val="0"/>
          <w:marBottom w:val="0"/>
          <w:divBdr>
            <w:top w:val="none" w:sz="0" w:space="0" w:color="auto"/>
            <w:left w:val="none" w:sz="0" w:space="0" w:color="auto"/>
            <w:bottom w:val="none" w:sz="0" w:space="0" w:color="auto"/>
            <w:right w:val="none" w:sz="0" w:space="0" w:color="auto"/>
          </w:divBdr>
        </w:div>
        <w:div w:id="1007169193">
          <w:marLeft w:val="0"/>
          <w:marRight w:val="0"/>
          <w:marTop w:val="0"/>
          <w:marBottom w:val="0"/>
          <w:divBdr>
            <w:top w:val="none" w:sz="0" w:space="0" w:color="auto"/>
            <w:left w:val="none" w:sz="0" w:space="0" w:color="auto"/>
            <w:bottom w:val="none" w:sz="0" w:space="0" w:color="auto"/>
            <w:right w:val="none" w:sz="0" w:space="0" w:color="auto"/>
          </w:divBdr>
        </w:div>
        <w:div w:id="254244443">
          <w:marLeft w:val="0"/>
          <w:marRight w:val="0"/>
          <w:marTop w:val="0"/>
          <w:marBottom w:val="0"/>
          <w:divBdr>
            <w:top w:val="none" w:sz="0" w:space="0" w:color="auto"/>
            <w:left w:val="none" w:sz="0" w:space="0" w:color="auto"/>
            <w:bottom w:val="none" w:sz="0" w:space="0" w:color="auto"/>
            <w:right w:val="none" w:sz="0" w:space="0" w:color="auto"/>
          </w:divBdr>
        </w:div>
        <w:div w:id="495612489">
          <w:marLeft w:val="0"/>
          <w:marRight w:val="0"/>
          <w:marTop w:val="0"/>
          <w:marBottom w:val="0"/>
          <w:divBdr>
            <w:top w:val="none" w:sz="0" w:space="0" w:color="auto"/>
            <w:left w:val="none" w:sz="0" w:space="0" w:color="auto"/>
            <w:bottom w:val="none" w:sz="0" w:space="0" w:color="auto"/>
            <w:right w:val="none" w:sz="0" w:space="0" w:color="auto"/>
          </w:divBdr>
        </w:div>
        <w:div w:id="1943222471">
          <w:marLeft w:val="0"/>
          <w:marRight w:val="0"/>
          <w:marTop w:val="0"/>
          <w:marBottom w:val="0"/>
          <w:divBdr>
            <w:top w:val="none" w:sz="0" w:space="0" w:color="auto"/>
            <w:left w:val="none" w:sz="0" w:space="0" w:color="auto"/>
            <w:bottom w:val="none" w:sz="0" w:space="0" w:color="auto"/>
            <w:right w:val="none" w:sz="0" w:space="0" w:color="auto"/>
          </w:divBdr>
        </w:div>
        <w:div w:id="1314946041">
          <w:marLeft w:val="0"/>
          <w:marRight w:val="0"/>
          <w:marTop w:val="0"/>
          <w:marBottom w:val="0"/>
          <w:divBdr>
            <w:top w:val="none" w:sz="0" w:space="0" w:color="auto"/>
            <w:left w:val="none" w:sz="0" w:space="0" w:color="auto"/>
            <w:bottom w:val="none" w:sz="0" w:space="0" w:color="auto"/>
            <w:right w:val="none" w:sz="0" w:space="0" w:color="auto"/>
          </w:divBdr>
        </w:div>
        <w:div w:id="644164197">
          <w:marLeft w:val="0"/>
          <w:marRight w:val="0"/>
          <w:marTop w:val="0"/>
          <w:marBottom w:val="0"/>
          <w:divBdr>
            <w:top w:val="none" w:sz="0" w:space="0" w:color="auto"/>
            <w:left w:val="none" w:sz="0" w:space="0" w:color="auto"/>
            <w:bottom w:val="none" w:sz="0" w:space="0" w:color="auto"/>
            <w:right w:val="none" w:sz="0" w:space="0" w:color="auto"/>
          </w:divBdr>
        </w:div>
        <w:div w:id="2001733417">
          <w:marLeft w:val="0"/>
          <w:marRight w:val="0"/>
          <w:marTop w:val="0"/>
          <w:marBottom w:val="0"/>
          <w:divBdr>
            <w:top w:val="none" w:sz="0" w:space="0" w:color="auto"/>
            <w:left w:val="none" w:sz="0" w:space="0" w:color="auto"/>
            <w:bottom w:val="none" w:sz="0" w:space="0" w:color="auto"/>
            <w:right w:val="none" w:sz="0" w:space="0" w:color="auto"/>
          </w:divBdr>
        </w:div>
        <w:div w:id="1157066348">
          <w:marLeft w:val="0"/>
          <w:marRight w:val="0"/>
          <w:marTop w:val="0"/>
          <w:marBottom w:val="0"/>
          <w:divBdr>
            <w:top w:val="none" w:sz="0" w:space="0" w:color="auto"/>
            <w:left w:val="none" w:sz="0" w:space="0" w:color="auto"/>
            <w:bottom w:val="none" w:sz="0" w:space="0" w:color="auto"/>
            <w:right w:val="none" w:sz="0" w:space="0" w:color="auto"/>
          </w:divBdr>
        </w:div>
        <w:div w:id="1315374410">
          <w:marLeft w:val="0"/>
          <w:marRight w:val="0"/>
          <w:marTop w:val="0"/>
          <w:marBottom w:val="0"/>
          <w:divBdr>
            <w:top w:val="none" w:sz="0" w:space="0" w:color="auto"/>
            <w:left w:val="none" w:sz="0" w:space="0" w:color="auto"/>
            <w:bottom w:val="none" w:sz="0" w:space="0" w:color="auto"/>
            <w:right w:val="none" w:sz="0" w:space="0" w:color="auto"/>
          </w:divBdr>
        </w:div>
        <w:div w:id="1015109718">
          <w:marLeft w:val="0"/>
          <w:marRight w:val="0"/>
          <w:marTop w:val="0"/>
          <w:marBottom w:val="0"/>
          <w:divBdr>
            <w:top w:val="none" w:sz="0" w:space="0" w:color="auto"/>
            <w:left w:val="none" w:sz="0" w:space="0" w:color="auto"/>
            <w:bottom w:val="none" w:sz="0" w:space="0" w:color="auto"/>
            <w:right w:val="none" w:sz="0" w:space="0" w:color="auto"/>
          </w:divBdr>
          <w:divsChild>
            <w:div w:id="559294592">
              <w:marLeft w:val="0"/>
              <w:marRight w:val="0"/>
              <w:marTop w:val="0"/>
              <w:marBottom w:val="0"/>
              <w:divBdr>
                <w:top w:val="none" w:sz="0" w:space="0" w:color="auto"/>
                <w:left w:val="none" w:sz="0" w:space="0" w:color="auto"/>
                <w:bottom w:val="none" w:sz="0" w:space="0" w:color="auto"/>
                <w:right w:val="none" w:sz="0" w:space="0" w:color="auto"/>
              </w:divBdr>
            </w:div>
          </w:divsChild>
        </w:div>
        <w:div w:id="2025011271">
          <w:marLeft w:val="0"/>
          <w:marRight w:val="0"/>
          <w:marTop w:val="0"/>
          <w:marBottom w:val="0"/>
          <w:divBdr>
            <w:top w:val="none" w:sz="0" w:space="0" w:color="auto"/>
            <w:left w:val="none" w:sz="0" w:space="0" w:color="auto"/>
            <w:bottom w:val="none" w:sz="0" w:space="0" w:color="auto"/>
            <w:right w:val="none" w:sz="0" w:space="0" w:color="auto"/>
          </w:divBdr>
          <w:divsChild>
            <w:div w:id="639765720">
              <w:marLeft w:val="0"/>
              <w:marRight w:val="0"/>
              <w:marTop w:val="0"/>
              <w:marBottom w:val="0"/>
              <w:divBdr>
                <w:top w:val="none" w:sz="0" w:space="0" w:color="auto"/>
                <w:left w:val="none" w:sz="0" w:space="0" w:color="auto"/>
                <w:bottom w:val="none" w:sz="0" w:space="0" w:color="auto"/>
                <w:right w:val="none" w:sz="0" w:space="0" w:color="auto"/>
              </w:divBdr>
            </w:div>
            <w:div w:id="953829365">
              <w:marLeft w:val="0"/>
              <w:marRight w:val="0"/>
              <w:marTop w:val="0"/>
              <w:marBottom w:val="0"/>
              <w:divBdr>
                <w:top w:val="none" w:sz="0" w:space="0" w:color="auto"/>
                <w:left w:val="none" w:sz="0" w:space="0" w:color="auto"/>
                <w:bottom w:val="none" w:sz="0" w:space="0" w:color="auto"/>
                <w:right w:val="none" w:sz="0" w:space="0" w:color="auto"/>
              </w:divBdr>
            </w:div>
            <w:div w:id="208108522">
              <w:marLeft w:val="0"/>
              <w:marRight w:val="0"/>
              <w:marTop w:val="0"/>
              <w:marBottom w:val="0"/>
              <w:divBdr>
                <w:top w:val="none" w:sz="0" w:space="0" w:color="auto"/>
                <w:left w:val="none" w:sz="0" w:space="0" w:color="auto"/>
                <w:bottom w:val="none" w:sz="0" w:space="0" w:color="auto"/>
                <w:right w:val="none" w:sz="0" w:space="0" w:color="auto"/>
              </w:divBdr>
            </w:div>
            <w:div w:id="1570187213">
              <w:marLeft w:val="0"/>
              <w:marRight w:val="0"/>
              <w:marTop w:val="0"/>
              <w:marBottom w:val="0"/>
              <w:divBdr>
                <w:top w:val="none" w:sz="0" w:space="0" w:color="auto"/>
                <w:left w:val="none" w:sz="0" w:space="0" w:color="auto"/>
                <w:bottom w:val="none" w:sz="0" w:space="0" w:color="auto"/>
                <w:right w:val="none" w:sz="0" w:space="0" w:color="auto"/>
              </w:divBdr>
            </w:div>
          </w:divsChild>
        </w:div>
        <w:div w:id="504444018">
          <w:marLeft w:val="0"/>
          <w:marRight w:val="0"/>
          <w:marTop w:val="0"/>
          <w:marBottom w:val="0"/>
          <w:divBdr>
            <w:top w:val="none" w:sz="0" w:space="0" w:color="auto"/>
            <w:left w:val="none" w:sz="0" w:space="0" w:color="auto"/>
            <w:bottom w:val="none" w:sz="0" w:space="0" w:color="auto"/>
            <w:right w:val="none" w:sz="0" w:space="0" w:color="auto"/>
          </w:divBdr>
        </w:div>
        <w:div w:id="10685830">
          <w:marLeft w:val="0"/>
          <w:marRight w:val="0"/>
          <w:marTop w:val="0"/>
          <w:marBottom w:val="0"/>
          <w:divBdr>
            <w:top w:val="none" w:sz="0" w:space="0" w:color="auto"/>
            <w:left w:val="none" w:sz="0" w:space="0" w:color="auto"/>
            <w:bottom w:val="none" w:sz="0" w:space="0" w:color="auto"/>
            <w:right w:val="none" w:sz="0" w:space="0" w:color="auto"/>
          </w:divBdr>
        </w:div>
        <w:div w:id="1292784936">
          <w:marLeft w:val="0"/>
          <w:marRight w:val="0"/>
          <w:marTop w:val="0"/>
          <w:marBottom w:val="0"/>
          <w:divBdr>
            <w:top w:val="none" w:sz="0" w:space="0" w:color="auto"/>
            <w:left w:val="none" w:sz="0" w:space="0" w:color="auto"/>
            <w:bottom w:val="none" w:sz="0" w:space="0" w:color="auto"/>
            <w:right w:val="none" w:sz="0" w:space="0" w:color="auto"/>
          </w:divBdr>
        </w:div>
        <w:div w:id="2078505824">
          <w:marLeft w:val="0"/>
          <w:marRight w:val="0"/>
          <w:marTop w:val="0"/>
          <w:marBottom w:val="0"/>
          <w:divBdr>
            <w:top w:val="none" w:sz="0" w:space="0" w:color="auto"/>
            <w:left w:val="none" w:sz="0" w:space="0" w:color="auto"/>
            <w:bottom w:val="none" w:sz="0" w:space="0" w:color="auto"/>
            <w:right w:val="none" w:sz="0" w:space="0" w:color="auto"/>
          </w:divBdr>
        </w:div>
        <w:div w:id="745424148">
          <w:marLeft w:val="0"/>
          <w:marRight w:val="0"/>
          <w:marTop w:val="0"/>
          <w:marBottom w:val="0"/>
          <w:divBdr>
            <w:top w:val="none" w:sz="0" w:space="0" w:color="auto"/>
            <w:left w:val="none" w:sz="0" w:space="0" w:color="auto"/>
            <w:bottom w:val="none" w:sz="0" w:space="0" w:color="auto"/>
            <w:right w:val="none" w:sz="0" w:space="0" w:color="auto"/>
          </w:divBdr>
        </w:div>
        <w:div w:id="766652665">
          <w:marLeft w:val="0"/>
          <w:marRight w:val="0"/>
          <w:marTop w:val="0"/>
          <w:marBottom w:val="0"/>
          <w:divBdr>
            <w:top w:val="none" w:sz="0" w:space="0" w:color="auto"/>
            <w:left w:val="none" w:sz="0" w:space="0" w:color="auto"/>
            <w:bottom w:val="none" w:sz="0" w:space="0" w:color="auto"/>
            <w:right w:val="none" w:sz="0" w:space="0" w:color="auto"/>
          </w:divBdr>
        </w:div>
        <w:div w:id="1776706221">
          <w:marLeft w:val="0"/>
          <w:marRight w:val="0"/>
          <w:marTop w:val="0"/>
          <w:marBottom w:val="0"/>
          <w:divBdr>
            <w:top w:val="none" w:sz="0" w:space="0" w:color="auto"/>
            <w:left w:val="none" w:sz="0" w:space="0" w:color="auto"/>
            <w:bottom w:val="none" w:sz="0" w:space="0" w:color="auto"/>
            <w:right w:val="none" w:sz="0" w:space="0" w:color="auto"/>
          </w:divBdr>
        </w:div>
        <w:div w:id="879778091">
          <w:marLeft w:val="0"/>
          <w:marRight w:val="0"/>
          <w:marTop w:val="0"/>
          <w:marBottom w:val="0"/>
          <w:divBdr>
            <w:top w:val="none" w:sz="0" w:space="0" w:color="auto"/>
            <w:left w:val="none" w:sz="0" w:space="0" w:color="auto"/>
            <w:bottom w:val="none" w:sz="0" w:space="0" w:color="auto"/>
            <w:right w:val="none" w:sz="0" w:space="0" w:color="auto"/>
          </w:divBdr>
        </w:div>
        <w:div w:id="1883059426">
          <w:marLeft w:val="0"/>
          <w:marRight w:val="0"/>
          <w:marTop w:val="0"/>
          <w:marBottom w:val="0"/>
          <w:divBdr>
            <w:top w:val="none" w:sz="0" w:space="0" w:color="auto"/>
            <w:left w:val="none" w:sz="0" w:space="0" w:color="auto"/>
            <w:bottom w:val="none" w:sz="0" w:space="0" w:color="auto"/>
            <w:right w:val="none" w:sz="0" w:space="0" w:color="auto"/>
          </w:divBdr>
        </w:div>
        <w:div w:id="1637879295">
          <w:marLeft w:val="0"/>
          <w:marRight w:val="0"/>
          <w:marTop w:val="0"/>
          <w:marBottom w:val="0"/>
          <w:divBdr>
            <w:top w:val="none" w:sz="0" w:space="0" w:color="auto"/>
            <w:left w:val="none" w:sz="0" w:space="0" w:color="auto"/>
            <w:bottom w:val="none" w:sz="0" w:space="0" w:color="auto"/>
            <w:right w:val="none" w:sz="0" w:space="0" w:color="auto"/>
          </w:divBdr>
        </w:div>
        <w:div w:id="1784184553">
          <w:marLeft w:val="0"/>
          <w:marRight w:val="0"/>
          <w:marTop w:val="0"/>
          <w:marBottom w:val="0"/>
          <w:divBdr>
            <w:top w:val="none" w:sz="0" w:space="0" w:color="auto"/>
            <w:left w:val="none" w:sz="0" w:space="0" w:color="auto"/>
            <w:bottom w:val="none" w:sz="0" w:space="0" w:color="auto"/>
            <w:right w:val="none" w:sz="0" w:space="0" w:color="auto"/>
          </w:divBdr>
        </w:div>
        <w:div w:id="1822966061">
          <w:marLeft w:val="0"/>
          <w:marRight w:val="0"/>
          <w:marTop w:val="0"/>
          <w:marBottom w:val="0"/>
          <w:divBdr>
            <w:top w:val="none" w:sz="0" w:space="0" w:color="auto"/>
            <w:left w:val="none" w:sz="0" w:space="0" w:color="auto"/>
            <w:bottom w:val="none" w:sz="0" w:space="0" w:color="auto"/>
            <w:right w:val="none" w:sz="0" w:space="0" w:color="auto"/>
          </w:divBdr>
        </w:div>
        <w:div w:id="1932278507">
          <w:marLeft w:val="0"/>
          <w:marRight w:val="0"/>
          <w:marTop w:val="0"/>
          <w:marBottom w:val="0"/>
          <w:divBdr>
            <w:top w:val="none" w:sz="0" w:space="0" w:color="auto"/>
            <w:left w:val="none" w:sz="0" w:space="0" w:color="auto"/>
            <w:bottom w:val="none" w:sz="0" w:space="0" w:color="auto"/>
            <w:right w:val="none" w:sz="0" w:space="0" w:color="auto"/>
          </w:divBdr>
        </w:div>
      </w:divsChild>
    </w:div>
    <w:div w:id="1965504926">
      <w:bodyDiv w:val="1"/>
      <w:marLeft w:val="0"/>
      <w:marRight w:val="0"/>
      <w:marTop w:val="0"/>
      <w:marBottom w:val="0"/>
      <w:divBdr>
        <w:top w:val="none" w:sz="0" w:space="0" w:color="auto"/>
        <w:left w:val="none" w:sz="0" w:space="0" w:color="auto"/>
        <w:bottom w:val="none" w:sz="0" w:space="0" w:color="auto"/>
        <w:right w:val="none" w:sz="0" w:space="0" w:color="auto"/>
      </w:divBdr>
      <w:divsChild>
        <w:div w:id="1507134060">
          <w:marLeft w:val="0"/>
          <w:marRight w:val="0"/>
          <w:marTop w:val="0"/>
          <w:marBottom w:val="0"/>
          <w:divBdr>
            <w:top w:val="none" w:sz="0" w:space="0" w:color="auto"/>
            <w:left w:val="none" w:sz="0" w:space="0" w:color="auto"/>
            <w:bottom w:val="none" w:sz="0" w:space="0" w:color="auto"/>
            <w:right w:val="none" w:sz="0" w:space="0" w:color="auto"/>
          </w:divBdr>
        </w:div>
        <w:div w:id="1762070808">
          <w:marLeft w:val="0"/>
          <w:marRight w:val="0"/>
          <w:marTop w:val="0"/>
          <w:marBottom w:val="0"/>
          <w:divBdr>
            <w:top w:val="none" w:sz="0" w:space="0" w:color="auto"/>
            <w:left w:val="none" w:sz="0" w:space="0" w:color="auto"/>
            <w:bottom w:val="none" w:sz="0" w:space="0" w:color="auto"/>
            <w:right w:val="none" w:sz="0" w:space="0" w:color="auto"/>
          </w:divBdr>
        </w:div>
        <w:div w:id="1228418893">
          <w:marLeft w:val="0"/>
          <w:marRight w:val="0"/>
          <w:marTop w:val="0"/>
          <w:marBottom w:val="0"/>
          <w:divBdr>
            <w:top w:val="none" w:sz="0" w:space="0" w:color="auto"/>
            <w:left w:val="none" w:sz="0" w:space="0" w:color="auto"/>
            <w:bottom w:val="none" w:sz="0" w:space="0" w:color="auto"/>
            <w:right w:val="none" w:sz="0" w:space="0" w:color="auto"/>
          </w:divBdr>
        </w:div>
        <w:div w:id="832569744">
          <w:marLeft w:val="0"/>
          <w:marRight w:val="0"/>
          <w:marTop w:val="0"/>
          <w:marBottom w:val="0"/>
          <w:divBdr>
            <w:top w:val="none" w:sz="0" w:space="0" w:color="auto"/>
            <w:left w:val="none" w:sz="0" w:space="0" w:color="auto"/>
            <w:bottom w:val="none" w:sz="0" w:space="0" w:color="auto"/>
            <w:right w:val="none" w:sz="0" w:space="0" w:color="auto"/>
          </w:divBdr>
        </w:div>
        <w:div w:id="1876117294">
          <w:marLeft w:val="0"/>
          <w:marRight w:val="0"/>
          <w:marTop w:val="0"/>
          <w:marBottom w:val="0"/>
          <w:divBdr>
            <w:top w:val="none" w:sz="0" w:space="0" w:color="auto"/>
            <w:left w:val="none" w:sz="0" w:space="0" w:color="auto"/>
            <w:bottom w:val="none" w:sz="0" w:space="0" w:color="auto"/>
            <w:right w:val="none" w:sz="0" w:space="0" w:color="auto"/>
          </w:divBdr>
        </w:div>
        <w:div w:id="2045137374">
          <w:marLeft w:val="0"/>
          <w:marRight w:val="0"/>
          <w:marTop w:val="0"/>
          <w:marBottom w:val="0"/>
          <w:divBdr>
            <w:top w:val="none" w:sz="0" w:space="0" w:color="auto"/>
            <w:left w:val="none" w:sz="0" w:space="0" w:color="auto"/>
            <w:bottom w:val="none" w:sz="0" w:space="0" w:color="auto"/>
            <w:right w:val="none" w:sz="0" w:space="0" w:color="auto"/>
          </w:divBdr>
          <w:divsChild>
            <w:div w:id="1713189071">
              <w:marLeft w:val="0"/>
              <w:marRight w:val="0"/>
              <w:marTop w:val="0"/>
              <w:marBottom w:val="0"/>
              <w:divBdr>
                <w:top w:val="none" w:sz="0" w:space="0" w:color="auto"/>
                <w:left w:val="none" w:sz="0" w:space="0" w:color="auto"/>
                <w:bottom w:val="none" w:sz="0" w:space="0" w:color="auto"/>
                <w:right w:val="none" w:sz="0" w:space="0" w:color="auto"/>
              </w:divBdr>
            </w:div>
          </w:divsChild>
        </w:div>
        <w:div w:id="558134450">
          <w:marLeft w:val="0"/>
          <w:marRight w:val="0"/>
          <w:marTop w:val="0"/>
          <w:marBottom w:val="0"/>
          <w:divBdr>
            <w:top w:val="none" w:sz="0" w:space="0" w:color="auto"/>
            <w:left w:val="none" w:sz="0" w:space="0" w:color="auto"/>
            <w:bottom w:val="none" w:sz="0" w:space="0" w:color="auto"/>
            <w:right w:val="none" w:sz="0" w:space="0" w:color="auto"/>
          </w:divBdr>
          <w:divsChild>
            <w:div w:id="720058591">
              <w:marLeft w:val="0"/>
              <w:marRight w:val="0"/>
              <w:marTop w:val="0"/>
              <w:marBottom w:val="0"/>
              <w:divBdr>
                <w:top w:val="none" w:sz="0" w:space="0" w:color="auto"/>
                <w:left w:val="none" w:sz="0" w:space="0" w:color="auto"/>
                <w:bottom w:val="none" w:sz="0" w:space="0" w:color="auto"/>
                <w:right w:val="none" w:sz="0" w:space="0" w:color="auto"/>
              </w:divBdr>
            </w:div>
            <w:div w:id="1702706390">
              <w:marLeft w:val="0"/>
              <w:marRight w:val="0"/>
              <w:marTop w:val="0"/>
              <w:marBottom w:val="0"/>
              <w:divBdr>
                <w:top w:val="none" w:sz="0" w:space="0" w:color="auto"/>
                <w:left w:val="none" w:sz="0" w:space="0" w:color="auto"/>
                <w:bottom w:val="none" w:sz="0" w:space="0" w:color="auto"/>
                <w:right w:val="none" w:sz="0" w:space="0" w:color="auto"/>
              </w:divBdr>
            </w:div>
            <w:div w:id="1765494437">
              <w:marLeft w:val="0"/>
              <w:marRight w:val="0"/>
              <w:marTop w:val="0"/>
              <w:marBottom w:val="0"/>
              <w:divBdr>
                <w:top w:val="none" w:sz="0" w:space="0" w:color="auto"/>
                <w:left w:val="none" w:sz="0" w:space="0" w:color="auto"/>
                <w:bottom w:val="none" w:sz="0" w:space="0" w:color="auto"/>
                <w:right w:val="none" w:sz="0" w:space="0" w:color="auto"/>
              </w:divBdr>
            </w:div>
          </w:divsChild>
        </w:div>
        <w:div w:id="2041473968">
          <w:marLeft w:val="0"/>
          <w:marRight w:val="0"/>
          <w:marTop w:val="0"/>
          <w:marBottom w:val="0"/>
          <w:divBdr>
            <w:top w:val="none" w:sz="0" w:space="0" w:color="auto"/>
            <w:left w:val="none" w:sz="0" w:space="0" w:color="auto"/>
            <w:bottom w:val="none" w:sz="0" w:space="0" w:color="auto"/>
            <w:right w:val="none" w:sz="0" w:space="0" w:color="auto"/>
          </w:divBdr>
        </w:div>
        <w:div w:id="1941789708">
          <w:marLeft w:val="0"/>
          <w:marRight w:val="0"/>
          <w:marTop w:val="0"/>
          <w:marBottom w:val="0"/>
          <w:divBdr>
            <w:top w:val="none" w:sz="0" w:space="0" w:color="auto"/>
            <w:left w:val="none" w:sz="0" w:space="0" w:color="auto"/>
            <w:bottom w:val="none" w:sz="0" w:space="0" w:color="auto"/>
            <w:right w:val="none" w:sz="0" w:space="0" w:color="auto"/>
          </w:divBdr>
        </w:div>
        <w:div w:id="1291402352">
          <w:marLeft w:val="0"/>
          <w:marRight w:val="0"/>
          <w:marTop w:val="0"/>
          <w:marBottom w:val="0"/>
          <w:divBdr>
            <w:top w:val="none" w:sz="0" w:space="0" w:color="auto"/>
            <w:left w:val="none" w:sz="0" w:space="0" w:color="auto"/>
            <w:bottom w:val="none" w:sz="0" w:space="0" w:color="auto"/>
            <w:right w:val="none" w:sz="0" w:space="0" w:color="auto"/>
          </w:divBdr>
        </w:div>
        <w:div w:id="1072313938">
          <w:marLeft w:val="0"/>
          <w:marRight w:val="0"/>
          <w:marTop w:val="0"/>
          <w:marBottom w:val="0"/>
          <w:divBdr>
            <w:top w:val="none" w:sz="0" w:space="0" w:color="auto"/>
            <w:left w:val="none" w:sz="0" w:space="0" w:color="auto"/>
            <w:bottom w:val="none" w:sz="0" w:space="0" w:color="auto"/>
            <w:right w:val="none" w:sz="0" w:space="0" w:color="auto"/>
          </w:divBdr>
        </w:div>
        <w:div w:id="47537550">
          <w:marLeft w:val="0"/>
          <w:marRight w:val="0"/>
          <w:marTop w:val="0"/>
          <w:marBottom w:val="0"/>
          <w:divBdr>
            <w:top w:val="none" w:sz="0" w:space="0" w:color="auto"/>
            <w:left w:val="none" w:sz="0" w:space="0" w:color="auto"/>
            <w:bottom w:val="none" w:sz="0" w:space="0" w:color="auto"/>
            <w:right w:val="none" w:sz="0" w:space="0" w:color="auto"/>
          </w:divBdr>
        </w:div>
        <w:div w:id="735006940">
          <w:marLeft w:val="0"/>
          <w:marRight w:val="0"/>
          <w:marTop w:val="0"/>
          <w:marBottom w:val="0"/>
          <w:divBdr>
            <w:top w:val="none" w:sz="0" w:space="0" w:color="auto"/>
            <w:left w:val="none" w:sz="0" w:space="0" w:color="auto"/>
            <w:bottom w:val="none" w:sz="0" w:space="0" w:color="auto"/>
            <w:right w:val="none" w:sz="0" w:space="0" w:color="auto"/>
          </w:divBdr>
        </w:div>
        <w:div w:id="565266902">
          <w:marLeft w:val="0"/>
          <w:marRight w:val="0"/>
          <w:marTop w:val="0"/>
          <w:marBottom w:val="0"/>
          <w:divBdr>
            <w:top w:val="none" w:sz="0" w:space="0" w:color="auto"/>
            <w:left w:val="none" w:sz="0" w:space="0" w:color="auto"/>
            <w:bottom w:val="none" w:sz="0" w:space="0" w:color="auto"/>
            <w:right w:val="none" w:sz="0" w:space="0" w:color="auto"/>
          </w:divBdr>
        </w:div>
        <w:div w:id="615253447">
          <w:marLeft w:val="0"/>
          <w:marRight w:val="0"/>
          <w:marTop w:val="0"/>
          <w:marBottom w:val="0"/>
          <w:divBdr>
            <w:top w:val="none" w:sz="0" w:space="0" w:color="auto"/>
            <w:left w:val="none" w:sz="0" w:space="0" w:color="auto"/>
            <w:bottom w:val="none" w:sz="0" w:space="0" w:color="auto"/>
            <w:right w:val="none" w:sz="0" w:space="0" w:color="auto"/>
          </w:divBdr>
        </w:div>
        <w:div w:id="483090484">
          <w:marLeft w:val="0"/>
          <w:marRight w:val="0"/>
          <w:marTop w:val="0"/>
          <w:marBottom w:val="0"/>
          <w:divBdr>
            <w:top w:val="none" w:sz="0" w:space="0" w:color="auto"/>
            <w:left w:val="none" w:sz="0" w:space="0" w:color="auto"/>
            <w:bottom w:val="none" w:sz="0" w:space="0" w:color="auto"/>
            <w:right w:val="none" w:sz="0" w:space="0" w:color="auto"/>
          </w:divBdr>
        </w:div>
        <w:div w:id="1507209644">
          <w:marLeft w:val="0"/>
          <w:marRight w:val="0"/>
          <w:marTop w:val="0"/>
          <w:marBottom w:val="0"/>
          <w:divBdr>
            <w:top w:val="none" w:sz="0" w:space="0" w:color="auto"/>
            <w:left w:val="none" w:sz="0" w:space="0" w:color="auto"/>
            <w:bottom w:val="none" w:sz="0" w:space="0" w:color="auto"/>
            <w:right w:val="none" w:sz="0" w:space="0" w:color="auto"/>
          </w:divBdr>
        </w:div>
        <w:div w:id="838352781">
          <w:marLeft w:val="0"/>
          <w:marRight w:val="0"/>
          <w:marTop w:val="0"/>
          <w:marBottom w:val="0"/>
          <w:divBdr>
            <w:top w:val="none" w:sz="0" w:space="0" w:color="auto"/>
            <w:left w:val="none" w:sz="0" w:space="0" w:color="auto"/>
            <w:bottom w:val="none" w:sz="0" w:space="0" w:color="auto"/>
            <w:right w:val="none" w:sz="0" w:space="0" w:color="auto"/>
          </w:divBdr>
        </w:div>
        <w:div w:id="714549609">
          <w:marLeft w:val="0"/>
          <w:marRight w:val="0"/>
          <w:marTop w:val="0"/>
          <w:marBottom w:val="0"/>
          <w:divBdr>
            <w:top w:val="none" w:sz="0" w:space="0" w:color="auto"/>
            <w:left w:val="none" w:sz="0" w:space="0" w:color="auto"/>
            <w:bottom w:val="none" w:sz="0" w:space="0" w:color="auto"/>
            <w:right w:val="none" w:sz="0" w:space="0" w:color="auto"/>
          </w:divBdr>
        </w:div>
        <w:div w:id="1056316980">
          <w:marLeft w:val="0"/>
          <w:marRight w:val="0"/>
          <w:marTop w:val="0"/>
          <w:marBottom w:val="0"/>
          <w:divBdr>
            <w:top w:val="none" w:sz="0" w:space="0" w:color="auto"/>
            <w:left w:val="none" w:sz="0" w:space="0" w:color="auto"/>
            <w:bottom w:val="none" w:sz="0" w:space="0" w:color="auto"/>
            <w:right w:val="none" w:sz="0" w:space="0" w:color="auto"/>
          </w:divBdr>
        </w:div>
        <w:div w:id="986543916">
          <w:marLeft w:val="0"/>
          <w:marRight w:val="0"/>
          <w:marTop w:val="0"/>
          <w:marBottom w:val="0"/>
          <w:divBdr>
            <w:top w:val="none" w:sz="0" w:space="0" w:color="auto"/>
            <w:left w:val="none" w:sz="0" w:space="0" w:color="auto"/>
            <w:bottom w:val="none" w:sz="0" w:space="0" w:color="auto"/>
            <w:right w:val="none" w:sz="0" w:space="0" w:color="auto"/>
          </w:divBdr>
        </w:div>
        <w:div w:id="91977710">
          <w:marLeft w:val="0"/>
          <w:marRight w:val="0"/>
          <w:marTop w:val="0"/>
          <w:marBottom w:val="0"/>
          <w:divBdr>
            <w:top w:val="none" w:sz="0" w:space="0" w:color="auto"/>
            <w:left w:val="none" w:sz="0" w:space="0" w:color="auto"/>
            <w:bottom w:val="none" w:sz="0" w:space="0" w:color="auto"/>
            <w:right w:val="none" w:sz="0" w:space="0" w:color="auto"/>
          </w:divBdr>
        </w:div>
        <w:div w:id="491458672">
          <w:marLeft w:val="0"/>
          <w:marRight w:val="0"/>
          <w:marTop w:val="0"/>
          <w:marBottom w:val="0"/>
          <w:divBdr>
            <w:top w:val="none" w:sz="0" w:space="0" w:color="auto"/>
            <w:left w:val="none" w:sz="0" w:space="0" w:color="auto"/>
            <w:bottom w:val="none" w:sz="0" w:space="0" w:color="auto"/>
            <w:right w:val="none" w:sz="0" w:space="0" w:color="auto"/>
          </w:divBdr>
        </w:div>
        <w:div w:id="857738618">
          <w:marLeft w:val="0"/>
          <w:marRight w:val="0"/>
          <w:marTop w:val="0"/>
          <w:marBottom w:val="0"/>
          <w:divBdr>
            <w:top w:val="none" w:sz="0" w:space="0" w:color="auto"/>
            <w:left w:val="none" w:sz="0" w:space="0" w:color="auto"/>
            <w:bottom w:val="none" w:sz="0" w:space="0" w:color="auto"/>
            <w:right w:val="none" w:sz="0" w:space="0" w:color="auto"/>
          </w:divBdr>
        </w:div>
        <w:div w:id="18050617">
          <w:marLeft w:val="0"/>
          <w:marRight w:val="0"/>
          <w:marTop w:val="0"/>
          <w:marBottom w:val="0"/>
          <w:divBdr>
            <w:top w:val="none" w:sz="0" w:space="0" w:color="auto"/>
            <w:left w:val="none" w:sz="0" w:space="0" w:color="auto"/>
            <w:bottom w:val="none" w:sz="0" w:space="0" w:color="auto"/>
            <w:right w:val="none" w:sz="0" w:space="0" w:color="auto"/>
          </w:divBdr>
        </w:div>
        <w:div w:id="739985665">
          <w:marLeft w:val="0"/>
          <w:marRight w:val="0"/>
          <w:marTop w:val="0"/>
          <w:marBottom w:val="0"/>
          <w:divBdr>
            <w:top w:val="none" w:sz="0" w:space="0" w:color="auto"/>
            <w:left w:val="none" w:sz="0" w:space="0" w:color="auto"/>
            <w:bottom w:val="none" w:sz="0" w:space="0" w:color="auto"/>
            <w:right w:val="none" w:sz="0" w:space="0" w:color="auto"/>
          </w:divBdr>
        </w:div>
        <w:div w:id="1359162545">
          <w:marLeft w:val="0"/>
          <w:marRight w:val="0"/>
          <w:marTop w:val="0"/>
          <w:marBottom w:val="0"/>
          <w:divBdr>
            <w:top w:val="none" w:sz="0" w:space="0" w:color="auto"/>
            <w:left w:val="none" w:sz="0" w:space="0" w:color="auto"/>
            <w:bottom w:val="none" w:sz="0" w:space="0" w:color="auto"/>
            <w:right w:val="none" w:sz="0" w:space="0" w:color="auto"/>
          </w:divBdr>
        </w:div>
        <w:div w:id="417291592">
          <w:marLeft w:val="0"/>
          <w:marRight w:val="0"/>
          <w:marTop w:val="0"/>
          <w:marBottom w:val="0"/>
          <w:divBdr>
            <w:top w:val="none" w:sz="0" w:space="0" w:color="auto"/>
            <w:left w:val="none" w:sz="0" w:space="0" w:color="auto"/>
            <w:bottom w:val="none" w:sz="0" w:space="0" w:color="auto"/>
            <w:right w:val="none" w:sz="0" w:space="0" w:color="auto"/>
          </w:divBdr>
        </w:div>
        <w:div w:id="646474056">
          <w:marLeft w:val="0"/>
          <w:marRight w:val="0"/>
          <w:marTop w:val="0"/>
          <w:marBottom w:val="0"/>
          <w:divBdr>
            <w:top w:val="none" w:sz="0" w:space="0" w:color="auto"/>
            <w:left w:val="none" w:sz="0" w:space="0" w:color="auto"/>
            <w:bottom w:val="none" w:sz="0" w:space="0" w:color="auto"/>
            <w:right w:val="none" w:sz="0" w:space="0" w:color="auto"/>
          </w:divBdr>
        </w:div>
        <w:div w:id="449130719">
          <w:marLeft w:val="0"/>
          <w:marRight w:val="0"/>
          <w:marTop w:val="0"/>
          <w:marBottom w:val="0"/>
          <w:divBdr>
            <w:top w:val="none" w:sz="0" w:space="0" w:color="auto"/>
            <w:left w:val="none" w:sz="0" w:space="0" w:color="auto"/>
            <w:bottom w:val="none" w:sz="0" w:space="0" w:color="auto"/>
            <w:right w:val="none" w:sz="0" w:space="0" w:color="auto"/>
          </w:divBdr>
        </w:div>
        <w:div w:id="1598829480">
          <w:marLeft w:val="0"/>
          <w:marRight w:val="0"/>
          <w:marTop w:val="0"/>
          <w:marBottom w:val="0"/>
          <w:divBdr>
            <w:top w:val="none" w:sz="0" w:space="0" w:color="auto"/>
            <w:left w:val="none" w:sz="0" w:space="0" w:color="auto"/>
            <w:bottom w:val="none" w:sz="0" w:space="0" w:color="auto"/>
            <w:right w:val="none" w:sz="0" w:space="0" w:color="auto"/>
          </w:divBdr>
        </w:div>
        <w:div w:id="1062405018">
          <w:marLeft w:val="0"/>
          <w:marRight w:val="0"/>
          <w:marTop w:val="0"/>
          <w:marBottom w:val="0"/>
          <w:divBdr>
            <w:top w:val="none" w:sz="0" w:space="0" w:color="auto"/>
            <w:left w:val="none" w:sz="0" w:space="0" w:color="auto"/>
            <w:bottom w:val="none" w:sz="0" w:space="0" w:color="auto"/>
            <w:right w:val="none" w:sz="0" w:space="0" w:color="auto"/>
          </w:divBdr>
        </w:div>
        <w:div w:id="653222026">
          <w:marLeft w:val="0"/>
          <w:marRight w:val="0"/>
          <w:marTop w:val="0"/>
          <w:marBottom w:val="0"/>
          <w:divBdr>
            <w:top w:val="none" w:sz="0" w:space="0" w:color="auto"/>
            <w:left w:val="none" w:sz="0" w:space="0" w:color="auto"/>
            <w:bottom w:val="none" w:sz="0" w:space="0" w:color="auto"/>
            <w:right w:val="none" w:sz="0" w:space="0" w:color="auto"/>
          </w:divBdr>
        </w:div>
        <w:div w:id="1085422988">
          <w:marLeft w:val="0"/>
          <w:marRight w:val="0"/>
          <w:marTop w:val="0"/>
          <w:marBottom w:val="0"/>
          <w:divBdr>
            <w:top w:val="none" w:sz="0" w:space="0" w:color="auto"/>
            <w:left w:val="none" w:sz="0" w:space="0" w:color="auto"/>
            <w:bottom w:val="none" w:sz="0" w:space="0" w:color="auto"/>
            <w:right w:val="none" w:sz="0" w:space="0" w:color="auto"/>
          </w:divBdr>
        </w:div>
        <w:div w:id="926839906">
          <w:marLeft w:val="0"/>
          <w:marRight w:val="0"/>
          <w:marTop w:val="0"/>
          <w:marBottom w:val="0"/>
          <w:divBdr>
            <w:top w:val="none" w:sz="0" w:space="0" w:color="auto"/>
            <w:left w:val="none" w:sz="0" w:space="0" w:color="auto"/>
            <w:bottom w:val="none" w:sz="0" w:space="0" w:color="auto"/>
            <w:right w:val="none" w:sz="0" w:space="0" w:color="auto"/>
          </w:divBdr>
        </w:div>
        <w:div w:id="1840580828">
          <w:marLeft w:val="0"/>
          <w:marRight w:val="0"/>
          <w:marTop w:val="0"/>
          <w:marBottom w:val="0"/>
          <w:divBdr>
            <w:top w:val="none" w:sz="0" w:space="0" w:color="auto"/>
            <w:left w:val="none" w:sz="0" w:space="0" w:color="auto"/>
            <w:bottom w:val="none" w:sz="0" w:space="0" w:color="auto"/>
            <w:right w:val="none" w:sz="0" w:space="0" w:color="auto"/>
          </w:divBdr>
        </w:div>
        <w:div w:id="1929075696">
          <w:marLeft w:val="0"/>
          <w:marRight w:val="0"/>
          <w:marTop w:val="0"/>
          <w:marBottom w:val="0"/>
          <w:divBdr>
            <w:top w:val="none" w:sz="0" w:space="0" w:color="auto"/>
            <w:left w:val="none" w:sz="0" w:space="0" w:color="auto"/>
            <w:bottom w:val="none" w:sz="0" w:space="0" w:color="auto"/>
            <w:right w:val="none" w:sz="0" w:space="0" w:color="auto"/>
          </w:divBdr>
        </w:div>
        <w:div w:id="495340548">
          <w:marLeft w:val="0"/>
          <w:marRight w:val="0"/>
          <w:marTop w:val="0"/>
          <w:marBottom w:val="0"/>
          <w:divBdr>
            <w:top w:val="none" w:sz="0" w:space="0" w:color="auto"/>
            <w:left w:val="none" w:sz="0" w:space="0" w:color="auto"/>
            <w:bottom w:val="none" w:sz="0" w:space="0" w:color="auto"/>
            <w:right w:val="none" w:sz="0" w:space="0" w:color="auto"/>
          </w:divBdr>
        </w:div>
        <w:div w:id="1457941475">
          <w:marLeft w:val="0"/>
          <w:marRight w:val="0"/>
          <w:marTop w:val="0"/>
          <w:marBottom w:val="0"/>
          <w:divBdr>
            <w:top w:val="none" w:sz="0" w:space="0" w:color="auto"/>
            <w:left w:val="none" w:sz="0" w:space="0" w:color="auto"/>
            <w:bottom w:val="none" w:sz="0" w:space="0" w:color="auto"/>
            <w:right w:val="none" w:sz="0" w:space="0" w:color="auto"/>
          </w:divBdr>
        </w:div>
        <w:div w:id="413431889">
          <w:marLeft w:val="0"/>
          <w:marRight w:val="0"/>
          <w:marTop w:val="0"/>
          <w:marBottom w:val="0"/>
          <w:divBdr>
            <w:top w:val="none" w:sz="0" w:space="0" w:color="auto"/>
            <w:left w:val="none" w:sz="0" w:space="0" w:color="auto"/>
            <w:bottom w:val="none" w:sz="0" w:space="0" w:color="auto"/>
            <w:right w:val="none" w:sz="0" w:space="0" w:color="auto"/>
          </w:divBdr>
        </w:div>
        <w:div w:id="2004627699">
          <w:marLeft w:val="0"/>
          <w:marRight w:val="0"/>
          <w:marTop w:val="0"/>
          <w:marBottom w:val="0"/>
          <w:divBdr>
            <w:top w:val="none" w:sz="0" w:space="0" w:color="auto"/>
            <w:left w:val="none" w:sz="0" w:space="0" w:color="auto"/>
            <w:bottom w:val="none" w:sz="0" w:space="0" w:color="auto"/>
            <w:right w:val="none" w:sz="0" w:space="0" w:color="auto"/>
          </w:divBdr>
        </w:div>
        <w:div w:id="1605066335">
          <w:marLeft w:val="0"/>
          <w:marRight w:val="0"/>
          <w:marTop w:val="0"/>
          <w:marBottom w:val="0"/>
          <w:divBdr>
            <w:top w:val="none" w:sz="0" w:space="0" w:color="auto"/>
            <w:left w:val="none" w:sz="0" w:space="0" w:color="auto"/>
            <w:bottom w:val="none" w:sz="0" w:space="0" w:color="auto"/>
            <w:right w:val="none" w:sz="0" w:space="0" w:color="auto"/>
          </w:divBdr>
        </w:div>
        <w:div w:id="1983148434">
          <w:marLeft w:val="0"/>
          <w:marRight w:val="0"/>
          <w:marTop w:val="0"/>
          <w:marBottom w:val="0"/>
          <w:divBdr>
            <w:top w:val="none" w:sz="0" w:space="0" w:color="auto"/>
            <w:left w:val="none" w:sz="0" w:space="0" w:color="auto"/>
            <w:bottom w:val="none" w:sz="0" w:space="0" w:color="auto"/>
            <w:right w:val="none" w:sz="0" w:space="0" w:color="auto"/>
          </w:divBdr>
        </w:div>
        <w:div w:id="207301860">
          <w:marLeft w:val="0"/>
          <w:marRight w:val="0"/>
          <w:marTop w:val="0"/>
          <w:marBottom w:val="0"/>
          <w:divBdr>
            <w:top w:val="none" w:sz="0" w:space="0" w:color="auto"/>
            <w:left w:val="none" w:sz="0" w:space="0" w:color="auto"/>
            <w:bottom w:val="none" w:sz="0" w:space="0" w:color="auto"/>
            <w:right w:val="none" w:sz="0" w:space="0" w:color="auto"/>
          </w:divBdr>
        </w:div>
        <w:div w:id="1321469896">
          <w:marLeft w:val="0"/>
          <w:marRight w:val="0"/>
          <w:marTop w:val="0"/>
          <w:marBottom w:val="0"/>
          <w:divBdr>
            <w:top w:val="none" w:sz="0" w:space="0" w:color="auto"/>
            <w:left w:val="none" w:sz="0" w:space="0" w:color="auto"/>
            <w:bottom w:val="none" w:sz="0" w:space="0" w:color="auto"/>
            <w:right w:val="none" w:sz="0" w:space="0" w:color="auto"/>
          </w:divBdr>
        </w:div>
        <w:div w:id="309946660">
          <w:marLeft w:val="0"/>
          <w:marRight w:val="0"/>
          <w:marTop w:val="0"/>
          <w:marBottom w:val="0"/>
          <w:divBdr>
            <w:top w:val="none" w:sz="0" w:space="0" w:color="auto"/>
            <w:left w:val="none" w:sz="0" w:space="0" w:color="auto"/>
            <w:bottom w:val="none" w:sz="0" w:space="0" w:color="auto"/>
            <w:right w:val="none" w:sz="0" w:space="0" w:color="auto"/>
          </w:divBdr>
        </w:div>
        <w:div w:id="796337621">
          <w:marLeft w:val="0"/>
          <w:marRight w:val="0"/>
          <w:marTop w:val="0"/>
          <w:marBottom w:val="0"/>
          <w:divBdr>
            <w:top w:val="none" w:sz="0" w:space="0" w:color="auto"/>
            <w:left w:val="none" w:sz="0" w:space="0" w:color="auto"/>
            <w:bottom w:val="none" w:sz="0" w:space="0" w:color="auto"/>
            <w:right w:val="none" w:sz="0" w:space="0" w:color="auto"/>
          </w:divBdr>
        </w:div>
        <w:div w:id="2132236852">
          <w:marLeft w:val="0"/>
          <w:marRight w:val="0"/>
          <w:marTop w:val="0"/>
          <w:marBottom w:val="0"/>
          <w:divBdr>
            <w:top w:val="none" w:sz="0" w:space="0" w:color="auto"/>
            <w:left w:val="none" w:sz="0" w:space="0" w:color="auto"/>
            <w:bottom w:val="none" w:sz="0" w:space="0" w:color="auto"/>
            <w:right w:val="none" w:sz="0" w:space="0" w:color="auto"/>
          </w:divBdr>
        </w:div>
        <w:div w:id="357004854">
          <w:marLeft w:val="0"/>
          <w:marRight w:val="0"/>
          <w:marTop w:val="0"/>
          <w:marBottom w:val="0"/>
          <w:divBdr>
            <w:top w:val="none" w:sz="0" w:space="0" w:color="auto"/>
            <w:left w:val="none" w:sz="0" w:space="0" w:color="auto"/>
            <w:bottom w:val="none" w:sz="0" w:space="0" w:color="auto"/>
            <w:right w:val="none" w:sz="0" w:space="0" w:color="auto"/>
          </w:divBdr>
        </w:div>
        <w:div w:id="431122317">
          <w:marLeft w:val="0"/>
          <w:marRight w:val="0"/>
          <w:marTop w:val="0"/>
          <w:marBottom w:val="0"/>
          <w:divBdr>
            <w:top w:val="none" w:sz="0" w:space="0" w:color="auto"/>
            <w:left w:val="none" w:sz="0" w:space="0" w:color="auto"/>
            <w:bottom w:val="none" w:sz="0" w:space="0" w:color="auto"/>
            <w:right w:val="none" w:sz="0" w:space="0" w:color="auto"/>
          </w:divBdr>
        </w:div>
        <w:div w:id="1045258581">
          <w:marLeft w:val="0"/>
          <w:marRight w:val="0"/>
          <w:marTop w:val="0"/>
          <w:marBottom w:val="0"/>
          <w:divBdr>
            <w:top w:val="none" w:sz="0" w:space="0" w:color="auto"/>
            <w:left w:val="none" w:sz="0" w:space="0" w:color="auto"/>
            <w:bottom w:val="none" w:sz="0" w:space="0" w:color="auto"/>
            <w:right w:val="none" w:sz="0" w:space="0" w:color="auto"/>
          </w:divBdr>
        </w:div>
        <w:div w:id="223763305">
          <w:marLeft w:val="0"/>
          <w:marRight w:val="0"/>
          <w:marTop w:val="0"/>
          <w:marBottom w:val="0"/>
          <w:divBdr>
            <w:top w:val="none" w:sz="0" w:space="0" w:color="auto"/>
            <w:left w:val="none" w:sz="0" w:space="0" w:color="auto"/>
            <w:bottom w:val="none" w:sz="0" w:space="0" w:color="auto"/>
            <w:right w:val="none" w:sz="0" w:space="0" w:color="auto"/>
          </w:divBdr>
        </w:div>
        <w:div w:id="2002659118">
          <w:marLeft w:val="0"/>
          <w:marRight w:val="0"/>
          <w:marTop w:val="0"/>
          <w:marBottom w:val="0"/>
          <w:divBdr>
            <w:top w:val="none" w:sz="0" w:space="0" w:color="auto"/>
            <w:left w:val="none" w:sz="0" w:space="0" w:color="auto"/>
            <w:bottom w:val="none" w:sz="0" w:space="0" w:color="auto"/>
            <w:right w:val="none" w:sz="0" w:space="0" w:color="auto"/>
          </w:divBdr>
        </w:div>
        <w:div w:id="304822738">
          <w:marLeft w:val="0"/>
          <w:marRight w:val="0"/>
          <w:marTop w:val="0"/>
          <w:marBottom w:val="0"/>
          <w:divBdr>
            <w:top w:val="none" w:sz="0" w:space="0" w:color="auto"/>
            <w:left w:val="none" w:sz="0" w:space="0" w:color="auto"/>
            <w:bottom w:val="none" w:sz="0" w:space="0" w:color="auto"/>
            <w:right w:val="none" w:sz="0" w:space="0" w:color="auto"/>
          </w:divBdr>
        </w:div>
        <w:div w:id="1469711686">
          <w:marLeft w:val="0"/>
          <w:marRight w:val="0"/>
          <w:marTop w:val="0"/>
          <w:marBottom w:val="0"/>
          <w:divBdr>
            <w:top w:val="none" w:sz="0" w:space="0" w:color="auto"/>
            <w:left w:val="none" w:sz="0" w:space="0" w:color="auto"/>
            <w:bottom w:val="none" w:sz="0" w:space="0" w:color="auto"/>
            <w:right w:val="none" w:sz="0" w:space="0" w:color="auto"/>
          </w:divBdr>
        </w:div>
        <w:div w:id="1597322382">
          <w:marLeft w:val="0"/>
          <w:marRight w:val="0"/>
          <w:marTop w:val="0"/>
          <w:marBottom w:val="0"/>
          <w:divBdr>
            <w:top w:val="none" w:sz="0" w:space="0" w:color="auto"/>
            <w:left w:val="none" w:sz="0" w:space="0" w:color="auto"/>
            <w:bottom w:val="none" w:sz="0" w:space="0" w:color="auto"/>
            <w:right w:val="none" w:sz="0" w:space="0" w:color="auto"/>
          </w:divBdr>
        </w:div>
        <w:div w:id="1381058216">
          <w:marLeft w:val="0"/>
          <w:marRight w:val="0"/>
          <w:marTop w:val="0"/>
          <w:marBottom w:val="0"/>
          <w:divBdr>
            <w:top w:val="none" w:sz="0" w:space="0" w:color="auto"/>
            <w:left w:val="none" w:sz="0" w:space="0" w:color="auto"/>
            <w:bottom w:val="none" w:sz="0" w:space="0" w:color="auto"/>
            <w:right w:val="none" w:sz="0" w:space="0" w:color="auto"/>
          </w:divBdr>
        </w:div>
        <w:div w:id="803931869">
          <w:marLeft w:val="0"/>
          <w:marRight w:val="0"/>
          <w:marTop w:val="0"/>
          <w:marBottom w:val="0"/>
          <w:divBdr>
            <w:top w:val="none" w:sz="0" w:space="0" w:color="auto"/>
            <w:left w:val="none" w:sz="0" w:space="0" w:color="auto"/>
            <w:bottom w:val="none" w:sz="0" w:space="0" w:color="auto"/>
            <w:right w:val="none" w:sz="0" w:space="0" w:color="auto"/>
          </w:divBdr>
        </w:div>
        <w:div w:id="1237471766">
          <w:marLeft w:val="0"/>
          <w:marRight w:val="0"/>
          <w:marTop w:val="0"/>
          <w:marBottom w:val="0"/>
          <w:divBdr>
            <w:top w:val="none" w:sz="0" w:space="0" w:color="auto"/>
            <w:left w:val="none" w:sz="0" w:space="0" w:color="auto"/>
            <w:bottom w:val="none" w:sz="0" w:space="0" w:color="auto"/>
            <w:right w:val="none" w:sz="0" w:space="0" w:color="auto"/>
          </w:divBdr>
        </w:div>
        <w:div w:id="616566938">
          <w:marLeft w:val="0"/>
          <w:marRight w:val="0"/>
          <w:marTop w:val="0"/>
          <w:marBottom w:val="0"/>
          <w:divBdr>
            <w:top w:val="none" w:sz="0" w:space="0" w:color="auto"/>
            <w:left w:val="none" w:sz="0" w:space="0" w:color="auto"/>
            <w:bottom w:val="none" w:sz="0" w:space="0" w:color="auto"/>
            <w:right w:val="none" w:sz="0" w:space="0" w:color="auto"/>
          </w:divBdr>
        </w:div>
        <w:div w:id="27798815">
          <w:marLeft w:val="0"/>
          <w:marRight w:val="0"/>
          <w:marTop w:val="0"/>
          <w:marBottom w:val="0"/>
          <w:divBdr>
            <w:top w:val="none" w:sz="0" w:space="0" w:color="auto"/>
            <w:left w:val="none" w:sz="0" w:space="0" w:color="auto"/>
            <w:bottom w:val="none" w:sz="0" w:space="0" w:color="auto"/>
            <w:right w:val="none" w:sz="0" w:space="0" w:color="auto"/>
          </w:divBdr>
        </w:div>
        <w:div w:id="166214319">
          <w:marLeft w:val="0"/>
          <w:marRight w:val="0"/>
          <w:marTop w:val="0"/>
          <w:marBottom w:val="0"/>
          <w:divBdr>
            <w:top w:val="none" w:sz="0" w:space="0" w:color="auto"/>
            <w:left w:val="none" w:sz="0" w:space="0" w:color="auto"/>
            <w:bottom w:val="none" w:sz="0" w:space="0" w:color="auto"/>
            <w:right w:val="none" w:sz="0" w:space="0" w:color="auto"/>
          </w:divBdr>
        </w:div>
        <w:div w:id="1385637080">
          <w:marLeft w:val="0"/>
          <w:marRight w:val="0"/>
          <w:marTop w:val="0"/>
          <w:marBottom w:val="0"/>
          <w:divBdr>
            <w:top w:val="none" w:sz="0" w:space="0" w:color="auto"/>
            <w:left w:val="none" w:sz="0" w:space="0" w:color="auto"/>
            <w:bottom w:val="none" w:sz="0" w:space="0" w:color="auto"/>
            <w:right w:val="none" w:sz="0" w:space="0" w:color="auto"/>
          </w:divBdr>
        </w:div>
        <w:div w:id="332071876">
          <w:marLeft w:val="0"/>
          <w:marRight w:val="0"/>
          <w:marTop w:val="0"/>
          <w:marBottom w:val="0"/>
          <w:divBdr>
            <w:top w:val="none" w:sz="0" w:space="0" w:color="auto"/>
            <w:left w:val="none" w:sz="0" w:space="0" w:color="auto"/>
            <w:bottom w:val="none" w:sz="0" w:space="0" w:color="auto"/>
            <w:right w:val="none" w:sz="0" w:space="0" w:color="auto"/>
          </w:divBdr>
        </w:div>
        <w:div w:id="241838916">
          <w:marLeft w:val="0"/>
          <w:marRight w:val="0"/>
          <w:marTop w:val="0"/>
          <w:marBottom w:val="0"/>
          <w:divBdr>
            <w:top w:val="none" w:sz="0" w:space="0" w:color="auto"/>
            <w:left w:val="none" w:sz="0" w:space="0" w:color="auto"/>
            <w:bottom w:val="none" w:sz="0" w:space="0" w:color="auto"/>
            <w:right w:val="none" w:sz="0" w:space="0" w:color="auto"/>
          </w:divBdr>
        </w:div>
        <w:div w:id="1369378252">
          <w:marLeft w:val="0"/>
          <w:marRight w:val="0"/>
          <w:marTop w:val="0"/>
          <w:marBottom w:val="0"/>
          <w:divBdr>
            <w:top w:val="none" w:sz="0" w:space="0" w:color="auto"/>
            <w:left w:val="none" w:sz="0" w:space="0" w:color="auto"/>
            <w:bottom w:val="none" w:sz="0" w:space="0" w:color="auto"/>
            <w:right w:val="none" w:sz="0" w:space="0" w:color="auto"/>
          </w:divBdr>
        </w:div>
        <w:div w:id="1178495519">
          <w:marLeft w:val="0"/>
          <w:marRight w:val="0"/>
          <w:marTop w:val="0"/>
          <w:marBottom w:val="0"/>
          <w:divBdr>
            <w:top w:val="none" w:sz="0" w:space="0" w:color="auto"/>
            <w:left w:val="none" w:sz="0" w:space="0" w:color="auto"/>
            <w:bottom w:val="none" w:sz="0" w:space="0" w:color="auto"/>
            <w:right w:val="none" w:sz="0" w:space="0" w:color="auto"/>
          </w:divBdr>
        </w:div>
        <w:div w:id="1245185368">
          <w:marLeft w:val="0"/>
          <w:marRight w:val="0"/>
          <w:marTop w:val="0"/>
          <w:marBottom w:val="0"/>
          <w:divBdr>
            <w:top w:val="none" w:sz="0" w:space="0" w:color="auto"/>
            <w:left w:val="none" w:sz="0" w:space="0" w:color="auto"/>
            <w:bottom w:val="none" w:sz="0" w:space="0" w:color="auto"/>
            <w:right w:val="none" w:sz="0" w:space="0" w:color="auto"/>
          </w:divBdr>
        </w:div>
        <w:div w:id="361321697">
          <w:marLeft w:val="0"/>
          <w:marRight w:val="0"/>
          <w:marTop w:val="0"/>
          <w:marBottom w:val="0"/>
          <w:divBdr>
            <w:top w:val="none" w:sz="0" w:space="0" w:color="auto"/>
            <w:left w:val="none" w:sz="0" w:space="0" w:color="auto"/>
            <w:bottom w:val="none" w:sz="0" w:space="0" w:color="auto"/>
            <w:right w:val="none" w:sz="0" w:space="0" w:color="auto"/>
          </w:divBdr>
        </w:div>
        <w:div w:id="1454515505">
          <w:marLeft w:val="0"/>
          <w:marRight w:val="0"/>
          <w:marTop w:val="0"/>
          <w:marBottom w:val="0"/>
          <w:divBdr>
            <w:top w:val="none" w:sz="0" w:space="0" w:color="auto"/>
            <w:left w:val="none" w:sz="0" w:space="0" w:color="auto"/>
            <w:bottom w:val="none" w:sz="0" w:space="0" w:color="auto"/>
            <w:right w:val="none" w:sz="0" w:space="0" w:color="auto"/>
          </w:divBdr>
        </w:div>
        <w:div w:id="1270161488">
          <w:marLeft w:val="0"/>
          <w:marRight w:val="0"/>
          <w:marTop w:val="0"/>
          <w:marBottom w:val="0"/>
          <w:divBdr>
            <w:top w:val="none" w:sz="0" w:space="0" w:color="auto"/>
            <w:left w:val="none" w:sz="0" w:space="0" w:color="auto"/>
            <w:bottom w:val="none" w:sz="0" w:space="0" w:color="auto"/>
            <w:right w:val="none" w:sz="0" w:space="0" w:color="auto"/>
          </w:divBdr>
        </w:div>
        <w:div w:id="785277325">
          <w:marLeft w:val="0"/>
          <w:marRight w:val="0"/>
          <w:marTop w:val="0"/>
          <w:marBottom w:val="0"/>
          <w:divBdr>
            <w:top w:val="none" w:sz="0" w:space="0" w:color="auto"/>
            <w:left w:val="none" w:sz="0" w:space="0" w:color="auto"/>
            <w:bottom w:val="none" w:sz="0" w:space="0" w:color="auto"/>
            <w:right w:val="none" w:sz="0" w:space="0" w:color="auto"/>
          </w:divBdr>
        </w:div>
        <w:div w:id="321667351">
          <w:marLeft w:val="0"/>
          <w:marRight w:val="0"/>
          <w:marTop w:val="0"/>
          <w:marBottom w:val="0"/>
          <w:divBdr>
            <w:top w:val="none" w:sz="0" w:space="0" w:color="auto"/>
            <w:left w:val="none" w:sz="0" w:space="0" w:color="auto"/>
            <w:bottom w:val="none" w:sz="0" w:space="0" w:color="auto"/>
            <w:right w:val="none" w:sz="0" w:space="0" w:color="auto"/>
          </w:divBdr>
        </w:div>
        <w:div w:id="1037583255">
          <w:marLeft w:val="0"/>
          <w:marRight w:val="0"/>
          <w:marTop w:val="0"/>
          <w:marBottom w:val="0"/>
          <w:divBdr>
            <w:top w:val="none" w:sz="0" w:space="0" w:color="auto"/>
            <w:left w:val="none" w:sz="0" w:space="0" w:color="auto"/>
            <w:bottom w:val="none" w:sz="0" w:space="0" w:color="auto"/>
            <w:right w:val="none" w:sz="0" w:space="0" w:color="auto"/>
          </w:divBdr>
        </w:div>
        <w:div w:id="524565267">
          <w:marLeft w:val="0"/>
          <w:marRight w:val="0"/>
          <w:marTop w:val="0"/>
          <w:marBottom w:val="0"/>
          <w:divBdr>
            <w:top w:val="none" w:sz="0" w:space="0" w:color="auto"/>
            <w:left w:val="none" w:sz="0" w:space="0" w:color="auto"/>
            <w:bottom w:val="none" w:sz="0" w:space="0" w:color="auto"/>
            <w:right w:val="none" w:sz="0" w:space="0" w:color="auto"/>
          </w:divBdr>
        </w:div>
        <w:div w:id="1704941667">
          <w:marLeft w:val="0"/>
          <w:marRight w:val="0"/>
          <w:marTop w:val="0"/>
          <w:marBottom w:val="0"/>
          <w:divBdr>
            <w:top w:val="none" w:sz="0" w:space="0" w:color="auto"/>
            <w:left w:val="none" w:sz="0" w:space="0" w:color="auto"/>
            <w:bottom w:val="none" w:sz="0" w:space="0" w:color="auto"/>
            <w:right w:val="none" w:sz="0" w:space="0" w:color="auto"/>
          </w:divBdr>
        </w:div>
        <w:div w:id="2059620366">
          <w:marLeft w:val="0"/>
          <w:marRight w:val="0"/>
          <w:marTop w:val="0"/>
          <w:marBottom w:val="0"/>
          <w:divBdr>
            <w:top w:val="none" w:sz="0" w:space="0" w:color="auto"/>
            <w:left w:val="none" w:sz="0" w:space="0" w:color="auto"/>
            <w:bottom w:val="none" w:sz="0" w:space="0" w:color="auto"/>
            <w:right w:val="none" w:sz="0" w:space="0" w:color="auto"/>
          </w:divBdr>
        </w:div>
        <w:div w:id="1477182419">
          <w:marLeft w:val="0"/>
          <w:marRight w:val="0"/>
          <w:marTop w:val="0"/>
          <w:marBottom w:val="0"/>
          <w:divBdr>
            <w:top w:val="none" w:sz="0" w:space="0" w:color="auto"/>
            <w:left w:val="none" w:sz="0" w:space="0" w:color="auto"/>
            <w:bottom w:val="none" w:sz="0" w:space="0" w:color="auto"/>
            <w:right w:val="none" w:sz="0" w:space="0" w:color="auto"/>
          </w:divBdr>
        </w:div>
        <w:div w:id="759639805">
          <w:marLeft w:val="0"/>
          <w:marRight w:val="0"/>
          <w:marTop w:val="0"/>
          <w:marBottom w:val="0"/>
          <w:divBdr>
            <w:top w:val="none" w:sz="0" w:space="0" w:color="auto"/>
            <w:left w:val="none" w:sz="0" w:space="0" w:color="auto"/>
            <w:bottom w:val="none" w:sz="0" w:space="0" w:color="auto"/>
            <w:right w:val="none" w:sz="0" w:space="0" w:color="auto"/>
          </w:divBdr>
        </w:div>
        <w:div w:id="907499738">
          <w:marLeft w:val="0"/>
          <w:marRight w:val="0"/>
          <w:marTop w:val="0"/>
          <w:marBottom w:val="0"/>
          <w:divBdr>
            <w:top w:val="none" w:sz="0" w:space="0" w:color="auto"/>
            <w:left w:val="none" w:sz="0" w:space="0" w:color="auto"/>
            <w:bottom w:val="none" w:sz="0" w:space="0" w:color="auto"/>
            <w:right w:val="none" w:sz="0" w:space="0" w:color="auto"/>
          </w:divBdr>
        </w:div>
        <w:div w:id="969868182">
          <w:marLeft w:val="0"/>
          <w:marRight w:val="0"/>
          <w:marTop w:val="0"/>
          <w:marBottom w:val="0"/>
          <w:divBdr>
            <w:top w:val="none" w:sz="0" w:space="0" w:color="auto"/>
            <w:left w:val="none" w:sz="0" w:space="0" w:color="auto"/>
            <w:bottom w:val="none" w:sz="0" w:space="0" w:color="auto"/>
            <w:right w:val="none" w:sz="0" w:space="0" w:color="auto"/>
          </w:divBdr>
        </w:div>
        <w:div w:id="752975217">
          <w:marLeft w:val="0"/>
          <w:marRight w:val="0"/>
          <w:marTop w:val="0"/>
          <w:marBottom w:val="0"/>
          <w:divBdr>
            <w:top w:val="none" w:sz="0" w:space="0" w:color="auto"/>
            <w:left w:val="none" w:sz="0" w:space="0" w:color="auto"/>
            <w:bottom w:val="none" w:sz="0" w:space="0" w:color="auto"/>
            <w:right w:val="none" w:sz="0" w:space="0" w:color="auto"/>
          </w:divBdr>
        </w:div>
        <w:div w:id="155801443">
          <w:marLeft w:val="0"/>
          <w:marRight w:val="0"/>
          <w:marTop w:val="0"/>
          <w:marBottom w:val="0"/>
          <w:divBdr>
            <w:top w:val="none" w:sz="0" w:space="0" w:color="auto"/>
            <w:left w:val="none" w:sz="0" w:space="0" w:color="auto"/>
            <w:bottom w:val="none" w:sz="0" w:space="0" w:color="auto"/>
            <w:right w:val="none" w:sz="0" w:space="0" w:color="auto"/>
          </w:divBdr>
        </w:div>
        <w:div w:id="606423662">
          <w:marLeft w:val="0"/>
          <w:marRight w:val="0"/>
          <w:marTop w:val="0"/>
          <w:marBottom w:val="0"/>
          <w:divBdr>
            <w:top w:val="none" w:sz="0" w:space="0" w:color="auto"/>
            <w:left w:val="none" w:sz="0" w:space="0" w:color="auto"/>
            <w:bottom w:val="none" w:sz="0" w:space="0" w:color="auto"/>
            <w:right w:val="none" w:sz="0" w:space="0" w:color="auto"/>
          </w:divBdr>
        </w:div>
        <w:div w:id="1900049675">
          <w:marLeft w:val="0"/>
          <w:marRight w:val="0"/>
          <w:marTop w:val="0"/>
          <w:marBottom w:val="0"/>
          <w:divBdr>
            <w:top w:val="none" w:sz="0" w:space="0" w:color="auto"/>
            <w:left w:val="none" w:sz="0" w:space="0" w:color="auto"/>
            <w:bottom w:val="none" w:sz="0" w:space="0" w:color="auto"/>
            <w:right w:val="none" w:sz="0" w:space="0" w:color="auto"/>
          </w:divBdr>
        </w:div>
        <w:div w:id="1669596347">
          <w:marLeft w:val="0"/>
          <w:marRight w:val="0"/>
          <w:marTop w:val="0"/>
          <w:marBottom w:val="0"/>
          <w:divBdr>
            <w:top w:val="none" w:sz="0" w:space="0" w:color="auto"/>
            <w:left w:val="none" w:sz="0" w:space="0" w:color="auto"/>
            <w:bottom w:val="none" w:sz="0" w:space="0" w:color="auto"/>
            <w:right w:val="none" w:sz="0" w:space="0" w:color="auto"/>
          </w:divBdr>
        </w:div>
        <w:div w:id="1928688625">
          <w:marLeft w:val="0"/>
          <w:marRight w:val="0"/>
          <w:marTop w:val="0"/>
          <w:marBottom w:val="0"/>
          <w:divBdr>
            <w:top w:val="none" w:sz="0" w:space="0" w:color="auto"/>
            <w:left w:val="none" w:sz="0" w:space="0" w:color="auto"/>
            <w:bottom w:val="none" w:sz="0" w:space="0" w:color="auto"/>
            <w:right w:val="none" w:sz="0" w:space="0" w:color="auto"/>
          </w:divBdr>
        </w:div>
        <w:div w:id="69697019">
          <w:marLeft w:val="0"/>
          <w:marRight w:val="0"/>
          <w:marTop w:val="0"/>
          <w:marBottom w:val="0"/>
          <w:divBdr>
            <w:top w:val="none" w:sz="0" w:space="0" w:color="auto"/>
            <w:left w:val="none" w:sz="0" w:space="0" w:color="auto"/>
            <w:bottom w:val="none" w:sz="0" w:space="0" w:color="auto"/>
            <w:right w:val="none" w:sz="0" w:space="0" w:color="auto"/>
          </w:divBdr>
        </w:div>
        <w:div w:id="753550181">
          <w:marLeft w:val="0"/>
          <w:marRight w:val="0"/>
          <w:marTop w:val="0"/>
          <w:marBottom w:val="0"/>
          <w:divBdr>
            <w:top w:val="none" w:sz="0" w:space="0" w:color="auto"/>
            <w:left w:val="none" w:sz="0" w:space="0" w:color="auto"/>
            <w:bottom w:val="none" w:sz="0" w:space="0" w:color="auto"/>
            <w:right w:val="none" w:sz="0" w:space="0" w:color="auto"/>
          </w:divBdr>
        </w:div>
        <w:div w:id="529806950">
          <w:marLeft w:val="0"/>
          <w:marRight w:val="0"/>
          <w:marTop w:val="0"/>
          <w:marBottom w:val="0"/>
          <w:divBdr>
            <w:top w:val="none" w:sz="0" w:space="0" w:color="auto"/>
            <w:left w:val="none" w:sz="0" w:space="0" w:color="auto"/>
            <w:bottom w:val="none" w:sz="0" w:space="0" w:color="auto"/>
            <w:right w:val="none" w:sz="0" w:space="0" w:color="auto"/>
          </w:divBdr>
        </w:div>
        <w:div w:id="2125466488">
          <w:marLeft w:val="0"/>
          <w:marRight w:val="0"/>
          <w:marTop w:val="0"/>
          <w:marBottom w:val="0"/>
          <w:divBdr>
            <w:top w:val="none" w:sz="0" w:space="0" w:color="auto"/>
            <w:left w:val="none" w:sz="0" w:space="0" w:color="auto"/>
            <w:bottom w:val="none" w:sz="0" w:space="0" w:color="auto"/>
            <w:right w:val="none" w:sz="0" w:space="0" w:color="auto"/>
          </w:divBdr>
        </w:div>
        <w:div w:id="2113427794">
          <w:marLeft w:val="0"/>
          <w:marRight w:val="0"/>
          <w:marTop w:val="0"/>
          <w:marBottom w:val="0"/>
          <w:divBdr>
            <w:top w:val="none" w:sz="0" w:space="0" w:color="auto"/>
            <w:left w:val="none" w:sz="0" w:space="0" w:color="auto"/>
            <w:bottom w:val="none" w:sz="0" w:space="0" w:color="auto"/>
            <w:right w:val="none" w:sz="0" w:space="0" w:color="auto"/>
          </w:divBdr>
        </w:div>
        <w:div w:id="1245728940">
          <w:marLeft w:val="0"/>
          <w:marRight w:val="0"/>
          <w:marTop w:val="0"/>
          <w:marBottom w:val="0"/>
          <w:divBdr>
            <w:top w:val="none" w:sz="0" w:space="0" w:color="auto"/>
            <w:left w:val="none" w:sz="0" w:space="0" w:color="auto"/>
            <w:bottom w:val="none" w:sz="0" w:space="0" w:color="auto"/>
            <w:right w:val="none" w:sz="0" w:space="0" w:color="auto"/>
          </w:divBdr>
        </w:div>
        <w:div w:id="1898584461">
          <w:marLeft w:val="0"/>
          <w:marRight w:val="0"/>
          <w:marTop w:val="0"/>
          <w:marBottom w:val="0"/>
          <w:divBdr>
            <w:top w:val="none" w:sz="0" w:space="0" w:color="auto"/>
            <w:left w:val="none" w:sz="0" w:space="0" w:color="auto"/>
            <w:bottom w:val="none" w:sz="0" w:space="0" w:color="auto"/>
            <w:right w:val="none" w:sz="0" w:space="0" w:color="auto"/>
          </w:divBdr>
        </w:div>
        <w:div w:id="1113747785">
          <w:marLeft w:val="0"/>
          <w:marRight w:val="0"/>
          <w:marTop w:val="0"/>
          <w:marBottom w:val="0"/>
          <w:divBdr>
            <w:top w:val="none" w:sz="0" w:space="0" w:color="auto"/>
            <w:left w:val="none" w:sz="0" w:space="0" w:color="auto"/>
            <w:bottom w:val="none" w:sz="0" w:space="0" w:color="auto"/>
            <w:right w:val="none" w:sz="0" w:space="0" w:color="auto"/>
          </w:divBdr>
        </w:div>
        <w:div w:id="797644040">
          <w:marLeft w:val="0"/>
          <w:marRight w:val="0"/>
          <w:marTop w:val="0"/>
          <w:marBottom w:val="0"/>
          <w:divBdr>
            <w:top w:val="none" w:sz="0" w:space="0" w:color="auto"/>
            <w:left w:val="none" w:sz="0" w:space="0" w:color="auto"/>
            <w:bottom w:val="none" w:sz="0" w:space="0" w:color="auto"/>
            <w:right w:val="none" w:sz="0" w:space="0" w:color="auto"/>
          </w:divBdr>
        </w:div>
        <w:div w:id="1509558599">
          <w:marLeft w:val="0"/>
          <w:marRight w:val="0"/>
          <w:marTop w:val="0"/>
          <w:marBottom w:val="0"/>
          <w:divBdr>
            <w:top w:val="none" w:sz="0" w:space="0" w:color="auto"/>
            <w:left w:val="none" w:sz="0" w:space="0" w:color="auto"/>
            <w:bottom w:val="none" w:sz="0" w:space="0" w:color="auto"/>
            <w:right w:val="none" w:sz="0" w:space="0" w:color="auto"/>
          </w:divBdr>
        </w:div>
        <w:div w:id="2057964442">
          <w:marLeft w:val="0"/>
          <w:marRight w:val="0"/>
          <w:marTop w:val="0"/>
          <w:marBottom w:val="0"/>
          <w:divBdr>
            <w:top w:val="none" w:sz="0" w:space="0" w:color="auto"/>
            <w:left w:val="none" w:sz="0" w:space="0" w:color="auto"/>
            <w:bottom w:val="none" w:sz="0" w:space="0" w:color="auto"/>
            <w:right w:val="none" w:sz="0" w:space="0" w:color="auto"/>
          </w:divBdr>
        </w:div>
        <w:div w:id="238557921">
          <w:marLeft w:val="0"/>
          <w:marRight w:val="0"/>
          <w:marTop w:val="0"/>
          <w:marBottom w:val="0"/>
          <w:divBdr>
            <w:top w:val="none" w:sz="0" w:space="0" w:color="auto"/>
            <w:left w:val="none" w:sz="0" w:space="0" w:color="auto"/>
            <w:bottom w:val="none" w:sz="0" w:space="0" w:color="auto"/>
            <w:right w:val="none" w:sz="0" w:space="0" w:color="auto"/>
          </w:divBdr>
        </w:div>
        <w:div w:id="1210655480">
          <w:marLeft w:val="0"/>
          <w:marRight w:val="0"/>
          <w:marTop w:val="0"/>
          <w:marBottom w:val="0"/>
          <w:divBdr>
            <w:top w:val="none" w:sz="0" w:space="0" w:color="auto"/>
            <w:left w:val="none" w:sz="0" w:space="0" w:color="auto"/>
            <w:bottom w:val="none" w:sz="0" w:space="0" w:color="auto"/>
            <w:right w:val="none" w:sz="0" w:space="0" w:color="auto"/>
          </w:divBdr>
        </w:div>
        <w:div w:id="473185128">
          <w:marLeft w:val="0"/>
          <w:marRight w:val="0"/>
          <w:marTop w:val="0"/>
          <w:marBottom w:val="0"/>
          <w:divBdr>
            <w:top w:val="none" w:sz="0" w:space="0" w:color="auto"/>
            <w:left w:val="none" w:sz="0" w:space="0" w:color="auto"/>
            <w:bottom w:val="none" w:sz="0" w:space="0" w:color="auto"/>
            <w:right w:val="none" w:sz="0" w:space="0" w:color="auto"/>
          </w:divBdr>
        </w:div>
        <w:div w:id="322855968">
          <w:marLeft w:val="0"/>
          <w:marRight w:val="0"/>
          <w:marTop w:val="0"/>
          <w:marBottom w:val="0"/>
          <w:divBdr>
            <w:top w:val="none" w:sz="0" w:space="0" w:color="auto"/>
            <w:left w:val="none" w:sz="0" w:space="0" w:color="auto"/>
            <w:bottom w:val="none" w:sz="0" w:space="0" w:color="auto"/>
            <w:right w:val="none" w:sz="0" w:space="0" w:color="auto"/>
          </w:divBdr>
        </w:div>
        <w:div w:id="1265041781">
          <w:marLeft w:val="0"/>
          <w:marRight w:val="0"/>
          <w:marTop w:val="0"/>
          <w:marBottom w:val="0"/>
          <w:divBdr>
            <w:top w:val="none" w:sz="0" w:space="0" w:color="auto"/>
            <w:left w:val="none" w:sz="0" w:space="0" w:color="auto"/>
            <w:bottom w:val="none" w:sz="0" w:space="0" w:color="auto"/>
            <w:right w:val="none" w:sz="0" w:space="0" w:color="auto"/>
          </w:divBdr>
        </w:div>
        <w:div w:id="1598169222">
          <w:marLeft w:val="0"/>
          <w:marRight w:val="0"/>
          <w:marTop w:val="0"/>
          <w:marBottom w:val="0"/>
          <w:divBdr>
            <w:top w:val="none" w:sz="0" w:space="0" w:color="auto"/>
            <w:left w:val="none" w:sz="0" w:space="0" w:color="auto"/>
            <w:bottom w:val="none" w:sz="0" w:space="0" w:color="auto"/>
            <w:right w:val="none" w:sz="0" w:space="0" w:color="auto"/>
          </w:divBdr>
        </w:div>
        <w:div w:id="1418012942">
          <w:marLeft w:val="0"/>
          <w:marRight w:val="0"/>
          <w:marTop w:val="0"/>
          <w:marBottom w:val="0"/>
          <w:divBdr>
            <w:top w:val="none" w:sz="0" w:space="0" w:color="auto"/>
            <w:left w:val="none" w:sz="0" w:space="0" w:color="auto"/>
            <w:bottom w:val="none" w:sz="0" w:space="0" w:color="auto"/>
            <w:right w:val="none" w:sz="0" w:space="0" w:color="auto"/>
          </w:divBdr>
        </w:div>
        <w:div w:id="49699071">
          <w:marLeft w:val="0"/>
          <w:marRight w:val="0"/>
          <w:marTop w:val="0"/>
          <w:marBottom w:val="0"/>
          <w:divBdr>
            <w:top w:val="none" w:sz="0" w:space="0" w:color="auto"/>
            <w:left w:val="none" w:sz="0" w:space="0" w:color="auto"/>
            <w:bottom w:val="none" w:sz="0" w:space="0" w:color="auto"/>
            <w:right w:val="none" w:sz="0" w:space="0" w:color="auto"/>
          </w:divBdr>
        </w:div>
        <w:div w:id="1382709519">
          <w:marLeft w:val="0"/>
          <w:marRight w:val="0"/>
          <w:marTop w:val="0"/>
          <w:marBottom w:val="0"/>
          <w:divBdr>
            <w:top w:val="none" w:sz="0" w:space="0" w:color="auto"/>
            <w:left w:val="none" w:sz="0" w:space="0" w:color="auto"/>
            <w:bottom w:val="none" w:sz="0" w:space="0" w:color="auto"/>
            <w:right w:val="none" w:sz="0" w:space="0" w:color="auto"/>
          </w:divBdr>
        </w:div>
        <w:div w:id="1479952567">
          <w:marLeft w:val="0"/>
          <w:marRight w:val="0"/>
          <w:marTop w:val="0"/>
          <w:marBottom w:val="0"/>
          <w:divBdr>
            <w:top w:val="none" w:sz="0" w:space="0" w:color="auto"/>
            <w:left w:val="none" w:sz="0" w:space="0" w:color="auto"/>
            <w:bottom w:val="none" w:sz="0" w:space="0" w:color="auto"/>
            <w:right w:val="none" w:sz="0" w:space="0" w:color="auto"/>
          </w:divBdr>
        </w:div>
        <w:div w:id="663433776">
          <w:marLeft w:val="0"/>
          <w:marRight w:val="0"/>
          <w:marTop w:val="0"/>
          <w:marBottom w:val="0"/>
          <w:divBdr>
            <w:top w:val="none" w:sz="0" w:space="0" w:color="auto"/>
            <w:left w:val="none" w:sz="0" w:space="0" w:color="auto"/>
            <w:bottom w:val="none" w:sz="0" w:space="0" w:color="auto"/>
            <w:right w:val="none" w:sz="0" w:space="0" w:color="auto"/>
          </w:divBdr>
        </w:div>
        <w:div w:id="1881504245">
          <w:marLeft w:val="0"/>
          <w:marRight w:val="0"/>
          <w:marTop w:val="0"/>
          <w:marBottom w:val="0"/>
          <w:divBdr>
            <w:top w:val="none" w:sz="0" w:space="0" w:color="auto"/>
            <w:left w:val="none" w:sz="0" w:space="0" w:color="auto"/>
            <w:bottom w:val="none" w:sz="0" w:space="0" w:color="auto"/>
            <w:right w:val="none" w:sz="0" w:space="0" w:color="auto"/>
          </w:divBdr>
        </w:div>
        <w:div w:id="1455055535">
          <w:marLeft w:val="0"/>
          <w:marRight w:val="0"/>
          <w:marTop w:val="0"/>
          <w:marBottom w:val="0"/>
          <w:divBdr>
            <w:top w:val="none" w:sz="0" w:space="0" w:color="auto"/>
            <w:left w:val="none" w:sz="0" w:space="0" w:color="auto"/>
            <w:bottom w:val="none" w:sz="0" w:space="0" w:color="auto"/>
            <w:right w:val="none" w:sz="0" w:space="0" w:color="auto"/>
          </w:divBdr>
        </w:div>
        <w:div w:id="1873614407">
          <w:marLeft w:val="0"/>
          <w:marRight w:val="0"/>
          <w:marTop w:val="0"/>
          <w:marBottom w:val="0"/>
          <w:divBdr>
            <w:top w:val="none" w:sz="0" w:space="0" w:color="auto"/>
            <w:left w:val="none" w:sz="0" w:space="0" w:color="auto"/>
            <w:bottom w:val="none" w:sz="0" w:space="0" w:color="auto"/>
            <w:right w:val="none" w:sz="0" w:space="0" w:color="auto"/>
          </w:divBdr>
        </w:div>
        <w:div w:id="875049793">
          <w:marLeft w:val="0"/>
          <w:marRight w:val="0"/>
          <w:marTop w:val="0"/>
          <w:marBottom w:val="0"/>
          <w:divBdr>
            <w:top w:val="none" w:sz="0" w:space="0" w:color="auto"/>
            <w:left w:val="none" w:sz="0" w:space="0" w:color="auto"/>
            <w:bottom w:val="none" w:sz="0" w:space="0" w:color="auto"/>
            <w:right w:val="none" w:sz="0" w:space="0" w:color="auto"/>
          </w:divBdr>
        </w:div>
        <w:div w:id="1322856975">
          <w:marLeft w:val="0"/>
          <w:marRight w:val="0"/>
          <w:marTop w:val="0"/>
          <w:marBottom w:val="0"/>
          <w:divBdr>
            <w:top w:val="none" w:sz="0" w:space="0" w:color="auto"/>
            <w:left w:val="none" w:sz="0" w:space="0" w:color="auto"/>
            <w:bottom w:val="none" w:sz="0" w:space="0" w:color="auto"/>
            <w:right w:val="none" w:sz="0" w:space="0" w:color="auto"/>
          </w:divBdr>
        </w:div>
        <w:div w:id="2104103093">
          <w:marLeft w:val="0"/>
          <w:marRight w:val="0"/>
          <w:marTop w:val="0"/>
          <w:marBottom w:val="0"/>
          <w:divBdr>
            <w:top w:val="none" w:sz="0" w:space="0" w:color="auto"/>
            <w:left w:val="none" w:sz="0" w:space="0" w:color="auto"/>
            <w:bottom w:val="none" w:sz="0" w:space="0" w:color="auto"/>
            <w:right w:val="none" w:sz="0" w:space="0" w:color="auto"/>
          </w:divBdr>
        </w:div>
        <w:div w:id="131169554">
          <w:marLeft w:val="0"/>
          <w:marRight w:val="0"/>
          <w:marTop w:val="0"/>
          <w:marBottom w:val="0"/>
          <w:divBdr>
            <w:top w:val="none" w:sz="0" w:space="0" w:color="auto"/>
            <w:left w:val="none" w:sz="0" w:space="0" w:color="auto"/>
            <w:bottom w:val="none" w:sz="0" w:space="0" w:color="auto"/>
            <w:right w:val="none" w:sz="0" w:space="0" w:color="auto"/>
          </w:divBdr>
        </w:div>
        <w:div w:id="1411389730">
          <w:marLeft w:val="0"/>
          <w:marRight w:val="0"/>
          <w:marTop w:val="0"/>
          <w:marBottom w:val="0"/>
          <w:divBdr>
            <w:top w:val="none" w:sz="0" w:space="0" w:color="auto"/>
            <w:left w:val="none" w:sz="0" w:space="0" w:color="auto"/>
            <w:bottom w:val="none" w:sz="0" w:space="0" w:color="auto"/>
            <w:right w:val="none" w:sz="0" w:space="0" w:color="auto"/>
          </w:divBdr>
        </w:div>
        <w:div w:id="1229078514">
          <w:marLeft w:val="0"/>
          <w:marRight w:val="0"/>
          <w:marTop w:val="0"/>
          <w:marBottom w:val="0"/>
          <w:divBdr>
            <w:top w:val="none" w:sz="0" w:space="0" w:color="auto"/>
            <w:left w:val="none" w:sz="0" w:space="0" w:color="auto"/>
            <w:bottom w:val="none" w:sz="0" w:space="0" w:color="auto"/>
            <w:right w:val="none" w:sz="0" w:space="0" w:color="auto"/>
          </w:divBdr>
        </w:div>
        <w:div w:id="977417272">
          <w:marLeft w:val="0"/>
          <w:marRight w:val="0"/>
          <w:marTop w:val="0"/>
          <w:marBottom w:val="0"/>
          <w:divBdr>
            <w:top w:val="none" w:sz="0" w:space="0" w:color="auto"/>
            <w:left w:val="none" w:sz="0" w:space="0" w:color="auto"/>
            <w:bottom w:val="none" w:sz="0" w:space="0" w:color="auto"/>
            <w:right w:val="none" w:sz="0" w:space="0" w:color="auto"/>
          </w:divBdr>
        </w:div>
        <w:div w:id="1695417264">
          <w:marLeft w:val="0"/>
          <w:marRight w:val="0"/>
          <w:marTop w:val="0"/>
          <w:marBottom w:val="0"/>
          <w:divBdr>
            <w:top w:val="none" w:sz="0" w:space="0" w:color="auto"/>
            <w:left w:val="none" w:sz="0" w:space="0" w:color="auto"/>
            <w:bottom w:val="none" w:sz="0" w:space="0" w:color="auto"/>
            <w:right w:val="none" w:sz="0" w:space="0" w:color="auto"/>
          </w:divBdr>
        </w:div>
        <w:div w:id="1847749439">
          <w:marLeft w:val="0"/>
          <w:marRight w:val="0"/>
          <w:marTop w:val="0"/>
          <w:marBottom w:val="0"/>
          <w:divBdr>
            <w:top w:val="none" w:sz="0" w:space="0" w:color="auto"/>
            <w:left w:val="none" w:sz="0" w:space="0" w:color="auto"/>
            <w:bottom w:val="none" w:sz="0" w:space="0" w:color="auto"/>
            <w:right w:val="none" w:sz="0" w:space="0" w:color="auto"/>
          </w:divBdr>
        </w:div>
        <w:div w:id="88428206">
          <w:marLeft w:val="0"/>
          <w:marRight w:val="0"/>
          <w:marTop w:val="0"/>
          <w:marBottom w:val="0"/>
          <w:divBdr>
            <w:top w:val="none" w:sz="0" w:space="0" w:color="auto"/>
            <w:left w:val="none" w:sz="0" w:space="0" w:color="auto"/>
            <w:bottom w:val="none" w:sz="0" w:space="0" w:color="auto"/>
            <w:right w:val="none" w:sz="0" w:space="0" w:color="auto"/>
          </w:divBdr>
        </w:div>
        <w:div w:id="12651015">
          <w:marLeft w:val="0"/>
          <w:marRight w:val="0"/>
          <w:marTop w:val="0"/>
          <w:marBottom w:val="0"/>
          <w:divBdr>
            <w:top w:val="none" w:sz="0" w:space="0" w:color="auto"/>
            <w:left w:val="none" w:sz="0" w:space="0" w:color="auto"/>
            <w:bottom w:val="none" w:sz="0" w:space="0" w:color="auto"/>
            <w:right w:val="none" w:sz="0" w:space="0" w:color="auto"/>
          </w:divBdr>
        </w:div>
        <w:div w:id="786044319">
          <w:marLeft w:val="0"/>
          <w:marRight w:val="0"/>
          <w:marTop w:val="0"/>
          <w:marBottom w:val="0"/>
          <w:divBdr>
            <w:top w:val="none" w:sz="0" w:space="0" w:color="auto"/>
            <w:left w:val="none" w:sz="0" w:space="0" w:color="auto"/>
            <w:bottom w:val="none" w:sz="0" w:space="0" w:color="auto"/>
            <w:right w:val="none" w:sz="0" w:space="0" w:color="auto"/>
          </w:divBdr>
        </w:div>
      </w:divsChild>
    </w:div>
    <w:div w:id="1993485456">
      <w:bodyDiv w:val="1"/>
      <w:marLeft w:val="0"/>
      <w:marRight w:val="0"/>
      <w:marTop w:val="0"/>
      <w:marBottom w:val="0"/>
      <w:divBdr>
        <w:top w:val="none" w:sz="0" w:space="0" w:color="auto"/>
        <w:left w:val="none" w:sz="0" w:space="0" w:color="auto"/>
        <w:bottom w:val="none" w:sz="0" w:space="0" w:color="auto"/>
        <w:right w:val="none" w:sz="0" w:space="0" w:color="auto"/>
      </w:divBdr>
      <w:divsChild>
        <w:div w:id="261573632">
          <w:marLeft w:val="0"/>
          <w:marRight w:val="0"/>
          <w:marTop w:val="0"/>
          <w:marBottom w:val="0"/>
          <w:divBdr>
            <w:top w:val="none" w:sz="0" w:space="0" w:color="auto"/>
            <w:left w:val="none" w:sz="0" w:space="0" w:color="auto"/>
            <w:bottom w:val="none" w:sz="0" w:space="0" w:color="auto"/>
            <w:right w:val="none" w:sz="0" w:space="0" w:color="auto"/>
          </w:divBdr>
        </w:div>
        <w:div w:id="963124289">
          <w:marLeft w:val="0"/>
          <w:marRight w:val="0"/>
          <w:marTop w:val="0"/>
          <w:marBottom w:val="0"/>
          <w:divBdr>
            <w:top w:val="none" w:sz="0" w:space="0" w:color="auto"/>
            <w:left w:val="none" w:sz="0" w:space="0" w:color="auto"/>
            <w:bottom w:val="none" w:sz="0" w:space="0" w:color="auto"/>
            <w:right w:val="none" w:sz="0" w:space="0" w:color="auto"/>
          </w:divBdr>
        </w:div>
      </w:divsChild>
    </w:div>
    <w:div w:id="2063171399">
      <w:bodyDiv w:val="1"/>
      <w:marLeft w:val="0"/>
      <w:marRight w:val="0"/>
      <w:marTop w:val="0"/>
      <w:marBottom w:val="0"/>
      <w:divBdr>
        <w:top w:val="none" w:sz="0" w:space="0" w:color="auto"/>
        <w:left w:val="none" w:sz="0" w:space="0" w:color="auto"/>
        <w:bottom w:val="none" w:sz="0" w:space="0" w:color="auto"/>
        <w:right w:val="none" w:sz="0" w:space="0" w:color="auto"/>
      </w:divBdr>
    </w:div>
    <w:div w:id="208595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uscode.house.gov/view.xhtml?hl=false&amp;edition=2017&amp;req=granuleid%3AUSC-2017-title42-section300x-4&amp;num=0&amp;saved=%7CZ3JhbnVsZWlkOlVTQy1wcmVsaW0tdGl0bGU0Mi1jaGFwdGVyNkEtc3ViY2hhcHRlcjE3LXBhcnRC%7C%7C%7C0%7Cfalse%7Cprelim" TargetMode="External"/><Relationship Id="rId26" Type="http://schemas.openxmlformats.org/officeDocument/2006/relationships/hyperlink" Target="https://uscode.house.gov/view.xhtml?hl=false&amp;edition=2017&amp;req=granuleid%3AUSC-2017-title42-section300x-56&amp;num=0&amp;saved=%7CZ3JhbnVsZWlkOlVTQy1wcmVsaW0tdGl0bGU0Mi1jaGFwdGVyNkEtc3ViY2hhcHRlcjE3LXBhcnRC%7C%7C%7C0%7Cfalse%7Cprelim" TargetMode="External"/><Relationship Id="rId39" Type="http://schemas.openxmlformats.org/officeDocument/2006/relationships/footer" Target="footer8.xml"/><Relationship Id="rId21" Type="http://schemas.openxmlformats.org/officeDocument/2006/relationships/hyperlink" Target="https://uscode.house.gov/view.xhtml?hl=false&amp;edition=prelim&amp;req=granuleid%3AUSC-prelim-title42-section300x-9&amp;num=0&amp;saved=%7CZ3JhbnVsZWlkOlVTQy1wcmVsaW0tdGl0bGU0Mi1jaGFwdGVyNkEtc3ViY2hhcHRlcjE3LXBhcnRC%7C%7C%7C0%7Cfalse%7Cprelim"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code.house.gov/view.xhtml?hl=false&amp;edition=2017&amp;req=granuleid%3AUSC-2017-title42-section300x-2&amp;num=0&amp;saved=%7CZ3JhbnVsZWlkOlVTQy1wcmVsaW0tdGl0bGU0Mi1jaGFwdGVyNkEtc3ViY2hhcHRlcjE3LXBhcnRC%7C%7C%7C0%7Cfalse%7Cprelim" TargetMode="External"/><Relationship Id="rId20" Type="http://schemas.openxmlformats.org/officeDocument/2006/relationships/hyperlink" Target="https://uscode.house.gov/view.xhtml?hl=false&amp;edition=2019&amp;req=granuleid%3AUSC-2019-title42-section300x-6&amp;num=0&amp;saved=%7CZ3JhbnVsZWlkOlVTQy1wcmVsaW0tdGl0bGU0Mi1jaGFwdGVyNkEtc3ViY2hhcHRlcjE3LXBhcnRC%7C%7C%7C0%7Cfalse%7Cprelim" TargetMode="External"/><Relationship Id="rId29" Type="http://schemas.openxmlformats.org/officeDocument/2006/relationships/hyperlink" Target="https://uscode.house.gov/view.xhtml?hl=false&amp;edition=2019&amp;req=granuleid%3AUSC-2019-title42-section300x-65&amp;num=0&amp;saved=%7CZ3JhbnVsZWlkOlVTQy1wcmVsaW0tdGl0bGU0Mi1jaGFwdGVyNkEtc3ViY2hhcHRlcjE3LXBhcnRC%7C%7C%7C0%7Cfalse%7Cpreli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e.hutchins@dmh.ms.gov" TargetMode="External"/><Relationship Id="rId24" Type="http://schemas.openxmlformats.org/officeDocument/2006/relationships/hyperlink" Target="https://uscode.house.gov/view.xhtml?hl=false&amp;edition=2017&amp;req=granuleid%3AUSC-2017-title42-section300x-52&amp;num=0&amp;saved=%7CZ3JhbnVsZWlkOlVTQy1wcmVsaW0tdGl0bGU0Mi1jaGFwdGVyNkEtc3ViY2hhcHRlcjE3LXBhcnRC%7C%7C%7C0%7Cfalse%7Cprelim" TargetMode="External"/><Relationship Id="rId32" Type="http://schemas.openxmlformats.org/officeDocument/2006/relationships/hyperlink" Target="http://sam.gov/" TargetMode="External"/><Relationship Id="rId37" Type="http://schemas.openxmlformats.org/officeDocument/2006/relationships/hyperlink" Target="http://oregonpgs.org/wp-content/uploads/2016/07/6csap-strategies" TargetMode="Externa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uscode.house.gov/view.xhtml?hl=false&amp;edition=2017&amp;req=granuleid%3AUSC-2017-title42-section300x-1&amp;num=0&amp;saved=%7CZ3JhbnVsZWlkOlVTQy1wcmVsaW0tdGl0bGU0Mi1jaGFwdGVyNkEtc3ViY2hhcHRlcjE3LXBhcnRC%7C%7C%7C0%7Cfalse%7Cprelim" TargetMode="External"/><Relationship Id="rId23" Type="http://schemas.openxmlformats.org/officeDocument/2006/relationships/hyperlink" Target="https://uscode.house.gov/view.xhtml?hl=false&amp;edition=2017&amp;req=granuleid%3AUSC-2017-title42-section300x-51&amp;num=0&amp;saved=%7CZ3JhbnVsZWlkOlVTQy1wcmVsaW0tdGl0bGU0Mi1jaGFwdGVyNkEtc3ViY2hhcHRlcjE3LXBhcnRC%7C%7C%7C0%7Cfalse%7Cprelim" TargetMode="External"/><Relationship Id="rId28" Type="http://schemas.openxmlformats.org/officeDocument/2006/relationships/hyperlink" Target="https://uscode.house.gov/view.xhtml?hl=false&amp;edition=2019&amp;req=granuleid%3AUSC-2019-title42-section300x-63&amp;num=0&amp;saved=%7CZ3JhbnVsZWlkOlVTQy1wcmVsaW0tdGl0bGU0Mi1jaGFwdGVyNkEtc3ViY2hhcHRlcjE3LXBhcnRC%7C%7C%7C0%7Cfalse%7Cprelim" TargetMode="External"/><Relationship Id="rId36" Type="http://schemas.openxmlformats.org/officeDocument/2006/relationships/footer" Target="footer6.xml"/><Relationship Id="rId10" Type="http://schemas.openxmlformats.org/officeDocument/2006/relationships/hyperlink" Target="mailto:diana.mikula@dmh.ms.gov" TargetMode="External"/><Relationship Id="rId19" Type="http://schemas.openxmlformats.org/officeDocument/2006/relationships/hyperlink" Target="https://uscode.house.gov/view.xhtml?hl=false&amp;edition=2017&amp;req=granuleid%3AUSC-2017-title42-section300x-5&amp;num=0&amp;saved=%7CZ3JhbnVsZWlkOlVTQy1wcmVsaW0tdGl0bGU0Mi1jaGFwdGVyNkEtc3ViY2hhcHRlcjE3LXBhcnRC%7C%7C%7C0%7Cfalse%7Cpreli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scode.house.gov/view.xhtml?hl=false&amp;edition=2017&amp;req=granuleid%3AUSC-2017-title42-section300x&amp;num=0&amp;saved=%7CZ3JhbnVsZWlkOlVTQy1wcmVsaW0tdGl0bGU0Mi1jaGFwdGVyNkEtc3ViY2hhcHRlcjE3LXBhcnRC%7C%7C%7C0%7Cfalse%7Cprelim" TargetMode="External"/><Relationship Id="rId22" Type="http://schemas.openxmlformats.org/officeDocument/2006/relationships/hyperlink" Target="https://uscode.house.gov/view.xhtml?hl=false&amp;edition=prelim&amp;req=granuleid%3AUSC-prelim-title42-section300x-9&amp;num=0&amp;saved=%7CZ3JhbnVsZWlkOlVTQy1wcmVsaW0tdGl0bGU0Mi1jaGFwdGVyNkEtc3ViY2hhcHRlcjE3LXBhcnRC%7C%7C%7C0%7Cfalse%7Cprelim" TargetMode="External"/><Relationship Id="rId27" Type="http://schemas.openxmlformats.org/officeDocument/2006/relationships/hyperlink" Target="https://uscode.house.gov/view.xhtml?hl=false&amp;edition=2017&amp;req=granuleid%3AUSC-2017-title42-section300x-57&amp;num=0&amp;saved=%7CZ3JhbnVsZWlkOlVTQy1wcmVsaW0tdGl0bGU0Mi1jaGFwdGVyNkEtc3ViY2hhcHRlcjE3LXBhcnRC%7C%7C%7C0%7Cfalse%7Cprelim" TargetMode="External"/><Relationship Id="rId30" Type="http://schemas.openxmlformats.org/officeDocument/2006/relationships/hyperlink" Target="https://uscode.house.gov/view.xhtml?hl=false&amp;edition=2019&amp;req=granuleid%3AUSC-2019-title42-section300x-66&amp;num=0&amp;saved=%7CZ3JhbnVsZWlkOlVTQy1wcmVsaW0tdGl0bGU0Mi1jaGFwdGVyNkEtc3ViY2hhcHRlcjE3LXBhcnRC%7C%7C%7C0%7Cfalse%7Cprelim" TargetMode="Externa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uscode.house.gov/view.xhtml?hl=false&amp;edition=2017&amp;req=granuleid%3AUSC-2017-title42-section300x-3&amp;num=0&amp;saved=%7CZ3JhbnVsZWlkOlVTQy1wcmVsaW0tdGl0bGU0Mi1jaGFwdGVyNkEtc3ViY2hhcHRlcjE3LXBhcnRC%7C%7C%7C0%7Cfalse%7Cprelim" TargetMode="External"/><Relationship Id="rId25" Type="http://schemas.openxmlformats.org/officeDocument/2006/relationships/hyperlink" Target="https://uscode.house.gov/view.xhtml?hl=false&amp;edition=2017&amp;req=granuleid%3AUSC-2017-title42-section300x-53&amp;num=0&amp;saved=%7CZ3JhbnVsZWlkOlVTQy1wcmVsaW0tdGl0bGU0Mi1jaGFwdGVyNkEtc3ViY2hhcHRlcjE3LXBhcnRC%7C%7C%7C0%7Cfalse%7Cprelim" TargetMode="External"/><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E611-3AD1-4F08-8F31-62AB0AF8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10972</TotalTime>
  <Pages>77</Pages>
  <Words>31253</Words>
  <Characters>178148</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I:  State Information</vt:lpstr>
    </vt:vector>
  </TitlesOfParts>
  <Company>MS Dept of Mental Health</Company>
  <LinksUpToDate>false</LinksUpToDate>
  <CharactersWithSpaces>208984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State Information</dc:title>
  <dc:creator>lstewart</dc:creator>
  <cp:lastModifiedBy>Nena Klein</cp:lastModifiedBy>
  <cp:revision>1121</cp:revision>
  <cp:lastPrinted>2025-07-28T16:23:00Z</cp:lastPrinted>
  <dcterms:created xsi:type="dcterms:W3CDTF">2023-08-07T21:46:00Z</dcterms:created>
  <dcterms:modified xsi:type="dcterms:W3CDTF">2025-08-01T20:45:00Z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Acrobat PDFMaker 19 for Word</vt:lpwstr>
  </property>
  <property fmtid="{D5CDD505-2E9C-101B-9397-08002B2CF9AE}" pid="4" name="LastSaved">
    <vt:filetime>2023-07-14T00:00:00Z</vt:filetime>
  </property>
  <property fmtid="{D5CDD505-2E9C-101B-9397-08002B2CF9AE}" pid="5" name="Producer">
    <vt:lpwstr>Adobe PDF Library 19.12.68</vt:lpwstr>
  </property>
  <property fmtid="{D5CDD505-2E9C-101B-9397-08002B2CF9AE}" pid="6" name="SourceModified">
    <vt:lpwstr>D:20191031172730</vt:lpwstr>
  </property>
</Properties>
</file>